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5BF1C">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ascii="Times New Roman" w:hAnsi="Times New Roman" w:eastAsia="黑体"/>
          <w:sz w:val="44"/>
          <w:szCs w:val="44"/>
        </w:rPr>
      </w:pPr>
      <w:bookmarkStart w:id="0" w:name="_Toc41999548"/>
      <w:bookmarkStart w:id="1" w:name="_Toc42067057"/>
      <w:r>
        <w:rPr>
          <w:rFonts w:hint="eastAsia" w:ascii="方正小标宋简体" w:eastAsia="方正小标宋简体"/>
          <w:b w:val="0"/>
          <w:sz w:val="44"/>
          <w:szCs w:val="44"/>
        </w:rPr>
        <w:t>工程建设项目招标投标交易服务流程</w:t>
      </w:r>
      <w:bookmarkEnd w:id="0"/>
      <w:bookmarkEnd w:id="1"/>
      <w:bookmarkStart w:id="2" w:name="_MON_1719919327"/>
      <w:bookmarkEnd w:id="2"/>
    </w:p>
    <w:p w14:paraId="6AB7615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p>
    <w:p w14:paraId="64F242E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一、事项名称</w:t>
      </w:r>
    </w:p>
    <w:p w14:paraId="03BADC6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工程建设项目招标投标交易服务流程</w:t>
      </w:r>
    </w:p>
    <w:p w14:paraId="31265A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二、设定依据</w:t>
      </w:r>
    </w:p>
    <w:p w14:paraId="5F090EF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32"/>
        </w:rPr>
      </w:pPr>
      <w:r>
        <w:rPr>
          <w:rFonts w:ascii="Times New Roman" w:hAnsi="Times New Roman" w:eastAsia="楷体_GB2312"/>
          <w:sz w:val="32"/>
          <w:szCs w:val="32"/>
        </w:rPr>
        <w:t>（一）法定依据</w:t>
      </w:r>
    </w:p>
    <w:p w14:paraId="08D51A4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《中华人民共和国招标投标法》（中华人民共和国主席令 第86号）《中华人民共和国招标投标法实施条例》（中华人民共和国国务院令 第709号）《山东省</w:t>
      </w:r>
      <w:r>
        <w:rPr>
          <w:rFonts w:hint="eastAsia" w:ascii="Times New Roman" w:hAnsi="Times New Roman" w:eastAsia="仿宋_GB2312"/>
          <w:sz w:val="32"/>
          <w:szCs w:val="32"/>
        </w:rPr>
        <w:t>实施&lt;中华人民共和国招标投标法&gt;办法</w:t>
      </w:r>
      <w:r>
        <w:rPr>
          <w:rFonts w:ascii="Times New Roman" w:hAnsi="Times New Roman" w:eastAsia="仿宋_GB2312"/>
          <w:sz w:val="32"/>
          <w:szCs w:val="32"/>
        </w:rPr>
        <w:t>》（</w:t>
      </w:r>
      <w:r>
        <w:rPr>
          <w:rFonts w:hint="eastAsia" w:ascii="Times New Roman" w:hAnsi="Times New Roman" w:eastAsia="仿宋_GB2312"/>
          <w:sz w:val="32"/>
          <w:szCs w:val="32"/>
        </w:rPr>
        <w:t>山东省人民代表大会常务委员会公告第54号）</w:t>
      </w:r>
      <w:r>
        <w:rPr>
          <w:rFonts w:ascii="Times New Roman" w:hAnsi="Times New Roman" w:eastAsia="仿宋_GB2312"/>
          <w:sz w:val="32"/>
          <w:szCs w:val="32"/>
        </w:rPr>
        <w:t>《山东省</w:t>
      </w:r>
      <w:r>
        <w:rPr>
          <w:rFonts w:hint="eastAsia" w:ascii="Times New Roman" w:hAnsi="Times New Roman" w:eastAsia="仿宋_GB2312"/>
          <w:sz w:val="32"/>
          <w:szCs w:val="32"/>
        </w:rPr>
        <w:t>房屋建筑和市政工程招标投标办法</w:t>
      </w:r>
      <w:r>
        <w:rPr>
          <w:rFonts w:ascii="Times New Roman" w:hAnsi="Times New Roman" w:eastAsia="仿宋_GB2312"/>
          <w:sz w:val="32"/>
          <w:szCs w:val="32"/>
        </w:rPr>
        <w:t>》（</w:t>
      </w:r>
      <w:r>
        <w:rPr>
          <w:rFonts w:hint="eastAsia" w:ascii="Times New Roman" w:hAnsi="Times New Roman" w:eastAsia="仿宋_GB2312"/>
          <w:sz w:val="32"/>
          <w:szCs w:val="32"/>
        </w:rPr>
        <w:t>山东省人民政府令第249号</w:t>
      </w:r>
      <w:r>
        <w:rPr>
          <w:rFonts w:ascii="Times New Roman" w:hAnsi="Times New Roman" w:eastAsia="仿宋_GB2312"/>
          <w:sz w:val="32"/>
          <w:szCs w:val="32"/>
        </w:rPr>
        <w:t>）</w:t>
      </w:r>
      <w:r>
        <w:rPr>
          <w:rFonts w:hint="eastAsia" w:ascii="Times New Roman" w:hAnsi="Times New Roman" w:eastAsia="仿宋_GB2312"/>
          <w:sz w:val="32"/>
          <w:szCs w:val="32"/>
        </w:rPr>
        <w:t>《水利工程建设项目招标投标管理规定》（水利部令第14号）《山东省水利工程建设管理办法》（鲁水规字〔2021〕6号）</w:t>
      </w:r>
      <w:r>
        <w:rPr>
          <w:rFonts w:ascii="Times New Roman" w:hAnsi="Times New Roman" w:eastAsia="仿宋_GB2312"/>
          <w:sz w:val="32"/>
          <w:szCs w:val="32"/>
        </w:rPr>
        <w:t>《公路工程建设项目招标投标管理办法》</w:t>
      </w:r>
      <w:r>
        <w:rPr>
          <w:rFonts w:hint="eastAsia" w:ascii="Times New Roman" w:hAnsi="Times New Roman" w:eastAsia="仿宋_GB2312"/>
          <w:sz w:val="32"/>
          <w:szCs w:val="32"/>
        </w:rPr>
        <w:t>（</w:t>
      </w:r>
      <w:r>
        <w:rPr>
          <w:rFonts w:ascii="Times New Roman" w:hAnsi="Times New Roman" w:eastAsia="仿宋_GB2312"/>
          <w:sz w:val="32"/>
          <w:szCs w:val="32"/>
        </w:rPr>
        <w:t>中华人民共和国交通运输部令2015年第24号</w:t>
      </w:r>
      <w:r>
        <w:rPr>
          <w:rFonts w:hint="eastAsia" w:ascii="Times New Roman" w:hAnsi="Times New Roman" w:eastAsia="仿宋_GB2312"/>
          <w:sz w:val="32"/>
          <w:szCs w:val="32"/>
        </w:rPr>
        <w:t>）</w:t>
      </w:r>
      <w:r>
        <w:rPr>
          <w:rFonts w:ascii="Times New Roman" w:hAnsi="Times New Roman" w:eastAsia="仿宋_GB2312"/>
          <w:sz w:val="32"/>
          <w:szCs w:val="32"/>
        </w:rPr>
        <w:t>《山东省深化公共资源交易平台整合共享实施方案》（鲁政办字〔2019〕209号）《公共资源交易平台服务标准（试行）》（发改办法规〔2019〕509号）《威海市公共资源交易目录》</w:t>
      </w:r>
      <w:r>
        <w:rPr>
          <w:rFonts w:hint="eastAsia" w:ascii="Times New Roman" w:hAnsi="Times New Roman" w:eastAsia="仿宋_GB2312"/>
          <w:sz w:val="32"/>
          <w:szCs w:val="32"/>
        </w:rPr>
        <w:t>《威海市工程建设项目招标投标见证服务规范（试行）》（威发改发〔2024〕277号）</w:t>
      </w:r>
    </w:p>
    <w:p w14:paraId="21A17DB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32"/>
        </w:rPr>
      </w:pPr>
      <w:r>
        <w:rPr>
          <w:rFonts w:ascii="Times New Roman" w:hAnsi="Times New Roman" w:eastAsia="楷体_GB2312"/>
          <w:sz w:val="32"/>
          <w:szCs w:val="32"/>
        </w:rPr>
        <w:t>（二）依据内容</w:t>
      </w:r>
    </w:p>
    <w:p w14:paraId="560E54D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工程建设项目招标投标、政府采购、土地使用权和矿业权出让转让、国有产权交易等公共资源交易项目，以及其他涉及公共利益、公众安全的具有公有性、公益性的资源交易活动，必须在公共资源交易平台进行公开交易。</w:t>
      </w:r>
    </w:p>
    <w:p w14:paraId="07A038A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bookmarkStart w:id="3" w:name="_GoBack"/>
      <w:bookmarkEnd w:id="3"/>
      <w:r>
        <w:rPr>
          <w:rFonts w:ascii="Times New Roman" w:hAnsi="Times New Roman" w:eastAsia="黑体"/>
          <w:sz w:val="32"/>
          <w:szCs w:val="32"/>
        </w:rPr>
        <w:t>三、申请条件</w:t>
      </w:r>
    </w:p>
    <w:p w14:paraId="0F6154B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sz w:val="32"/>
          <w:szCs w:val="32"/>
        </w:rPr>
        <w:t>凡列入</w:t>
      </w:r>
      <w:r>
        <w:rPr>
          <w:rFonts w:hint="eastAsia" w:ascii="Times New Roman" w:hAnsi="Times New Roman" w:eastAsia="仿宋_GB2312"/>
          <w:sz w:val="32"/>
          <w:szCs w:val="32"/>
        </w:rPr>
        <w:t>当年</w:t>
      </w:r>
      <w:r>
        <w:rPr>
          <w:rFonts w:ascii="Times New Roman" w:hAnsi="Times New Roman" w:eastAsia="仿宋_GB2312"/>
          <w:sz w:val="32"/>
          <w:szCs w:val="32"/>
        </w:rPr>
        <w:t>《威海市公共资源交易目录》（以下简称《目录》）的工程建设项目，均可申请进场交易。允许和鼓励未列入《目录》内的工程建设项目进入公共资源交易中心交易。</w:t>
      </w:r>
    </w:p>
    <w:p w14:paraId="4C90A9F7">
      <w:pPr>
        <w:pStyle w:val="1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四</w:t>
      </w:r>
      <w:r>
        <w:rPr>
          <w:rFonts w:ascii="Times New Roman" w:hAnsi="Times New Roman" w:eastAsia="黑体" w:cs="Times New Roman"/>
          <w:bCs/>
          <w:sz w:val="32"/>
          <w:szCs w:val="32"/>
          <w:highlight w:val="none"/>
        </w:rPr>
        <w:t>、办理机构</w:t>
      </w:r>
    </w:p>
    <w:p w14:paraId="01CDCE3C">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威海市公共资源交易中心文登分中心（以下简称交易中心）</w:t>
      </w:r>
      <w:r>
        <w:rPr>
          <w:rFonts w:hint="eastAsia" w:ascii="Times New Roman" w:hAnsi="Times New Roman" w:eastAsia="仿宋_GB2312" w:cs="Times New Roman"/>
          <w:sz w:val="32"/>
          <w:szCs w:val="32"/>
        </w:rPr>
        <w:t>。</w:t>
      </w:r>
    </w:p>
    <w:p w14:paraId="45E98379">
      <w:pPr>
        <w:pStyle w:val="1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五</w:t>
      </w:r>
      <w:r>
        <w:rPr>
          <w:rFonts w:ascii="Times New Roman" w:hAnsi="Times New Roman" w:eastAsia="黑体" w:cs="Times New Roman"/>
          <w:bCs/>
          <w:sz w:val="32"/>
          <w:szCs w:val="32"/>
        </w:rPr>
        <w:t>、办理地点</w:t>
      </w:r>
    </w:p>
    <w:p w14:paraId="2F23353A">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威海市文登区天福办文昌路106-1号（宏利物流南800米与秀山东路路口-蓝海投资西楼）</w:t>
      </w:r>
    </w:p>
    <w:p w14:paraId="504B8A54">
      <w:pPr>
        <w:pStyle w:val="1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六</w:t>
      </w:r>
      <w:r>
        <w:rPr>
          <w:rFonts w:ascii="Times New Roman" w:hAnsi="Times New Roman" w:eastAsia="黑体" w:cs="Times New Roman"/>
          <w:bCs/>
          <w:sz w:val="32"/>
          <w:szCs w:val="32"/>
        </w:rPr>
        <w:t>、</w:t>
      </w:r>
      <w:r>
        <w:rPr>
          <w:rFonts w:hint="eastAsia" w:ascii="Times New Roman" w:hAnsi="Times New Roman" w:eastAsia="黑体" w:cs="Times New Roman"/>
          <w:bCs/>
          <w:sz w:val="32"/>
          <w:szCs w:val="32"/>
          <w:lang w:val="en-US" w:eastAsia="zh-CN"/>
        </w:rPr>
        <w:t>服务</w:t>
      </w:r>
      <w:r>
        <w:rPr>
          <w:rFonts w:ascii="Times New Roman" w:hAnsi="Times New Roman" w:eastAsia="黑体" w:cs="Times New Roman"/>
          <w:bCs/>
          <w:sz w:val="32"/>
          <w:szCs w:val="32"/>
        </w:rPr>
        <w:t>流程</w:t>
      </w:r>
    </w:p>
    <w:p w14:paraId="7FD3521E">
      <w:pPr>
        <w:pStyle w:val="17"/>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w:t>
      </w:r>
      <w:r>
        <w:rPr>
          <w:rFonts w:hint="eastAsia" w:ascii="Times New Roman" w:hAnsi="Times New Roman" w:eastAsia="楷体_GB2312" w:cs="Times New Roman"/>
          <w:kern w:val="2"/>
          <w:sz w:val="32"/>
          <w:szCs w:val="32"/>
        </w:rPr>
        <w:t>申请进场交易    </w:t>
      </w:r>
    </w:p>
    <w:p w14:paraId="2A5DB2DC">
      <w:pPr>
        <w:pStyle w:val="17"/>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Times New Roman" w:hAnsi="Times New Roman" w:eastAsia="楷体_GB2312" w:cs="Times New Roman"/>
          <w:kern w:val="2"/>
          <w:sz w:val="32"/>
          <w:szCs w:val="32"/>
        </w:rPr>
        <w:t>办结时间：</w:t>
      </w:r>
      <w:r>
        <w:rPr>
          <w:rFonts w:hint="eastAsia" w:ascii="仿宋_GB2312" w:hAnsi="仿宋_GB2312" w:eastAsia="仿宋_GB2312" w:cs="仿宋_GB2312"/>
          <w:kern w:val="2"/>
          <w:sz w:val="32"/>
          <w:szCs w:val="32"/>
        </w:rPr>
        <w:t>即时办结</w:t>
      </w:r>
    </w:p>
    <w:p w14:paraId="43C942AE">
      <w:pPr>
        <w:pStyle w:val="17"/>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代理机构在威海市交易服务平台系统提交项目进场登记所需受理材料，进行项目登记。</w:t>
      </w:r>
    </w:p>
    <w:p w14:paraId="196CE060">
      <w:pPr>
        <w:pStyle w:val="17"/>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楷体_GB2312" w:cs="Times New Roman"/>
          <w:kern w:val="2"/>
          <w:sz w:val="32"/>
          <w:szCs w:val="32"/>
        </w:rPr>
        <w:t>办理方式：</w:t>
      </w:r>
      <w:r>
        <w:rPr>
          <w:rFonts w:hint="eastAsia" w:ascii="仿宋_GB2312" w:hAnsi="仿宋_GB2312" w:eastAsia="仿宋_GB2312" w:cs="仿宋_GB2312"/>
          <w:kern w:val="2"/>
          <w:sz w:val="32"/>
          <w:szCs w:val="32"/>
        </w:rPr>
        <w:t>通过威海市交易服务平台系统</w:t>
      </w:r>
      <w:r>
        <w:rPr>
          <w:rFonts w:hint="eastAsia" w:ascii="仿宋_GB2312" w:hAnsi="仿宋_GB2312" w:eastAsia="仿宋_GB2312" w:cs="仿宋_GB2312"/>
          <w:kern w:val="2"/>
          <w:sz w:val="32"/>
          <w:szCs w:val="32"/>
          <w:lang w:val="en-US" w:eastAsia="zh-CN"/>
        </w:rPr>
        <w:t>办理。</w:t>
      </w:r>
    </w:p>
    <w:p w14:paraId="14F27DE2">
      <w:pPr>
        <w:pStyle w:val="17"/>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Times New Roman"/>
          <w:kern w:val="2"/>
          <w:sz w:val="32"/>
          <w:szCs w:val="32"/>
          <w:lang w:val="en-US" w:eastAsia="zh-CN"/>
        </w:rPr>
      </w:pPr>
      <w:r>
        <w:rPr>
          <w:rFonts w:hint="eastAsia" w:ascii="Times New Roman" w:hAnsi="Times New Roman" w:eastAsia="楷体_GB2312" w:cs="Times New Roman"/>
          <w:kern w:val="2"/>
          <w:sz w:val="32"/>
          <w:szCs w:val="32"/>
        </w:rPr>
        <w:t>承办科室：</w:t>
      </w:r>
      <w:r>
        <w:rPr>
          <w:rFonts w:hint="eastAsia" w:ascii="仿宋_GB2312" w:hAnsi="仿宋_GB2312" w:eastAsia="仿宋_GB2312" w:cs="仿宋_GB2312"/>
          <w:kern w:val="2"/>
          <w:sz w:val="32"/>
          <w:szCs w:val="32"/>
          <w:lang w:val="en-US" w:eastAsia="zh-CN"/>
        </w:rPr>
        <w:t>自然资源和产权交易科</w:t>
      </w:r>
    </w:p>
    <w:p w14:paraId="4F37DD4D">
      <w:pPr>
        <w:pStyle w:val="17"/>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电话：0631-8984940</w:t>
      </w:r>
    </w:p>
    <w:p w14:paraId="15A95052">
      <w:pPr>
        <w:pStyle w:val="17"/>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lang w:eastAsia="zh-CN"/>
        </w:rPr>
        <w:t>（</w:t>
      </w:r>
      <w:r>
        <w:rPr>
          <w:rFonts w:hint="eastAsia" w:ascii="Times New Roman" w:hAnsi="Times New Roman" w:eastAsia="楷体_GB2312" w:cs="Times New Roman"/>
          <w:kern w:val="2"/>
          <w:sz w:val="32"/>
          <w:szCs w:val="32"/>
          <w:lang w:val="en-US" w:eastAsia="zh-CN"/>
        </w:rPr>
        <w:t>二</w:t>
      </w:r>
      <w:r>
        <w:rPr>
          <w:rFonts w:hint="eastAsia" w:ascii="Times New Roman" w:hAnsi="Times New Roman" w:eastAsia="楷体_GB2312" w:cs="Times New Roman"/>
          <w:kern w:val="2"/>
          <w:sz w:val="32"/>
          <w:szCs w:val="32"/>
          <w:lang w:eastAsia="zh-CN"/>
        </w:rPr>
        <w:t>）</w:t>
      </w:r>
      <w:r>
        <w:rPr>
          <w:rFonts w:ascii="Times New Roman" w:hAnsi="Times New Roman" w:eastAsia="楷体_GB2312" w:cs="Times New Roman"/>
          <w:kern w:val="2"/>
          <w:sz w:val="32"/>
          <w:szCs w:val="32"/>
        </w:rPr>
        <w:t>场地安排</w:t>
      </w:r>
    </w:p>
    <w:p w14:paraId="5DA06423">
      <w:pPr>
        <w:pStyle w:val="17"/>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办结时间：</w:t>
      </w:r>
      <w:r>
        <w:rPr>
          <w:rFonts w:hint="eastAsia" w:ascii="仿宋_GB2312" w:hAnsi="仿宋_GB2312" w:eastAsia="仿宋_GB2312" w:cs="仿宋_GB2312"/>
          <w:sz w:val="32"/>
          <w:szCs w:val="32"/>
        </w:rPr>
        <w:t>即时办结</w:t>
      </w:r>
    </w:p>
    <w:p w14:paraId="55C63EF7">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交易中心</w:t>
      </w:r>
      <w:r>
        <w:rPr>
          <w:rFonts w:hint="eastAsia" w:ascii="Times New Roman" w:hAnsi="Times New Roman" w:eastAsia="仿宋_GB2312" w:cs="Times New Roman"/>
          <w:sz w:val="32"/>
          <w:szCs w:val="32"/>
        </w:rPr>
        <w:t>通过威海市交易服务平台-场地管理系统对录入的项目进行审核，审核通过后，代理机构自行预约场地。</w:t>
      </w:r>
    </w:p>
    <w:p w14:paraId="016949A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6"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楷体_GB2312" w:cs="楷体_GB2312"/>
          <w:color w:val="auto"/>
          <w:spacing w:val="-6"/>
          <w:sz w:val="32"/>
          <w:szCs w:val="32"/>
          <w:shd w:val="clear" w:color="auto" w:fill="FFFFFF"/>
        </w:rPr>
        <w:t>办理方式：</w:t>
      </w:r>
      <w:r>
        <w:rPr>
          <w:rFonts w:hint="eastAsia" w:ascii="Times New Roman" w:hAnsi="Times New Roman" w:eastAsia="仿宋_GB2312" w:cs="仿宋_GB2312"/>
          <w:color w:val="auto"/>
          <w:spacing w:val="-6"/>
          <w:sz w:val="32"/>
          <w:szCs w:val="32"/>
          <w:shd w:val="clear" w:color="auto" w:fill="FFFFFF"/>
        </w:rPr>
        <w:t>自行预约</w:t>
      </w:r>
      <w:r>
        <w:rPr>
          <w:rFonts w:hint="eastAsia" w:ascii="Times New Roman" w:hAnsi="Times New Roman" w:eastAsia="仿宋_GB2312" w:cs="仿宋_GB2312"/>
          <w:color w:val="auto"/>
          <w:spacing w:val="-6"/>
          <w:sz w:val="32"/>
          <w:szCs w:val="32"/>
          <w:shd w:val="clear" w:color="auto" w:fill="FFFFFF"/>
          <w:lang w:eastAsia="zh-CN"/>
        </w:rPr>
        <w:t>。</w:t>
      </w:r>
    </w:p>
    <w:p w14:paraId="4DC17EF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ascii="Times New Roman" w:hAnsi="Times New Roman" w:eastAsia="楷体_GB2312" w:cs="Times New Roman"/>
          <w:color w:val="auto"/>
          <w:sz w:val="32"/>
          <w:szCs w:val="32"/>
        </w:rPr>
        <w:t>承办科室：</w:t>
      </w:r>
      <w:r>
        <w:rPr>
          <w:rFonts w:hint="eastAsia" w:ascii="Times New Roman" w:hAnsi="Times New Roman" w:eastAsia="仿宋_GB2312" w:cs="Times New Roman"/>
          <w:color w:val="auto"/>
          <w:sz w:val="32"/>
          <w:szCs w:val="32"/>
          <w:lang w:val="en-US" w:eastAsia="zh-CN"/>
        </w:rPr>
        <w:t>业务保障和交易见证科</w:t>
      </w:r>
    </w:p>
    <w:p w14:paraId="127772B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楷体_GB2312" w:cs="Times New Roman"/>
          <w:color w:val="auto"/>
          <w:sz w:val="32"/>
          <w:szCs w:val="32"/>
        </w:rPr>
        <w:t>电话：</w:t>
      </w:r>
      <w:r>
        <w:rPr>
          <w:rFonts w:ascii="Times New Roman" w:hAnsi="Times New Roman" w:eastAsia="仿宋_GB2312" w:cs="Times New Roman"/>
          <w:color w:val="auto"/>
          <w:sz w:val="32"/>
          <w:szCs w:val="32"/>
        </w:rPr>
        <w:t>0631-</w:t>
      </w:r>
      <w:r>
        <w:rPr>
          <w:rFonts w:hint="eastAsia" w:ascii="Times New Roman" w:hAnsi="Times New Roman" w:eastAsia="仿宋_GB2312" w:cs="Times New Roman"/>
          <w:color w:val="auto"/>
          <w:sz w:val="32"/>
          <w:szCs w:val="32"/>
          <w:lang w:val="en-US" w:eastAsia="zh-CN"/>
        </w:rPr>
        <w:t>8989508（三楼）、8451828（二楼）</w:t>
      </w:r>
    </w:p>
    <w:p w14:paraId="4C2947F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三</w:t>
      </w:r>
      <w:r>
        <w:rPr>
          <w:rFonts w:ascii="Times New Roman" w:hAnsi="Times New Roman" w:eastAsia="楷体_GB2312" w:cs="Times New Roman"/>
          <w:sz w:val="32"/>
          <w:szCs w:val="32"/>
        </w:rPr>
        <w:t>）评委抽取</w:t>
      </w:r>
    </w:p>
    <w:p w14:paraId="6677936A">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办结时间：</w:t>
      </w:r>
      <w:r>
        <w:rPr>
          <w:rFonts w:hint="eastAsia" w:ascii="仿宋_GB2312" w:hAnsi="仿宋_GB2312" w:eastAsia="仿宋_GB2312" w:cs="仿宋_GB2312"/>
          <w:sz w:val="32"/>
          <w:szCs w:val="32"/>
        </w:rPr>
        <w:t>当日办结</w:t>
      </w:r>
    </w:p>
    <w:p w14:paraId="07B931AC">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交易中心为交易主体提供评审专家抽取终端，代理机构在交易中心的见证下抽取评审专家。</w:t>
      </w:r>
      <w:r>
        <w:rPr>
          <w:rFonts w:hint="eastAsia" w:ascii="Times New Roman" w:hAnsi="Times New Roman" w:eastAsia="仿宋_GB2312" w:cs="Times New Roman"/>
          <w:sz w:val="32"/>
          <w:szCs w:val="32"/>
        </w:rPr>
        <w:t>招标人代表</w:t>
      </w:r>
      <w:r>
        <w:rPr>
          <w:rFonts w:hint="eastAsia" w:ascii="Times New Roman" w:hAnsi="Times New Roman" w:eastAsia="仿宋_GB2312" w:cs="Times New Roman"/>
          <w:sz w:val="32"/>
          <w:szCs w:val="32"/>
          <w:lang w:val="en-US" w:eastAsia="zh-CN"/>
        </w:rPr>
        <w:t>视项目实际需要到</w:t>
      </w:r>
      <w:r>
        <w:rPr>
          <w:rFonts w:hint="eastAsia" w:ascii="Times New Roman" w:hAnsi="Times New Roman" w:eastAsia="仿宋_GB2312" w:cs="Times New Roman"/>
          <w:sz w:val="32"/>
          <w:szCs w:val="32"/>
        </w:rPr>
        <w:t>现场监督抽取过程。</w:t>
      </w:r>
    </w:p>
    <w:p w14:paraId="6BF27563">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办理方式：</w:t>
      </w:r>
      <w:r>
        <w:rPr>
          <w:rFonts w:ascii="Times New Roman" w:hAnsi="Times New Roman" w:eastAsia="仿宋_GB2312" w:cs="Times New Roman"/>
          <w:sz w:val="32"/>
          <w:szCs w:val="32"/>
        </w:rPr>
        <w:t>在交易中心四楼评委抽取室进行现场办理。</w:t>
      </w:r>
    </w:p>
    <w:p w14:paraId="5616AD7B">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楷体_GB2312" w:cs="Times New Roman"/>
          <w:color w:val="auto"/>
          <w:sz w:val="32"/>
          <w:szCs w:val="32"/>
        </w:rPr>
        <w:t>承办科室：</w:t>
      </w:r>
      <w:r>
        <w:rPr>
          <w:rFonts w:hint="eastAsia" w:ascii="Times New Roman" w:hAnsi="Times New Roman" w:eastAsia="仿宋_GB2312" w:cs="Times New Roman"/>
          <w:color w:val="auto"/>
          <w:sz w:val="32"/>
          <w:szCs w:val="32"/>
          <w:lang w:val="en-US" w:eastAsia="zh-CN"/>
        </w:rPr>
        <w:t>自然资源和产权交易科</w:t>
      </w:r>
    </w:p>
    <w:p w14:paraId="3F0E42FF">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楷体" w:cs="Times New Roman"/>
          <w:color w:val="auto"/>
          <w:sz w:val="32"/>
          <w:szCs w:val="32"/>
        </w:rPr>
        <w:t>电话：</w:t>
      </w:r>
      <w:r>
        <w:rPr>
          <w:rFonts w:ascii="Times New Roman" w:hAnsi="Times New Roman" w:eastAsia="仿宋_GB2312" w:cs="Times New Roman"/>
          <w:color w:val="auto"/>
          <w:sz w:val="32"/>
          <w:szCs w:val="32"/>
        </w:rPr>
        <w:t>0631-</w:t>
      </w:r>
      <w:r>
        <w:rPr>
          <w:rFonts w:hint="eastAsia" w:ascii="Times New Roman" w:hAnsi="Times New Roman" w:eastAsia="仿宋_GB2312" w:cs="Times New Roman"/>
          <w:color w:val="auto"/>
          <w:sz w:val="32"/>
          <w:szCs w:val="32"/>
          <w:lang w:val="en-US" w:eastAsia="zh-CN"/>
        </w:rPr>
        <w:t>8984940（二楼）、8475958（四楼评委抽取室）</w:t>
      </w:r>
    </w:p>
    <w:p w14:paraId="0121B366">
      <w:pPr>
        <w:pStyle w:val="17"/>
        <w:pageBreakBefore w:val="0"/>
        <w:widowControl w:val="0"/>
        <w:shd w:val="clear" w:color="auto" w:fill="FFFFFF"/>
        <w:tabs>
          <w:tab w:val="left" w:pos="4253"/>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四</w:t>
      </w:r>
      <w:r>
        <w:rPr>
          <w:rFonts w:ascii="Times New Roman" w:hAnsi="Times New Roman" w:eastAsia="楷体_GB2312" w:cs="Times New Roman"/>
          <w:sz w:val="32"/>
          <w:szCs w:val="32"/>
        </w:rPr>
        <w:t>）开标、评标见证</w:t>
      </w:r>
    </w:p>
    <w:p w14:paraId="79D30FA2">
      <w:pPr>
        <w:pStyle w:val="17"/>
        <w:pageBreakBefore w:val="0"/>
        <w:widowControl w:val="0"/>
        <w:shd w:val="clear" w:color="auto" w:fill="FFFFFF"/>
        <w:tabs>
          <w:tab w:val="left" w:pos="4253"/>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 w:cs="Times New Roman"/>
          <w:sz w:val="32"/>
          <w:szCs w:val="32"/>
        </w:rPr>
      </w:pPr>
      <w:r>
        <w:rPr>
          <w:rFonts w:ascii="Times New Roman" w:hAnsi="Times New Roman" w:eastAsia="楷体_GB2312" w:cs="Times New Roman"/>
          <w:sz w:val="32"/>
          <w:szCs w:val="32"/>
        </w:rPr>
        <w:t>办结时间：</w:t>
      </w:r>
      <w:r>
        <w:rPr>
          <w:rFonts w:ascii="Times New Roman" w:hAnsi="Times New Roman" w:eastAsia="仿宋_GB2312" w:cs="Times New Roman"/>
          <w:sz w:val="32"/>
          <w:szCs w:val="32"/>
        </w:rPr>
        <w:t>项目开评标活动结束</w:t>
      </w:r>
    </w:p>
    <w:p w14:paraId="47F224C7">
      <w:pPr>
        <w:pStyle w:val="1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交易中心对代理机构组织的开标、专家评标提供见证服务，并对各方主体进场行为进行音视频记录。</w:t>
      </w:r>
    </w:p>
    <w:p w14:paraId="53380408">
      <w:pPr>
        <w:pStyle w:val="1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办理方式：</w:t>
      </w:r>
      <w:r>
        <w:rPr>
          <w:rFonts w:ascii="Times New Roman" w:hAnsi="Times New Roman" w:eastAsia="仿宋_GB2312" w:cs="Times New Roman"/>
          <w:sz w:val="32"/>
          <w:szCs w:val="32"/>
        </w:rPr>
        <w:t>在交易中心四楼开标区、评标区进行现场办理。</w:t>
      </w:r>
    </w:p>
    <w:p w14:paraId="6A1876BC">
      <w:pPr>
        <w:pStyle w:val="1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FF0000"/>
          <w:sz w:val="32"/>
          <w:szCs w:val="32"/>
          <w:lang w:val="en-US" w:eastAsia="zh-CN"/>
        </w:rPr>
      </w:pPr>
      <w:r>
        <w:rPr>
          <w:rFonts w:ascii="Times New Roman" w:hAnsi="Times New Roman" w:eastAsia="楷体_GB2312" w:cs="Times New Roman"/>
          <w:sz w:val="32"/>
          <w:szCs w:val="32"/>
        </w:rPr>
        <w:t>承办科室：</w:t>
      </w:r>
      <w:r>
        <w:rPr>
          <w:rFonts w:hint="eastAsia" w:ascii="Times New Roman" w:hAnsi="Times New Roman" w:eastAsia="仿宋_GB2312" w:cs="Times New Roman"/>
          <w:color w:val="auto"/>
          <w:sz w:val="32"/>
          <w:szCs w:val="32"/>
          <w:lang w:val="en-US" w:eastAsia="zh-CN"/>
        </w:rPr>
        <w:t>业务保障和交易见证科</w:t>
      </w:r>
    </w:p>
    <w:p w14:paraId="2CA602C0">
      <w:pPr>
        <w:pStyle w:val="1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楷体" w:cs="Times New Roman"/>
          <w:sz w:val="32"/>
          <w:szCs w:val="32"/>
        </w:rPr>
        <w:t>电话：</w:t>
      </w:r>
      <w:r>
        <w:rPr>
          <w:rFonts w:ascii="Times New Roman" w:hAnsi="Times New Roman" w:eastAsia="仿宋_GB2312" w:cs="Times New Roman"/>
          <w:sz w:val="32"/>
          <w:szCs w:val="32"/>
        </w:rPr>
        <w:t>0631-8450601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四楼场地管理室</w:t>
      </w:r>
      <w:r>
        <w:rPr>
          <w:rFonts w:hint="eastAsia" w:ascii="Times New Roman" w:hAnsi="Times New Roman" w:eastAsia="仿宋_GB2312" w:cs="Times New Roman"/>
          <w:sz w:val="32"/>
          <w:szCs w:val="32"/>
          <w:lang w:eastAsia="zh-CN"/>
        </w:rPr>
        <w:t>）</w:t>
      </w:r>
    </w:p>
    <w:p w14:paraId="543C39D9">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五</w:t>
      </w:r>
      <w:r>
        <w:rPr>
          <w:rFonts w:ascii="Times New Roman" w:hAnsi="Times New Roman" w:eastAsia="楷体_GB2312" w:cs="Times New Roman"/>
          <w:sz w:val="32"/>
          <w:szCs w:val="32"/>
        </w:rPr>
        <w:t>）退还投标保证金</w:t>
      </w:r>
    </w:p>
    <w:p w14:paraId="487F48FD">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ascii="Times New Roman" w:hAnsi="Times New Roman" w:eastAsia="楷体" w:cs="Times New Roman"/>
          <w:sz w:val="32"/>
          <w:szCs w:val="32"/>
        </w:rPr>
        <w:t>办结时限：</w:t>
      </w:r>
      <w:r>
        <w:rPr>
          <w:rFonts w:hint="eastAsia" w:ascii="仿宋_GB2312" w:hAnsi="仿宋_GB2312" w:eastAsia="仿宋_GB2312" w:cs="仿宋_GB2312"/>
          <w:sz w:val="32"/>
          <w:szCs w:val="32"/>
        </w:rPr>
        <w:t>预中标公示发布完成，自动退付未入围候选人企业的保证金。</w:t>
      </w:r>
    </w:p>
    <w:p w14:paraId="342D699D">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中标通知书网签完毕，自动退付入围未中标企业的保证金。</w:t>
      </w:r>
    </w:p>
    <w:p w14:paraId="027B3B48">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合同公示完成，自动退付中标人保证金。</w:t>
      </w:r>
    </w:p>
    <w:p w14:paraId="513DFF85">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中标通知书签署完成后</w:t>
      </w:r>
      <w:r>
        <w:rPr>
          <w:rFonts w:hint="eastAsia" w:ascii="Times New Roman" w:hAnsi="Times New Roman" w:eastAsia="仿宋_GB2312" w:cs="Times New Roman"/>
          <w:sz w:val="32"/>
          <w:szCs w:val="32"/>
        </w:rPr>
        <w:t>35</w:t>
      </w:r>
      <w:r>
        <w:rPr>
          <w:rFonts w:hint="eastAsia" w:ascii="仿宋_GB2312" w:hAnsi="仿宋_GB2312" w:eastAsia="仿宋_GB2312" w:cs="仿宋_GB2312"/>
          <w:sz w:val="32"/>
          <w:szCs w:val="32"/>
        </w:rPr>
        <w:t>天内未操作合同业务或未提交延期退款证明的，第</w:t>
      </w:r>
      <w:r>
        <w:rPr>
          <w:rFonts w:hint="eastAsia" w:ascii="Times New Roman" w:hAnsi="Times New Roman" w:eastAsia="仿宋_GB2312" w:cs="Times New Roman"/>
          <w:sz w:val="32"/>
          <w:szCs w:val="32"/>
        </w:rPr>
        <w:t>36</w:t>
      </w:r>
      <w:r>
        <w:rPr>
          <w:rFonts w:hint="eastAsia" w:ascii="仿宋_GB2312" w:hAnsi="仿宋_GB2312" w:eastAsia="仿宋_GB2312" w:cs="仿宋_GB2312"/>
          <w:sz w:val="32"/>
          <w:szCs w:val="32"/>
        </w:rPr>
        <w:t>天系统自动退付中标人保证金。</w:t>
      </w:r>
    </w:p>
    <w:p w14:paraId="6B90A1F2">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办理方式：</w:t>
      </w:r>
      <w:r>
        <w:rPr>
          <w:rFonts w:ascii="Times New Roman" w:hAnsi="Times New Roman" w:eastAsia="仿宋_GB2312" w:cs="Times New Roman"/>
          <w:sz w:val="32"/>
          <w:szCs w:val="32"/>
        </w:rPr>
        <w:t>在威海市建设工程电子交易系统办理。</w:t>
      </w:r>
    </w:p>
    <w:p w14:paraId="3FD423CC">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承办科室：</w:t>
      </w:r>
      <w:r>
        <w:rPr>
          <w:rFonts w:ascii="Times New Roman" w:hAnsi="Times New Roman" w:eastAsia="仿宋_GB2312" w:cs="Times New Roman"/>
          <w:sz w:val="32"/>
          <w:szCs w:val="32"/>
        </w:rPr>
        <w:t>综合科</w:t>
      </w:r>
    </w:p>
    <w:p w14:paraId="0E8BA03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电话：</w:t>
      </w:r>
      <w:r>
        <w:rPr>
          <w:rFonts w:ascii="Times New Roman" w:hAnsi="Times New Roman" w:eastAsia="仿宋_GB2312" w:cs="Times New Roman"/>
          <w:sz w:val="32"/>
          <w:szCs w:val="32"/>
        </w:rPr>
        <w:t>0631-8456282</w:t>
      </w:r>
    </w:p>
    <w:p w14:paraId="2651FC34">
      <w:pPr>
        <w:pStyle w:val="17"/>
        <w:keepNext w:val="0"/>
        <w:keepLines w:val="0"/>
        <w:pageBreakBefore w:val="0"/>
        <w:widowControl w:val="0"/>
        <w:shd w:val="clear" w:color="auto" w:fill="FFFFFF"/>
        <w:tabs>
          <w:tab w:val="left" w:pos="4111"/>
          <w:tab w:val="left" w:pos="4253"/>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六</w:t>
      </w:r>
      <w:r>
        <w:rPr>
          <w:rFonts w:ascii="Times New Roman" w:hAnsi="Times New Roman" w:eastAsia="楷体_GB2312" w:cs="Times New Roman"/>
          <w:sz w:val="32"/>
          <w:szCs w:val="32"/>
        </w:rPr>
        <w:t>）资料归档</w:t>
      </w:r>
    </w:p>
    <w:p w14:paraId="12877F0D">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 w:cs="Times New Roman"/>
          <w:sz w:val="32"/>
          <w:szCs w:val="32"/>
        </w:rPr>
      </w:pPr>
      <w:r>
        <w:rPr>
          <w:rFonts w:ascii="Times New Roman" w:hAnsi="Times New Roman" w:eastAsia="楷体_GB2312" w:cs="Times New Roman"/>
          <w:sz w:val="32"/>
          <w:szCs w:val="32"/>
        </w:rPr>
        <w:t>办结时间：</w:t>
      </w:r>
      <w:r>
        <w:rPr>
          <w:rFonts w:hint="eastAsia" w:ascii="仿宋_GB2312" w:hAnsi="仿宋_GB2312" w:eastAsia="仿宋_GB2312" w:cs="仿宋_GB2312"/>
          <w:color w:val="000000"/>
          <w:spacing w:val="-6"/>
          <w:sz w:val="32"/>
          <w:szCs w:val="32"/>
          <w:shd w:val="clear" w:color="auto" w:fill="FFFFFF"/>
        </w:rPr>
        <w:t>代理机构送达即时办结</w:t>
      </w:r>
    </w:p>
    <w:p w14:paraId="6781812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代理机构秉持“一项一档”的原则将项目招标过程中产生的所有资料以及音视频资料等按照存档目录分类要求，全部刻录光盘后移交交易中心，由交易中心统一整理归档。</w:t>
      </w:r>
    </w:p>
    <w:p w14:paraId="31A63134">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rPr>
        <w:t>办理方式：</w:t>
      </w:r>
      <w:r>
        <w:rPr>
          <w:rFonts w:hint="eastAsia" w:ascii="Times New Roman" w:hAnsi="Times New Roman" w:eastAsia="仿宋_GB2312" w:cs="Times New Roman"/>
          <w:color w:val="auto"/>
          <w:sz w:val="32"/>
          <w:szCs w:val="32"/>
          <w:lang w:val="en-US" w:eastAsia="zh-CN"/>
        </w:rPr>
        <w:t>在交易中心二楼业务保障和交易见证科办理</w:t>
      </w:r>
      <w:r>
        <w:rPr>
          <w:rFonts w:ascii="Times New Roman" w:hAnsi="Times New Roman" w:eastAsia="仿宋_GB2312" w:cs="Times New Roman"/>
          <w:color w:val="auto"/>
          <w:sz w:val="32"/>
          <w:szCs w:val="32"/>
        </w:rPr>
        <w:t>。</w:t>
      </w:r>
    </w:p>
    <w:p w14:paraId="64CA9432">
      <w:pPr>
        <w:pStyle w:val="17"/>
        <w:keepNext w:val="0"/>
        <w:keepLines w:val="0"/>
        <w:pageBreakBefore w:val="0"/>
        <w:widowControl w:val="0"/>
        <w:shd w:val="clear" w:color="auto" w:fill="FFFFFF"/>
        <w:tabs>
          <w:tab w:val="left" w:pos="4253"/>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rPr>
        <w:t>承办科室：</w:t>
      </w:r>
      <w:r>
        <w:rPr>
          <w:rFonts w:hint="eastAsia" w:ascii="Times New Roman" w:hAnsi="Times New Roman" w:eastAsia="仿宋_GB2312" w:cs="Times New Roman"/>
          <w:color w:val="auto"/>
          <w:sz w:val="32"/>
          <w:szCs w:val="32"/>
          <w:lang w:val="en-US" w:eastAsia="zh-CN"/>
        </w:rPr>
        <w:t>业务保障和交易见证科</w:t>
      </w:r>
      <w:r>
        <w:rPr>
          <w:rFonts w:hint="eastAsia" w:ascii="Times New Roman" w:hAnsi="Times New Roman" w:eastAsia="仿宋_GB2312" w:cs="Times New Roman"/>
          <w:color w:val="auto"/>
          <w:sz w:val="32"/>
          <w:szCs w:val="32"/>
        </w:rPr>
        <w:t> </w:t>
      </w:r>
    </w:p>
    <w:p w14:paraId="5127436D">
      <w:pPr>
        <w:pStyle w:val="17"/>
        <w:keepNext w:val="0"/>
        <w:keepLines w:val="0"/>
        <w:pageBreakBefore w:val="0"/>
        <w:widowControl w:val="0"/>
        <w:shd w:val="clear" w:color="auto" w:fill="FFFFFF"/>
        <w:tabs>
          <w:tab w:val="left" w:pos="4253"/>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ascii="Times New Roman" w:hAnsi="Times New Roman" w:eastAsia="楷体_GB2312" w:cs="Times New Roman"/>
          <w:color w:val="auto"/>
          <w:sz w:val="32"/>
          <w:szCs w:val="32"/>
        </w:rPr>
        <w:t>电话：</w:t>
      </w:r>
      <w:r>
        <w:rPr>
          <w:rFonts w:hint="eastAsia" w:ascii="Times New Roman" w:hAnsi="Times New Roman" w:eastAsia="仿宋_GB2312" w:cs="Times New Roman"/>
          <w:color w:val="auto"/>
          <w:sz w:val="32"/>
          <w:szCs w:val="32"/>
          <w:lang w:val="en-US" w:eastAsia="zh-CN"/>
        </w:rPr>
        <w:t>0631-8451828</w:t>
      </w:r>
    </w:p>
    <w:p w14:paraId="501FAA5C">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16" w:firstLineChars="20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档案查询     </w:t>
      </w:r>
    </w:p>
    <w:p w14:paraId="075A0609">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16" w:firstLineChars="200"/>
        <w:jc w:val="both"/>
        <w:textAlignment w:val="auto"/>
        <w:rPr>
          <w:rFonts w:hint="eastAsia" w:ascii="仿宋_GB2312" w:hAnsi="仿宋_GB2312" w:eastAsia="仿宋_GB2312" w:cs="仿宋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办结时间：</w:t>
      </w:r>
      <w:r>
        <w:rPr>
          <w:rFonts w:hint="eastAsia" w:ascii="仿宋_GB2312" w:hAnsi="仿宋_GB2312" w:eastAsia="仿宋_GB2312" w:cs="仿宋_GB2312"/>
          <w:color w:val="000000"/>
          <w:spacing w:val="-6"/>
          <w:sz w:val="32"/>
          <w:szCs w:val="32"/>
          <w:shd w:val="clear" w:color="auto" w:fill="FFFFFF"/>
        </w:rPr>
        <w:t>当日办结</w:t>
      </w:r>
    </w:p>
    <w:p w14:paraId="7468A87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6"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pacing w:val="-6"/>
          <w:sz w:val="32"/>
          <w:szCs w:val="32"/>
          <w:shd w:val="clear" w:color="auto" w:fill="FFFFFF"/>
        </w:rPr>
        <w:t>交易中心为公共资源交易综合管理、行政监督、监察审计等部门提供档案查询服务。</w:t>
      </w:r>
    </w:p>
    <w:p w14:paraId="5D4A25D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6" w:firstLineChars="20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办理方式：</w:t>
      </w:r>
      <w:r>
        <w:rPr>
          <w:rFonts w:hint="eastAsia" w:ascii="Times New Roman" w:hAnsi="Times New Roman" w:eastAsia="仿宋_GB2312" w:cs="仿宋_GB2312"/>
          <w:color w:val="000000"/>
          <w:spacing w:val="-6"/>
          <w:sz w:val="32"/>
          <w:szCs w:val="32"/>
          <w:shd w:val="clear" w:color="auto" w:fill="FFFFFF"/>
        </w:rPr>
        <w:t>在公共资源交易中心三楼综合科</w:t>
      </w:r>
      <w:r>
        <w:rPr>
          <w:rFonts w:hint="eastAsia" w:ascii="Times New Roman" w:hAnsi="Times New Roman" w:eastAsia="仿宋_GB2312" w:cs="仿宋_GB2312"/>
          <w:color w:val="000000"/>
          <w:spacing w:val="-6"/>
          <w:sz w:val="32"/>
          <w:szCs w:val="32"/>
          <w:shd w:val="clear" w:color="auto" w:fill="FFFFFF"/>
          <w:lang w:val="en-US" w:eastAsia="zh-CN"/>
        </w:rPr>
        <w:t>办理</w:t>
      </w:r>
      <w:r>
        <w:rPr>
          <w:rFonts w:hint="eastAsia" w:ascii="Times New Roman" w:hAnsi="Times New Roman" w:eastAsia="仿宋_GB2312" w:cs="仿宋_GB2312"/>
          <w:color w:val="000000"/>
          <w:spacing w:val="-6"/>
          <w:sz w:val="32"/>
          <w:szCs w:val="32"/>
          <w:shd w:val="clear" w:color="auto" w:fill="FFFFFF"/>
        </w:rPr>
        <w:t>。</w:t>
      </w:r>
    </w:p>
    <w:p w14:paraId="30C06B9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6" w:firstLineChars="200"/>
        <w:jc w:val="both"/>
        <w:textAlignment w:val="auto"/>
        <w:rPr>
          <w:rFonts w:ascii="Times New Roman" w:hAnsi="Times New Roman" w:eastAsia="宋体"/>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承办科室：</w:t>
      </w:r>
      <w:r>
        <w:rPr>
          <w:rFonts w:hint="eastAsia" w:ascii="Times New Roman" w:hAnsi="Times New Roman" w:eastAsia="仿宋_GB2312" w:cs="仿宋_GB2312"/>
          <w:color w:val="000000"/>
          <w:spacing w:val="-6"/>
          <w:sz w:val="32"/>
          <w:szCs w:val="32"/>
          <w:shd w:val="clear" w:color="auto" w:fill="FFFFFF"/>
        </w:rPr>
        <w:t>综合科</w:t>
      </w:r>
      <w:r>
        <w:rPr>
          <w:rFonts w:ascii="Times New Roman" w:hAnsi="Times New Roman" w:eastAsia="宋体"/>
          <w:color w:val="000000"/>
          <w:spacing w:val="-6"/>
          <w:sz w:val="32"/>
          <w:szCs w:val="32"/>
          <w:shd w:val="clear" w:color="auto" w:fill="FFFFFF"/>
        </w:rPr>
        <w:t>     </w:t>
      </w:r>
    </w:p>
    <w:p w14:paraId="664FBB6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6" w:firstLineChars="200"/>
        <w:jc w:val="both"/>
        <w:textAlignment w:val="auto"/>
        <w:rPr>
          <w:rFonts w:ascii="Times New Roman" w:hAnsi="Times New Roman" w:eastAsia="宋体" w:cs="宋体"/>
          <w:color w:val="000000"/>
          <w:sz w:val="32"/>
          <w:szCs w:val="32"/>
        </w:rPr>
      </w:pPr>
      <w:r>
        <w:rPr>
          <w:rFonts w:hint="eastAsia" w:ascii="Times New Roman" w:hAnsi="Times New Roman" w:eastAsia="楷体" w:cs="楷体"/>
          <w:color w:val="000000"/>
          <w:spacing w:val="-6"/>
          <w:sz w:val="32"/>
          <w:szCs w:val="32"/>
          <w:shd w:val="clear" w:color="auto" w:fill="FFFFFF"/>
        </w:rPr>
        <w:t>电话：</w:t>
      </w:r>
      <w:r>
        <w:rPr>
          <w:rFonts w:ascii="Times New Roman" w:hAnsi="Times New Roman" w:eastAsia="宋体"/>
          <w:color w:val="000000"/>
          <w:spacing w:val="-6"/>
          <w:sz w:val="32"/>
          <w:szCs w:val="32"/>
          <w:shd w:val="clear" w:color="auto" w:fill="FFFFFF"/>
        </w:rPr>
        <w:t>0631-8456282</w:t>
      </w:r>
    </w:p>
    <w:p w14:paraId="660AB6D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七</w:t>
      </w:r>
      <w:r>
        <w:rPr>
          <w:rFonts w:ascii="Times New Roman" w:hAnsi="Times New Roman" w:eastAsia="黑体" w:cs="Times New Roman"/>
          <w:bCs/>
          <w:sz w:val="32"/>
          <w:szCs w:val="32"/>
        </w:rPr>
        <w:t>、收费标准：</w:t>
      </w:r>
      <w:r>
        <w:rPr>
          <w:rFonts w:ascii="Times New Roman" w:hAnsi="Times New Roman" w:eastAsia="仿宋_GB2312" w:cs="Times New Roman"/>
          <w:sz w:val="32"/>
          <w:szCs w:val="32"/>
        </w:rPr>
        <w:t>不收取相关费用。</w:t>
      </w:r>
    </w:p>
    <w:p w14:paraId="0E10A55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八</w:t>
      </w:r>
      <w:r>
        <w:rPr>
          <w:rFonts w:ascii="Times New Roman" w:hAnsi="Times New Roman" w:eastAsia="黑体" w:cs="Times New Roman"/>
          <w:bCs/>
          <w:sz w:val="32"/>
          <w:szCs w:val="32"/>
        </w:rPr>
        <w:t>、办理时间</w:t>
      </w:r>
    </w:p>
    <w:p w14:paraId="35E1EFF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北京时间上午8：30—11：30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下午：13：30—17：30（法定公休日、法定节假日除外）。</w:t>
      </w:r>
    </w:p>
    <w:p w14:paraId="11F0D642">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14:paraId="5B9FFFC5">
      <w:pPr>
        <w:rPr>
          <w:rFonts w:ascii="等线" w:hAnsi="等线" w:eastAsia="等线"/>
          <w:sz w:val="30"/>
          <w:szCs w:val="30"/>
          <w:lang w:val="en-US" w:eastAsia="zh-CN"/>
        </w:rPr>
      </w:pPr>
      <w:r>
        <w:rPr>
          <w:rFonts w:ascii="等线" w:hAnsi="等线" w:eastAsia="等线"/>
          <w:sz w:val="30"/>
          <w:szCs w:val="30"/>
        </w:rPr>
        <w:object>
          <v:shape id="_x0000_i1025" o:spt="75" type="#_x0000_t75" style="height:705.65pt;width:466.95pt;" o:ole="t" filled="f" o:preferrelative="t" stroked="f" coordsize="21600,21600">
            <v:path/>
            <v:fill on="f" focussize="0,0"/>
            <v:stroke on="f"/>
            <v:imagedata r:id="rId6" o:title=""/>
            <o:lock v:ext="edit" aspectratio="t"/>
            <w10:wrap type="none"/>
            <w10:anchorlock/>
          </v:shape>
          <o:OLEObject Type="Embed" ProgID="Word.Document.12" ShapeID="_x0000_i1025" DrawAspect="Content" ObjectID="_1468075725" r:id="rId5">
            <o:LockedField>false</o:LockedField>
          </o:OLEObject>
        </w:objec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6695">
    <w:pPr>
      <w:pStyle w:val="6"/>
      <w:jc w:val="center"/>
    </w:pPr>
  </w:p>
  <w:p w14:paraId="5FD3F50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BA67F"/>
    <w:multiLevelType w:val="singleLevel"/>
    <w:tmpl w:val="056BA67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ZDIwZjhlN2Y1MDVjNTQwMDc5ZWZmMDRiMzI0OGMifQ=="/>
  </w:docVars>
  <w:rsids>
    <w:rsidRoot w:val="00B21B94"/>
    <w:rsid w:val="000040E5"/>
    <w:rsid w:val="00004C4E"/>
    <w:rsid w:val="0000623F"/>
    <w:rsid w:val="0000683D"/>
    <w:rsid w:val="000068CC"/>
    <w:rsid w:val="000142D3"/>
    <w:rsid w:val="00014DC6"/>
    <w:rsid w:val="00021BE8"/>
    <w:rsid w:val="0003228F"/>
    <w:rsid w:val="00036FB3"/>
    <w:rsid w:val="00040930"/>
    <w:rsid w:val="00047506"/>
    <w:rsid w:val="0005164A"/>
    <w:rsid w:val="0006632C"/>
    <w:rsid w:val="00073457"/>
    <w:rsid w:val="0007619A"/>
    <w:rsid w:val="000A3B3B"/>
    <w:rsid w:val="000A6517"/>
    <w:rsid w:val="000B03D5"/>
    <w:rsid w:val="000B1368"/>
    <w:rsid w:val="000B138C"/>
    <w:rsid w:val="000C3FDB"/>
    <w:rsid w:val="000D24DF"/>
    <w:rsid w:val="000D601C"/>
    <w:rsid w:val="000E1CE8"/>
    <w:rsid w:val="000F382E"/>
    <w:rsid w:val="0011077E"/>
    <w:rsid w:val="00117141"/>
    <w:rsid w:val="00131580"/>
    <w:rsid w:val="00135040"/>
    <w:rsid w:val="001363B9"/>
    <w:rsid w:val="001441BB"/>
    <w:rsid w:val="00150468"/>
    <w:rsid w:val="00152AE0"/>
    <w:rsid w:val="00160E99"/>
    <w:rsid w:val="001639B1"/>
    <w:rsid w:val="00166203"/>
    <w:rsid w:val="0016786F"/>
    <w:rsid w:val="0017442B"/>
    <w:rsid w:val="00176A28"/>
    <w:rsid w:val="001A76F2"/>
    <w:rsid w:val="001B01C4"/>
    <w:rsid w:val="001B6C3B"/>
    <w:rsid w:val="001C47DB"/>
    <w:rsid w:val="001E01AA"/>
    <w:rsid w:val="001E3D3D"/>
    <w:rsid w:val="001E7426"/>
    <w:rsid w:val="001F1ADC"/>
    <w:rsid w:val="001F28FA"/>
    <w:rsid w:val="00203D3C"/>
    <w:rsid w:val="00207294"/>
    <w:rsid w:val="00210682"/>
    <w:rsid w:val="00210E65"/>
    <w:rsid w:val="00217883"/>
    <w:rsid w:val="00223AE0"/>
    <w:rsid w:val="00224616"/>
    <w:rsid w:val="00232705"/>
    <w:rsid w:val="0025070C"/>
    <w:rsid w:val="00266C63"/>
    <w:rsid w:val="00271969"/>
    <w:rsid w:val="00272B83"/>
    <w:rsid w:val="0029208C"/>
    <w:rsid w:val="0029583C"/>
    <w:rsid w:val="002A36DC"/>
    <w:rsid w:val="002B2C99"/>
    <w:rsid w:val="002B438E"/>
    <w:rsid w:val="002C0F49"/>
    <w:rsid w:val="002E3039"/>
    <w:rsid w:val="002F0526"/>
    <w:rsid w:val="002F357D"/>
    <w:rsid w:val="0030281E"/>
    <w:rsid w:val="0030590A"/>
    <w:rsid w:val="0031186D"/>
    <w:rsid w:val="00315AB6"/>
    <w:rsid w:val="00322412"/>
    <w:rsid w:val="00325923"/>
    <w:rsid w:val="0033518F"/>
    <w:rsid w:val="00370094"/>
    <w:rsid w:val="00371632"/>
    <w:rsid w:val="0037579F"/>
    <w:rsid w:val="003A0431"/>
    <w:rsid w:val="003A22B9"/>
    <w:rsid w:val="003A561D"/>
    <w:rsid w:val="003A6261"/>
    <w:rsid w:val="003A762F"/>
    <w:rsid w:val="003A76A1"/>
    <w:rsid w:val="003E2511"/>
    <w:rsid w:val="003E6E5D"/>
    <w:rsid w:val="003E6F19"/>
    <w:rsid w:val="003F1BAF"/>
    <w:rsid w:val="00403F5B"/>
    <w:rsid w:val="00412B9C"/>
    <w:rsid w:val="00416675"/>
    <w:rsid w:val="00416DEC"/>
    <w:rsid w:val="00417DF9"/>
    <w:rsid w:val="00420E6E"/>
    <w:rsid w:val="0042204C"/>
    <w:rsid w:val="0043247C"/>
    <w:rsid w:val="00437A6E"/>
    <w:rsid w:val="00455FCA"/>
    <w:rsid w:val="0045765A"/>
    <w:rsid w:val="00460B2E"/>
    <w:rsid w:val="00462299"/>
    <w:rsid w:val="00477447"/>
    <w:rsid w:val="00486B27"/>
    <w:rsid w:val="004B04CA"/>
    <w:rsid w:val="004C30D9"/>
    <w:rsid w:val="004F577B"/>
    <w:rsid w:val="0050515F"/>
    <w:rsid w:val="00506597"/>
    <w:rsid w:val="0051311E"/>
    <w:rsid w:val="00523A20"/>
    <w:rsid w:val="00532C4D"/>
    <w:rsid w:val="00550894"/>
    <w:rsid w:val="00553D3A"/>
    <w:rsid w:val="00562BF7"/>
    <w:rsid w:val="0056412E"/>
    <w:rsid w:val="0056466F"/>
    <w:rsid w:val="00567DB8"/>
    <w:rsid w:val="00581D1A"/>
    <w:rsid w:val="00590845"/>
    <w:rsid w:val="00590E32"/>
    <w:rsid w:val="00595D68"/>
    <w:rsid w:val="00597314"/>
    <w:rsid w:val="005A1A5A"/>
    <w:rsid w:val="005B025E"/>
    <w:rsid w:val="005C74DB"/>
    <w:rsid w:val="005D0F1D"/>
    <w:rsid w:val="005E5344"/>
    <w:rsid w:val="00617B0B"/>
    <w:rsid w:val="00630BB2"/>
    <w:rsid w:val="00642893"/>
    <w:rsid w:val="00644DAC"/>
    <w:rsid w:val="00647DEB"/>
    <w:rsid w:val="006603E2"/>
    <w:rsid w:val="00663088"/>
    <w:rsid w:val="0067481A"/>
    <w:rsid w:val="006839BE"/>
    <w:rsid w:val="0068491F"/>
    <w:rsid w:val="00686BF1"/>
    <w:rsid w:val="006908CA"/>
    <w:rsid w:val="006920B9"/>
    <w:rsid w:val="0069482F"/>
    <w:rsid w:val="006A0A15"/>
    <w:rsid w:val="006A15BE"/>
    <w:rsid w:val="006B1567"/>
    <w:rsid w:val="006B20FA"/>
    <w:rsid w:val="006B4717"/>
    <w:rsid w:val="006C0A2C"/>
    <w:rsid w:val="006C60B1"/>
    <w:rsid w:val="006C7DFB"/>
    <w:rsid w:val="006D0CB3"/>
    <w:rsid w:val="006D537B"/>
    <w:rsid w:val="006D742E"/>
    <w:rsid w:val="006E0394"/>
    <w:rsid w:val="006E5033"/>
    <w:rsid w:val="006F273C"/>
    <w:rsid w:val="006F68EE"/>
    <w:rsid w:val="007000A5"/>
    <w:rsid w:val="00700B1C"/>
    <w:rsid w:val="00701A84"/>
    <w:rsid w:val="00704B6D"/>
    <w:rsid w:val="00706D44"/>
    <w:rsid w:val="00714C59"/>
    <w:rsid w:val="0071574A"/>
    <w:rsid w:val="00716793"/>
    <w:rsid w:val="00727474"/>
    <w:rsid w:val="00733132"/>
    <w:rsid w:val="00742713"/>
    <w:rsid w:val="0076589C"/>
    <w:rsid w:val="00776DC2"/>
    <w:rsid w:val="00784183"/>
    <w:rsid w:val="007A6B1F"/>
    <w:rsid w:val="007C1269"/>
    <w:rsid w:val="007F6035"/>
    <w:rsid w:val="00807F91"/>
    <w:rsid w:val="00820BBC"/>
    <w:rsid w:val="0082360E"/>
    <w:rsid w:val="00834619"/>
    <w:rsid w:val="008456F9"/>
    <w:rsid w:val="00854F74"/>
    <w:rsid w:val="008554F5"/>
    <w:rsid w:val="008565BA"/>
    <w:rsid w:val="0086780F"/>
    <w:rsid w:val="008765EC"/>
    <w:rsid w:val="00885AEB"/>
    <w:rsid w:val="008B4B67"/>
    <w:rsid w:val="008C1798"/>
    <w:rsid w:val="008D0C1A"/>
    <w:rsid w:val="008E5806"/>
    <w:rsid w:val="008F0FFD"/>
    <w:rsid w:val="008F384E"/>
    <w:rsid w:val="008F4288"/>
    <w:rsid w:val="0090264C"/>
    <w:rsid w:val="0090574F"/>
    <w:rsid w:val="009100BE"/>
    <w:rsid w:val="00950A82"/>
    <w:rsid w:val="00952482"/>
    <w:rsid w:val="00952F39"/>
    <w:rsid w:val="00956DAF"/>
    <w:rsid w:val="009610A1"/>
    <w:rsid w:val="009777B2"/>
    <w:rsid w:val="00977D79"/>
    <w:rsid w:val="009832F3"/>
    <w:rsid w:val="009A0319"/>
    <w:rsid w:val="009A1B57"/>
    <w:rsid w:val="009A62F5"/>
    <w:rsid w:val="009C48D0"/>
    <w:rsid w:val="009C4B22"/>
    <w:rsid w:val="009C4BE0"/>
    <w:rsid w:val="009D05D5"/>
    <w:rsid w:val="009D1BE1"/>
    <w:rsid w:val="009D222A"/>
    <w:rsid w:val="009E3593"/>
    <w:rsid w:val="009F1B92"/>
    <w:rsid w:val="009F50EC"/>
    <w:rsid w:val="00A0134F"/>
    <w:rsid w:val="00A074A2"/>
    <w:rsid w:val="00A11E7E"/>
    <w:rsid w:val="00A16FF4"/>
    <w:rsid w:val="00A351CE"/>
    <w:rsid w:val="00A44168"/>
    <w:rsid w:val="00A5508D"/>
    <w:rsid w:val="00A550F1"/>
    <w:rsid w:val="00A6586A"/>
    <w:rsid w:val="00A830F3"/>
    <w:rsid w:val="00AB23AB"/>
    <w:rsid w:val="00AB2BF2"/>
    <w:rsid w:val="00AB2FCB"/>
    <w:rsid w:val="00AB70B2"/>
    <w:rsid w:val="00AD336B"/>
    <w:rsid w:val="00AD4EF8"/>
    <w:rsid w:val="00AE3ED7"/>
    <w:rsid w:val="00AF7EA2"/>
    <w:rsid w:val="00B177AA"/>
    <w:rsid w:val="00B21B94"/>
    <w:rsid w:val="00B253C0"/>
    <w:rsid w:val="00B4382A"/>
    <w:rsid w:val="00B478A9"/>
    <w:rsid w:val="00B516F6"/>
    <w:rsid w:val="00B56CA5"/>
    <w:rsid w:val="00B6432B"/>
    <w:rsid w:val="00B86954"/>
    <w:rsid w:val="00BA663C"/>
    <w:rsid w:val="00BB01EE"/>
    <w:rsid w:val="00BB0A78"/>
    <w:rsid w:val="00BB79EE"/>
    <w:rsid w:val="00BC407F"/>
    <w:rsid w:val="00BD0290"/>
    <w:rsid w:val="00BD38FC"/>
    <w:rsid w:val="00BD7802"/>
    <w:rsid w:val="00BD7C25"/>
    <w:rsid w:val="00BF2D0E"/>
    <w:rsid w:val="00BF3AB8"/>
    <w:rsid w:val="00BF550C"/>
    <w:rsid w:val="00C135AC"/>
    <w:rsid w:val="00C13607"/>
    <w:rsid w:val="00C15498"/>
    <w:rsid w:val="00C16820"/>
    <w:rsid w:val="00C25100"/>
    <w:rsid w:val="00C3187C"/>
    <w:rsid w:val="00C31FED"/>
    <w:rsid w:val="00C42500"/>
    <w:rsid w:val="00C4270C"/>
    <w:rsid w:val="00C45559"/>
    <w:rsid w:val="00C76C19"/>
    <w:rsid w:val="00C85523"/>
    <w:rsid w:val="00C9457D"/>
    <w:rsid w:val="00C96FB0"/>
    <w:rsid w:val="00CA0FA8"/>
    <w:rsid w:val="00CA4CF4"/>
    <w:rsid w:val="00CB0318"/>
    <w:rsid w:val="00CB66E9"/>
    <w:rsid w:val="00CC123E"/>
    <w:rsid w:val="00CD6442"/>
    <w:rsid w:val="00CF0AA5"/>
    <w:rsid w:val="00CF674A"/>
    <w:rsid w:val="00D24466"/>
    <w:rsid w:val="00D405CB"/>
    <w:rsid w:val="00D419A3"/>
    <w:rsid w:val="00D44199"/>
    <w:rsid w:val="00D464E8"/>
    <w:rsid w:val="00D51F64"/>
    <w:rsid w:val="00D577F3"/>
    <w:rsid w:val="00D65721"/>
    <w:rsid w:val="00D72B70"/>
    <w:rsid w:val="00D859C2"/>
    <w:rsid w:val="00D92A77"/>
    <w:rsid w:val="00DA3354"/>
    <w:rsid w:val="00DC495E"/>
    <w:rsid w:val="00DD149F"/>
    <w:rsid w:val="00DD36FD"/>
    <w:rsid w:val="00DE305E"/>
    <w:rsid w:val="00DE3A22"/>
    <w:rsid w:val="00E06565"/>
    <w:rsid w:val="00E12F19"/>
    <w:rsid w:val="00E133D3"/>
    <w:rsid w:val="00E14317"/>
    <w:rsid w:val="00E21B9D"/>
    <w:rsid w:val="00E23E30"/>
    <w:rsid w:val="00E43910"/>
    <w:rsid w:val="00E6058F"/>
    <w:rsid w:val="00E605D6"/>
    <w:rsid w:val="00E64E50"/>
    <w:rsid w:val="00E6534F"/>
    <w:rsid w:val="00E77F8F"/>
    <w:rsid w:val="00E81AB3"/>
    <w:rsid w:val="00E851D4"/>
    <w:rsid w:val="00EB2B41"/>
    <w:rsid w:val="00EB39C3"/>
    <w:rsid w:val="00EB596A"/>
    <w:rsid w:val="00EC1518"/>
    <w:rsid w:val="00ED4772"/>
    <w:rsid w:val="00ED6E6C"/>
    <w:rsid w:val="00EF091A"/>
    <w:rsid w:val="00F113AD"/>
    <w:rsid w:val="00F1168E"/>
    <w:rsid w:val="00F171C2"/>
    <w:rsid w:val="00F21488"/>
    <w:rsid w:val="00F246F6"/>
    <w:rsid w:val="00F25F68"/>
    <w:rsid w:val="00F32531"/>
    <w:rsid w:val="00F37582"/>
    <w:rsid w:val="00F4208A"/>
    <w:rsid w:val="00F51C05"/>
    <w:rsid w:val="00F53055"/>
    <w:rsid w:val="00F612B7"/>
    <w:rsid w:val="00F62D1C"/>
    <w:rsid w:val="00F72787"/>
    <w:rsid w:val="00F83CA9"/>
    <w:rsid w:val="00F84D6B"/>
    <w:rsid w:val="00F85428"/>
    <w:rsid w:val="00F90951"/>
    <w:rsid w:val="00F925E7"/>
    <w:rsid w:val="00F971E8"/>
    <w:rsid w:val="00FA5D1B"/>
    <w:rsid w:val="00FB2BDA"/>
    <w:rsid w:val="00FB370B"/>
    <w:rsid w:val="00FB4E0A"/>
    <w:rsid w:val="00FC397A"/>
    <w:rsid w:val="00FE0A7E"/>
    <w:rsid w:val="00FE1240"/>
    <w:rsid w:val="00FE4E4D"/>
    <w:rsid w:val="017D2EB8"/>
    <w:rsid w:val="031E276F"/>
    <w:rsid w:val="06B37F5C"/>
    <w:rsid w:val="07616D84"/>
    <w:rsid w:val="09D40933"/>
    <w:rsid w:val="0CC0529A"/>
    <w:rsid w:val="0D6B4F3A"/>
    <w:rsid w:val="13F930C4"/>
    <w:rsid w:val="14675101"/>
    <w:rsid w:val="15194B44"/>
    <w:rsid w:val="18B30D4C"/>
    <w:rsid w:val="19C16A1A"/>
    <w:rsid w:val="1A310B82"/>
    <w:rsid w:val="1BD35136"/>
    <w:rsid w:val="1EEE613B"/>
    <w:rsid w:val="2A7A5EA2"/>
    <w:rsid w:val="2AD1713D"/>
    <w:rsid w:val="32310D1D"/>
    <w:rsid w:val="34EA39B0"/>
    <w:rsid w:val="35FF4FA4"/>
    <w:rsid w:val="3C8E5B9D"/>
    <w:rsid w:val="3DD45542"/>
    <w:rsid w:val="452F5D1D"/>
    <w:rsid w:val="48FD327F"/>
    <w:rsid w:val="4F351F9F"/>
    <w:rsid w:val="525D5599"/>
    <w:rsid w:val="576D604E"/>
    <w:rsid w:val="596B2B21"/>
    <w:rsid w:val="5CE648D9"/>
    <w:rsid w:val="674423D2"/>
    <w:rsid w:val="724B39D4"/>
    <w:rsid w:val="72A81BF6"/>
    <w:rsid w:val="74E96D31"/>
    <w:rsid w:val="7B725FBC"/>
    <w:rsid w:val="7D1F2D8B"/>
    <w:rsid w:val="7E1151B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2"/>
    <w:qFormat/>
    <w:uiPriority w:val="99"/>
    <w:pPr>
      <w:autoSpaceDE w:val="0"/>
      <w:autoSpaceDN w:val="0"/>
      <w:ind w:left="560"/>
      <w:jc w:val="left"/>
    </w:pPr>
    <w:rPr>
      <w:rFonts w:ascii="新宋体" w:hAnsi="新宋体" w:eastAsia="新宋体" w:cs="新宋体"/>
      <w:kern w:val="0"/>
      <w:sz w:val="20"/>
      <w:szCs w:val="20"/>
      <w:lang w:val="zh-CN"/>
    </w:rPr>
  </w:style>
  <w:style w:type="paragraph" w:styleId="4">
    <w:name w:val="Plain Text"/>
    <w:basedOn w:val="1"/>
    <w:link w:val="23"/>
    <w:qFormat/>
    <w:uiPriority w:val="99"/>
    <w:rPr>
      <w:rFonts w:ascii="宋体" w:hAnsi="Courier New"/>
    </w:rPr>
  </w:style>
  <w:style w:type="paragraph" w:styleId="5">
    <w:name w:val="Balloon Text"/>
    <w:basedOn w:val="1"/>
    <w:link w:val="19"/>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Hyperlink"/>
    <w:basedOn w:val="12"/>
    <w:qFormat/>
    <w:uiPriority w:val="99"/>
    <w:rPr>
      <w:rFonts w:cs="Times New Roman"/>
      <w:color w:val="0000FF"/>
      <w:u w:val="single"/>
    </w:rPr>
  </w:style>
  <w:style w:type="character" w:customStyle="1" w:styleId="14">
    <w:name w:val="标题 1 Char"/>
    <w:basedOn w:val="12"/>
    <w:link w:val="2"/>
    <w:qFormat/>
    <w:locked/>
    <w:uiPriority w:val="99"/>
    <w:rPr>
      <w:rFonts w:cs="Times New Roman"/>
      <w:b/>
      <w:bCs/>
      <w:kern w:val="44"/>
      <w:sz w:val="44"/>
      <w:szCs w:val="44"/>
    </w:rPr>
  </w:style>
  <w:style w:type="character" w:customStyle="1" w:styleId="15">
    <w:name w:val="页眉 Char"/>
    <w:basedOn w:val="12"/>
    <w:link w:val="7"/>
    <w:qFormat/>
    <w:locked/>
    <w:uiPriority w:val="99"/>
    <w:rPr>
      <w:rFonts w:cs="Times New Roman"/>
      <w:sz w:val="18"/>
      <w:szCs w:val="18"/>
    </w:rPr>
  </w:style>
  <w:style w:type="character" w:customStyle="1" w:styleId="16">
    <w:name w:val="页脚 Char"/>
    <w:basedOn w:val="12"/>
    <w:link w:val="6"/>
    <w:qFormat/>
    <w:locked/>
    <w:uiPriority w:val="99"/>
    <w:rPr>
      <w:rFonts w:cs="Times New Roman"/>
      <w:sz w:val="18"/>
      <w:szCs w:val="18"/>
    </w:rPr>
  </w:style>
  <w:style w:type="paragraph" w:customStyle="1" w:styleId="17">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p18"/>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9">
    <w:name w:val="批注框文本 Char"/>
    <w:basedOn w:val="12"/>
    <w:link w:val="5"/>
    <w:semiHidden/>
    <w:qFormat/>
    <w:locked/>
    <w:uiPriority w:val="99"/>
    <w:rPr>
      <w:rFonts w:cs="Times New Roman"/>
      <w:sz w:val="18"/>
      <w:szCs w:val="18"/>
    </w:rPr>
  </w:style>
  <w:style w:type="paragraph" w:styleId="20">
    <w:name w:val="List Paragraph"/>
    <w:basedOn w:val="1"/>
    <w:link w:val="21"/>
    <w:qFormat/>
    <w:uiPriority w:val="99"/>
    <w:pPr>
      <w:ind w:firstLine="420" w:firstLineChars="200"/>
    </w:pPr>
  </w:style>
  <w:style w:type="character" w:customStyle="1" w:styleId="21">
    <w:name w:val="列出段落 Char"/>
    <w:basedOn w:val="12"/>
    <w:link w:val="20"/>
    <w:qFormat/>
    <w:locked/>
    <w:uiPriority w:val="99"/>
    <w:rPr>
      <w:rFonts w:cs="Times New Roman"/>
    </w:rPr>
  </w:style>
  <w:style w:type="character" w:customStyle="1" w:styleId="22">
    <w:name w:val="正文文本 Char"/>
    <w:basedOn w:val="12"/>
    <w:link w:val="3"/>
    <w:qFormat/>
    <w:locked/>
    <w:uiPriority w:val="99"/>
    <w:rPr>
      <w:rFonts w:ascii="新宋体" w:hAnsi="新宋体" w:eastAsia="新宋体" w:cs="新宋体"/>
      <w:kern w:val="0"/>
      <w:sz w:val="20"/>
      <w:szCs w:val="20"/>
      <w:lang w:val="zh-CN"/>
    </w:rPr>
  </w:style>
  <w:style w:type="character" w:customStyle="1" w:styleId="23">
    <w:name w:val="纯文本 Char1"/>
    <w:basedOn w:val="12"/>
    <w:link w:val="4"/>
    <w:qFormat/>
    <w:locked/>
    <w:uiPriority w:val="99"/>
    <w:rPr>
      <w:rFonts w:ascii="宋体" w:hAnsi="Courier New" w:eastAsia="宋体" w:cs="Times New Roman"/>
    </w:rPr>
  </w:style>
  <w:style w:type="character" w:customStyle="1" w:styleId="24">
    <w:name w:val="纯文本 Char"/>
    <w:basedOn w:val="12"/>
    <w:semiHidden/>
    <w:qFormat/>
    <w:uiPriority w:val="99"/>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1572</Words>
  <Characters>1709</Characters>
  <Lines>12</Lines>
  <Paragraphs>3</Paragraphs>
  <TotalTime>14</TotalTime>
  <ScaleCrop>false</ScaleCrop>
  <LinksUpToDate>false</LinksUpToDate>
  <CharactersWithSpaces>1726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2023-08-09T06:13:00Z</dcterms:created>
  <dc:creator>潘照元</dc:creator>
  <cp:lastModifiedBy>小海豚</cp:lastModifiedBy>
  <cp:lastPrinted>2020-07-10T06:23:00Z</cp:lastPrinted>
  <dcterms:modified xsi:type="dcterms:W3CDTF">2025-11-05T08:28:35Z</dcterms:modified>
  <dc:title>工程建设项目招标投标交易服务流程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ED8F4DB49E504824A4C59B1DE3E0C954_13</vt:lpwstr>
  </property>
  <property fmtid="{D5CDD505-2E9C-101B-9397-08002B2CF9AE}" pid="4" name="KSOTemplateDocerSaveRecord">
    <vt:lpwstr>eyJoZGlkIjoiYmY4ODMzYzlmMWZmNWU4Zjk3MGFkOTM5MGE4YTViNjAiLCJ1c2VySWQiOiIzMTg5NzY0ODMifQ==</vt:lpwstr>
  </property>
</Properties>
</file>