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17E7A" w14:textId="77777777" w:rsidR="009F65C7" w:rsidRDefault="005F4EFF">
      <w:pPr>
        <w:spacing w:line="360" w:lineRule="auto"/>
        <w:rPr>
          <w:rFonts w:ascii="方正小标宋简体" w:eastAsia="方正小标宋简体" w:hAnsi="黑体" w:cs="方正小标宋简体" w:hint="eastAsia"/>
          <w:sz w:val="72"/>
          <w:szCs w:val="52"/>
        </w:rPr>
      </w:pPr>
      <w:r>
        <w:rPr>
          <w:rFonts w:ascii="Calibri" w:eastAsia="宋体" w:hAnsi="Calibri" w:cs="Times New Roman"/>
        </w:rPr>
        <w:fldChar w:fldCharType="begin"/>
      </w:r>
      <w:r>
        <w:rPr>
          <w:rFonts w:ascii="Calibri" w:eastAsia="宋体" w:hAnsi="Calibri" w:cs="Times New Roman"/>
        </w:rPr>
        <w:instrText>&lt;MK cmd="bus"&gt;&lt;def type="query" recs="pro"&gt;" select a.agentOrgan,b.tradeWay,a.projectCode,a.projectName,b.schemecode,b.saleMode,b.roundNO,b.applycost,b.applystart,b.applystop,b.canjoint,b.deliverstart,b.deliverstop,b.openstart,b.openaddr,a.projectid,c.username,c.mobile,c.roomNumber,a.offline,b.downStart,b.downStop,b.deliverstart  from gp_project a,gp_projectScheme b,bas_user c where a.projectId=b.projectId and a.handleUser=c.userid and b.schemeId="+NFV("schemeid",-1) &lt;/def&gt;&lt;/MK&gt;</w:instrText>
      </w:r>
      <w:r>
        <w:rPr>
          <w:rFonts w:ascii="Calibri" w:eastAsia="宋体" w:hAnsi="Calibri" w:cs="Times New Roman"/>
        </w:rPr>
        <w:fldChar w:fldCharType="end"/>
      </w:r>
      <w:r>
        <w:rPr>
          <w:rFonts w:ascii="Calibri" w:eastAsia="宋体" w:hAnsi="Calibri" w:cs="Times New Roman"/>
        </w:rPr>
        <w:fldChar w:fldCharType="begin"/>
      </w:r>
      <w:r>
        <w:rPr>
          <w:rFonts w:ascii="Calibri" w:eastAsia="宋体" w:hAnsi="Calibri" w:cs="Times New Roman"/>
        </w:rPr>
        <w:instrText>&lt;MK cmd="bus"&gt;&lt;def type="query" recs="org"&gt;"select b3.unitaddr,b3.zipcode,b3.linkman,b3.linkphone,b3.uniturl,b2.organName from bas_organ b2,gp_agent b3 where b2.organId=b3.organid and b2.organId="+NFV("pro.agentorgan",-1) &lt;/def&gt;&lt;/MK&gt;</w:instrText>
      </w:r>
      <w:r>
        <w:rPr>
          <w:rFonts w:ascii="Calibri" w:eastAsia="宋体" w:hAnsi="Calibri" w:cs="Times New Roman"/>
        </w:rPr>
        <w:fldChar w:fldCharType="end"/>
      </w:r>
      <w:r>
        <w:rPr>
          <w:rFonts w:ascii="Calibri" w:eastAsia="宋体" w:hAnsi="Calibri" w:cs="Times New Roman"/>
          <w:szCs w:val="21"/>
        </w:rPr>
        <w:fldChar w:fldCharType="begin"/>
      </w:r>
      <w:r>
        <w:rPr>
          <w:rFonts w:ascii="Calibri" w:eastAsia="宋体" w:hAnsi="Calibri" w:cs="Times New Roman"/>
          <w:szCs w:val="21"/>
        </w:rPr>
        <w:instrText>&lt;MK cmd="bus"&gt;&lt;def type="query" recs="totle"&gt;"SELECT sum(b.budget) budgettotle from gp_package b,gp_packageScheme c WHERE b.packageSchemeId=c.packageSchemeId AND c.schemeId ="+NFV("schemeid",-1)&lt;/def&gt;&lt;/MK&gt;</w:instrText>
      </w:r>
      <w:r>
        <w:rPr>
          <w:rFonts w:ascii="Calibri" w:eastAsia="宋体" w:hAnsi="Calibri" w:cs="Times New Roman"/>
          <w:szCs w:val="21"/>
        </w:rPr>
        <w:fldChar w:fldCharType="end"/>
      </w:r>
      <w:r>
        <w:rPr>
          <w:rFonts w:ascii="Calibri" w:eastAsia="宋体" w:hAnsi="Calibri" w:cs="Times New Roman"/>
        </w:rPr>
        <w:fldChar w:fldCharType="begin"/>
      </w:r>
      <w:r>
        <w:rPr>
          <w:rFonts w:ascii="Calibri" w:eastAsia="宋体" w:hAnsi="Calibri" w:cs="Times New Roman"/>
        </w:rPr>
        <w:instrText>&lt;MK cmd="bus"&gt;&lt;def type="query" recs="buyers"&gt;"SELECT DISTINCT a.ownerLinkMan,a.contactInfo,e.organName,d.unitaddr,d.zipcode FROM gp_package a,gp_packageScheme b,gp_plan c , gp_buyer d, bas_organ e WHERE a.packageSchemeId=b.packageSchemeId AND a.planId=c.planid AND c.buyer=e.organId AND d.organid=e.organId AND b.schemeId="+NFV("schemeid",-1)&lt;/def&gt;&lt;/MK&gt;</w:instrText>
      </w:r>
      <w:r>
        <w:rPr>
          <w:rFonts w:ascii="Calibri" w:eastAsia="宋体" w:hAnsi="Calibri" w:cs="Times New Roman"/>
        </w:rPr>
        <w:fldChar w:fldCharType="end"/>
      </w:r>
      <w:r>
        <w:rPr>
          <w:rFonts w:ascii="Calibri" w:eastAsia="宋体" w:hAnsi="Calibri" w:cs="Times New Roman"/>
        </w:rPr>
        <w:fldChar w:fldCharType="begin"/>
      </w:r>
      <w:r>
        <w:rPr>
          <w:rFonts w:ascii="Calibri" w:eastAsia="宋体" w:hAnsi="Calibri" w:cs="Times New Roman"/>
        </w:rPr>
        <w:instrText>&lt;MK cmd="bus"&gt;&lt;def type="query" recs="filecode"&gt;" SELECT a.plancode FROM gp_plan a WHERE a.planid IN (SELECT DISTINCT b.planId FROM gp_package b,gp_packageScheme c WHERE b.packageSchemeId=c.packageSchemeId AND c.schemeId="+NFV("schemeid")+")"&lt;/def&gt;&lt;/MK&gt;</w:instrText>
      </w:r>
      <w:r>
        <w:rPr>
          <w:rFonts w:ascii="Calibri" w:eastAsia="宋体" w:hAnsi="Calibri" w:cs="Times New Roman"/>
        </w:rPr>
        <w:fldChar w:fldCharType="end"/>
      </w:r>
      <w:r>
        <w:rPr>
          <w:rFonts w:ascii="Calibri" w:eastAsia="宋体" w:hAnsi="Calibri" w:cs="Times New Roman"/>
        </w:rPr>
        <w:fldChar w:fldCharType="begin"/>
      </w:r>
      <w:r>
        <w:rPr>
          <w:rFonts w:ascii="Calibri" w:eastAsia="宋体" w:hAnsi="Calibri" w:cs="Times New Roman"/>
        </w:rPr>
        <w:instrText>&lt;MK cmd="bus"&gt;&lt;def type="query" recs="room"&gt;"select a.schemeid,c.roomname from gp_projectscheme a left join gp_roombook b on a.openroom=b.bookid left join gp_roominfo c on b.roomid=c.roomid where a.schemeid="+NFV("schemeid",-1) &lt;/def&gt;&lt;/MK&gt;</w:instrText>
      </w:r>
      <w:r>
        <w:rPr>
          <w:rFonts w:ascii="Calibri" w:eastAsia="宋体" w:hAnsi="Calibri" w:cs="Times New Roman"/>
        </w:rPr>
        <w:fldChar w:fldCharType="end"/>
      </w:r>
      <w:r>
        <w:rPr>
          <w:rFonts w:ascii="Calibri" w:eastAsia="宋体" w:hAnsi="Calibri" w:cs="Times New Roman"/>
          <w:sz w:val="18"/>
          <w:szCs w:val="18"/>
        </w:rPr>
        <w:fldChar w:fldCharType="begin"/>
      </w:r>
      <w:r>
        <w:rPr>
          <w:rFonts w:ascii="Calibri" w:eastAsia="宋体" w:hAnsi="Calibri" w:cs="Times New Roman"/>
          <w:sz w:val="18"/>
          <w:szCs w:val="18"/>
        </w:rPr>
        <w:instrText>&lt;MK cmd="bus"&gt;&lt;def type="query" recs="notice"&gt;"select issuetime from gp_notice where noticeType=2051 and schemeId="+NFV("schemeid",-1)&lt;/def&gt;&lt;/MK&gt;</w:instrText>
      </w:r>
      <w:r>
        <w:rPr>
          <w:rFonts w:ascii="Calibri" w:eastAsia="宋体" w:hAnsi="Calibri" w:cs="Times New Roman"/>
          <w:sz w:val="18"/>
          <w:szCs w:val="18"/>
        </w:rPr>
        <w:fldChar w:fldCharType="end"/>
      </w:r>
      <w:r>
        <w:rPr>
          <w:rFonts w:ascii="方正小标宋简体" w:eastAsia="方正小标宋简体" w:hAnsi="Calibri" w:cs="Times New Roman" w:hint="eastAsia"/>
          <w:b/>
          <w:sz w:val="30"/>
          <w:szCs w:val="30"/>
        </w:rPr>
        <w:fldChar w:fldCharType="begin"/>
      </w:r>
      <w:r>
        <w:rPr>
          <w:rFonts w:ascii="方正小标宋简体" w:eastAsia="方正小标宋简体" w:hAnsi="Calibri" w:cs="Times New Roman" w:hint="eastAsia"/>
          <w:b/>
          <w:sz w:val="30"/>
          <w:szCs w:val="30"/>
        </w:rPr>
        <w:instrText>&lt;MK&gt;fieldArray("buyers"," organname","、")&lt;/MK&gt;</w:instrText>
      </w:r>
      <w:r>
        <w:rPr>
          <w:rFonts w:ascii="方正小标宋简体" w:eastAsia="方正小标宋简体" w:hAnsi="Calibri" w:cs="Times New Roman" w:hint="eastAsia"/>
          <w:b/>
          <w:sz w:val="30"/>
          <w:szCs w:val="30"/>
        </w:rPr>
        <w:fldChar w:fldCharType="end"/>
      </w:r>
      <w:r>
        <w:rPr>
          <w:rFonts w:ascii="方正小标宋简体" w:eastAsia="方正小标宋简体" w:hAnsi="Calibri" w:cs="Times New Roman" w:hint="eastAsia"/>
          <w:b/>
          <w:sz w:val="30"/>
          <w:szCs w:val="30"/>
        </w:rPr>
        <w:fldChar w:fldCharType="begin"/>
      </w:r>
      <w:r>
        <w:rPr>
          <w:rFonts w:ascii="方正小标宋简体" w:eastAsia="方正小标宋简体" w:hAnsi="Calibri" w:cs="Times New Roman" w:hint="eastAsia"/>
          <w:b/>
          <w:sz w:val="30"/>
          <w:szCs w:val="30"/>
        </w:rPr>
        <w:instrText>&lt;MK&gt;pro.projectname&lt;/MK&gt;</w:instrText>
      </w:r>
      <w:r>
        <w:rPr>
          <w:rFonts w:ascii="方正小标宋简体" w:eastAsia="方正小标宋简体" w:hAnsi="Calibri" w:cs="Times New Roman" w:hint="eastAsia"/>
          <w:b/>
          <w:sz w:val="30"/>
          <w:szCs w:val="30"/>
        </w:rPr>
        <w:fldChar w:fldCharType="end"/>
      </w:r>
    </w:p>
    <w:p w14:paraId="0F5E0D54" w14:textId="77777777" w:rsidR="009F65C7" w:rsidRDefault="005F4EFF">
      <w:pPr>
        <w:spacing w:line="560" w:lineRule="exact"/>
        <w:jc w:val="center"/>
        <w:rPr>
          <w:rFonts w:ascii="黑体" w:eastAsia="黑体" w:hAnsi="黑体" w:cs="黑体" w:hint="eastAsia"/>
          <w:b/>
          <w:spacing w:val="45"/>
          <w:sz w:val="56"/>
          <w:szCs w:val="36"/>
        </w:rPr>
      </w:pPr>
      <w:r>
        <w:rPr>
          <w:rFonts w:ascii="黑体" w:eastAsia="黑体" w:hAnsi="黑体" w:cs="黑体" w:hint="eastAsia"/>
          <w:b/>
          <w:spacing w:val="45"/>
          <w:sz w:val="56"/>
          <w:szCs w:val="36"/>
        </w:rPr>
        <w:t>封闭式框架协议征集</w:t>
      </w:r>
      <w:r>
        <w:rPr>
          <w:rFonts w:ascii="黑体" w:eastAsia="黑体" w:hAnsi="黑体" w:cs="黑体" w:hint="eastAsia"/>
          <w:b/>
          <w:spacing w:val="45"/>
          <w:sz w:val="56"/>
          <w:szCs w:val="36"/>
        </w:rPr>
        <w:fldChar w:fldCharType="begin"/>
      </w:r>
      <w:r>
        <w:rPr>
          <w:rFonts w:ascii="黑体" w:eastAsia="黑体" w:hAnsi="黑体" w:cs="黑体" w:hint="eastAsia"/>
          <w:b/>
          <w:spacing w:val="45"/>
          <w:sz w:val="56"/>
          <w:szCs w:val="36"/>
        </w:rPr>
        <w:instrText>&lt;MK&gt;translateEnum(pro.tradeway)&lt;/MK&gt;</w:instrText>
      </w:r>
      <w:r>
        <w:rPr>
          <w:rFonts w:ascii="黑体" w:eastAsia="黑体" w:hAnsi="黑体" w:cs="黑体" w:hint="eastAsia"/>
          <w:b/>
          <w:spacing w:val="45"/>
          <w:sz w:val="56"/>
          <w:szCs w:val="36"/>
        </w:rPr>
        <w:fldChar w:fldCharType="end"/>
      </w:r>
      <w:r>
        <w:rPr>
          <w:rFonts w:ascii="黑体" w:eastAsia="黑体" w:hAnsi="黑体" w:cs="黑体" w:hint="eastAsia"/>
          <w:b/>
          <w:spacing w:val="45"/>
          <w:sz w:val="56"/>
          <w:szCs w:val="36"/>
        </w:rPr>
        <w:t>文件</w:t>
      </w:r>
    </w:p>
    <w:p w14:paraId="2631FE7F" w14:textId="77777777" w:rsidR="009F65C7" w:rsidRDefault="009F65C7">
      <w:pPr>
        <w:spacing w:line="360" w:lineRule="auto"/>
        <w:ind w:firstLineChars="201" w:firstLine="724"/>
        <w:jc w:val="left"/>
        <w:rPr>
          <w:rFonts w:ascii="宋体" w:eastAsia="宋体" w:hAnsi="宋体" w:cs="Times New Roman" w:hint="eastAsia"/>
          <w:sz w:val="36"/>
          <w:szCs w:val="36"/>
        </w:rPr>
      </w:pPr>
    </w:p>
    <w:p w14:paraId="66FD23B4" w14:textId="77777777" w:rsidR="009F65C7" w:rsidRDefault="009F65C7">
      <w:pPr>
        <w:spacing w:line="360" w:lineRule="auto"/>
        <w:jc w:val="left"/>
        <w:rPr>
          <w:rFonts w:ascii="宋体" w:eastAsia="宋体" w:hAnsi="宋体" w:cs="Times New Roman" w:hint="eastAsia"/>
          <w:sz w:val="36"/>
          <w:szCs w:val="36"/>
        </w:rPr>
      </w:pPr>
    </w:p>
    <w:p w14:paraId="184F9ADE" w14:textId="77777777" w:rsidR="009F65C7" w:rsidRDefault="009F65C7">
      <w:pPr>
        <w:spacing w:line="360" w:lineRule="auto"/>
        <w:jc w:val="left"/>
        <w:rPr>
          <w:rFonts w:ascii="宋体" w:eastAsia="宋体" w:hAnsi="宋体" w:cs="Times New Roman" w:hint="eastAsia"/>
          <w:sz w:val="36"/>
          <w:szCs w:val="36"/>
        </w:rPr>
      </w:pPr>
    </w:p>
    <w:p w14:paraId="40F4EE65" w14:textId="77777777" w:rsidR="009F65C7" w:rsidRDefault="005F4EFF">
      <w:pPr>
        <w:spacing w:line="560" w:lineRule="exact"/>
        <w:ind w:firstLineChars="200" w:firstLine="723"/>
        <w:rPr>
          <w:rFonts w:ascii="仿宋_GB2312" w:eastAsia="仿宋_GB2312" w:hAnsi="仿宋" w:cs="方正楷体简体" w:hint="eastAsia"/>
          <w:b/>
          <w:sz w:val="36"/>
          <w:szCs w:val="36"/>
        </w:rPr>
      </w:pPr>
      <w:r>
        <w:rPr>
          <w:rFonts w:ascii="仿宋_GB2312" w:eastAsia="仿宋_GB2312" w:hAnsi="仿宋" w:cs="方正楷体简体" w:hint="eastAsia"/>
          <w:b/>
          <w:sz w:val="36"/>
          <w:szCs w:val="36"/>
        </w:rPr>
        <w:t>项目名称：乳山市财政投资评审中介机构服务框架协议采购</w:t>
      </w:r>
    </w:p>
    <w:p w14:paraId="0F6A77EE" w14:textId="77777777" w:rsidR="009F65C7" w:rsidRDefault="005F4EFF">
      <w:pPr>
        <w:spacing w:afterLines="50" w:after="156" w:line="360" w:lineRule="auto"/>
        <w:ind w:firstLineChars="201" w:firstLine="726"/>
        <w:jc w:val="left"/>
        <w:rPr>
          <w:rFonts w:ascii="仿宋_GB2312" w:eastAsia="仿宋_GB2312" w:hAnsi="仿宋" w:cs="方正楷体简体" w:hint="eastAsia"/>
          <w:b/>
          <w:sz w:val="36"/>
          <w:szCs w:val="36"/>
        </w:rPr>
      </w:pPr>
      <w:r>
        <w:rPr>
          <w:rFonts w:ascii="仿宋_GB2312" w:eastAsia="仿宋_GB2312" w:hAnsi="仿宋" w:cs="方正楷体简体" w:hint="eastAsia"/>
          <w:b/>
          <w:sz w:val="36"/>
          <w:szCs w:val="36"/>
        </w:rPr>
        <w:t>项目编号：SDGP371000000202602000027</w:t>
      </w:r>
      <w:r>
        <w:rPr>
          <w:rFonts w:ascii="仿宋_GB2312" w:eastAsia="仿宋_GB2312" w:hAnsi="仿宋" w:cs="方正楷体简体" w:hint="eastAsia"/>
          <w:sz w:val="36"/>
          <w:szCs w:val="36"/>
        </w:rPr>
        <w:fldChar w:fldCharType="begin"/>
      </w:r>
      <w:r>
        <w:rPr>
          <w:rFonts w:ascii="仿宋_GB2312" w:eastAsia="仿宋_GB2312" w:hAnsi="仿宋" w:cs="方正楷体简体" w:hint="eastAsia"/>
          <w:sz w:val="36"/>
          <w:szCs w:val="36"/>
        </w:rPr>
        <w:instrText>&lt;MK&gt;pro.projectcode &lt;/MK&gt;</w:instrText>
      </w:r>
      <w:r>
        <w:rPr>
          <w:rFonts w:ascii="仿宋_GB2312" w:eastAsia="仿宋_GB2312" w:hAnsi="仿宋" w:cs="方正楷体简体" w:hint="eastAsia"/>
          <w:sz w:val="36"/>
          <w:szCs w:val="36"/>
        </w:rPr>
        <w:fldChar w:fldCharType="end"/>
      </w:r>
    </w:p>
    <w:p w14:paraId="028793C5" w14:textId="77777777" w:rsidR="009F65C7" w:rsidRDefault="005F4EFF">
      <w:pPr>
        <w:spacing w:line="560" w:lineRule="exact"/>
        <w:ind w:firstLineChars="200" w:firstLine="723"/>
        <w:rPr>
          <w:rFonts w:ascii="仿宋_GB2312" w:eastAsia="仿宋_GB2312" w:hAnsi="仿宋" w:cs="方正楷体简体" w:hint="eastAsia"/>
          <w:b/>
          <w:sz w:val="36"/>
          <w:szCs w:val="36"/>
        </w:rPr>
      </w:pPr>
      <w:r>
        <w:rPr>
          <w:rFonts w:ascii="仿宋_GB2312" w:eastAsia="仿宋_GB2312" w:hAnsi="仿宋" w:cs="方正楷体简体" w:hint="eastAsia"/>
          <w:b/>
          <w:sz w:val="36"/>
          <w:szCs w:val="36"/>
        </w:rPr>
        <w:t>包段名称：乳山市财政投资评审中介机构服务框架协议采购</w:t>
      </w:r>
      <w:r>
        <w:rPr>
          <w:rFonts w:ascii="仿宋_GB2312" w:eastAsia="仿宋_GB2312" w:hAnsi="仿宋" w:cs="方正楷体简体" w:hint="eastAsia"/>
          <w:b/>
          <w:sz w:val="36"/>
          <w:szCs w:val="36"/>
        </w:rPr>
        <w:fldChar w:fldCharType="begin"/>
      </w:r>
      <w:r>
        <w:rPr>
          <w:rFonts w:ascii="仿宋_GB2312" w:eastAsia="仿宋_GB2312" w:hAnsi="仿宋" w:cs="方正楷体简体" w:hint="eastAsia"/>
          <w:b/>
          <w:sz w:val="36"/>
          <w:szCs w:val="36"/>
        </w:rPr>
        <w:instrText>&lt;MK&gt; package.packagename&lt;/MK&gt;</w:instrText>
      </w:r>
      <w:r>
        <w:rPr>
          <w:rFonts w:ascii="仿宋_GB2312" w:eastAsia="仿宋_GB2312" w:hAnsi="仿宋" w:cs="方正楷体简体" w:hint="eastAsia"/>
          <w:b/>
          <w:sz w:val="36"/>
          <w:szCs w:val="36"/>
        </w:rPr>
        <w:fldChar w:fldCharType="end"/>
      </w:r>
      <w:r>
        <w:rPr>
          <w:rFonts w:ascii="仿宋_GB2312" w:eastAsia="仿宋_GB2312" w:hAnsi="仿宋" w:cs="方正楷体简体" w:hint="eastAsia"/>
          <w:b/>
          <w:sz w:val="36"/>
          <w:szCs w:val="36"/>
        </w:rPr>
        <w:t>(共1</w:t>
      </w:r>
      <w:r>
        <w:rPr>
          <w:rFonts w:ascii="仿宋_GB2312" w:eastAsia="仿宋_GB2312" w:hAnsi="仿宋" w:cs="方正楷体简体" w:hint="eastAsia"/>
          <w:b/>
          <w:sz w:val="36"/>
          <w:szCs w:val="36"/>
        </w:rPr>
        <w:fldChar w:fldCharType="begin"/>
      </w:r>
      <w:r>
        <w:rPr>
          <w:rFonts w:ascii="仿宋_GB2312" w:eastAsia="仿宋_GB2312" w:hAnsi="仿宋" w:cs="方正楷体简体" w:hint="eastAsia"/>
          <w:b/>
          <w:sz w:val="36"/>
          <w:szCs w:val="36"/>
        </w:rPr>
        <w:instrText>&lt;MK&gt;sumbag.packageid&lt;/MK&gt;</w:instrText>
      </w:r>
      <w:r>
        <w:rPr>
          <w:rFonts w:ascii="仿宋_GB2312" w:eastAsia="仿宋_GB2312" w:hAnsi="仿宋" w:cs="方正楷体简体" w:hint="eastAsia"/>
          <w:b/>
          <w:sz w:val="36"/>
          <w:szCs w:val="36"/>
        </w:rPr>
        <w:fldChar w:fldCharType="end"/>
      </w:r>
      <w:r>
        <w:rPr>
          <w:rFonts w:ascii="仿宋_GB2312" w:eastAsia="仿宋_GB2312" w:hAnsi="仿宋" w:cs="方正楷体简体" w:hint="eastAsia"/>
          <w:b/>
          <w:sz w:val="36"/>
          <w:szCs w:val="36"/>
        </w:rPr>
        <w:t xml:space="preserve">包) </w:t>
      </w:r>
    </w:p>
    <w:p w14:paraId="263CA9C9" w14:textId="77777777" w:rsidR="009F65C7" w:rsidRDefault="005F4EFF">
      <w:pPr>
        <w:spacing w:afterLines="50" w:after="156" w:line="360" w:lineRule="auto"/>
        <w:ind w:firstLineChars="201" w:firstLine="726"/>
        <w:jc w:val="left"/>
        <w:rPr>
          <w:rFonts w:ascii="仿宋_GB2312" w:eastAsia="仿宋_GB2312" w:hAnsi="仿宋" w:cs="方正楷体简体" w:hint="eastAsia"/>
          <w:b/>
          <w:sz w:val="36"/>
          <w:szCs w:val="36"/>
        </w:rPr>
      </w:pPr>
      <w:r>
        <w:rPr>
          <w:rFonts w:ascii="仿宋_GB2312" w:eastAsia="仿宋_GB2312" w:hAnsi="仿宋" w:cs="方正楷体简体" w:hint="eastAsia"/>
          <w:b/>
          <w:sz w:val="36"/>
          <w:szCs w:val="36"/>
        </w:rPr>
        <w:t>采购方式：封闭式框架协议</w:t>
      </w:r>
      <w:r>
        <w:rPr>
          <w:rFonts w:ascii="仿宋_GB2312" w:eastAsia="仿宋_GB2312" w:hAnsi="仿宋" w:cs="方正楷体简体" w:hint="eastAsia"/>
          <w:sz w:val="36"/>
          <w:szCs w:val="36"/>
        </w:rPr>
        <w:fldChar w:fldCharType="begin"/>
      </w:r>
      <w:r>
        <w:rPr>
          <w:rFonts w:ascii="仿宋_GB2312" w:eastAsia="仿宋_GB2312" w:hAnsi="仿宋" w:cs="方正楷体简体" w:hint="eastAsia"/>
          <w:sz w:val="36"/>
          <w:szCs w:val="36"/>
        </w:rPr>
        <w:instrText>&lt;MK&gt;translateEnum(pro.tradeway)&lt;/MK&gt;</w:instrText>
      </w:r>
      <w:r>
        <w:rPr>
          <w:rFonts w:ascii="仿宋_GB2312" w:eastAsia="仿宋_GB2312" w:hAnsi="仿宋" w:cs="方正楷体简体" w:hint="eastAsia"/>
          <w:sz w:val="36"/>
          <w:szCs w:val="36"/>
        </w:rPr>
        <w:fldChar w:fldCharType="end"/>
      </w:r>
    </w:p>
    <w:p w14:paraId="004A46DD" w14:textId="77777777" w:rsidR="009F65C7" w:rsidRDefault="009F65C7">
      <w:pPr>
        <w:spacing w:line="360" w:lineRule="auto"/>
        <w:rPr>
          <w:rFonts w:ascii="仿宋_GB2312" w:eastAsia="仿宋_GB2312" w:hAnsi="仿宋" w:cs="方正楷体简体" w:hint="eastAsia"/>
          <w:b/>
          <w:sz w:val="18"/>
          <w:szCs w:val="36"/>
        </w:rPr>
      </w:pPr>
    </w:p>
    <w:p w14:paraId="3C8D314D" w14:textId="77777777" w:rsidR="009F65C7" w:rsidRDefault="009F65C7">
      <w:pPr>
        <w:spacing w:line="360" w:lineRule="auto"/>
        <w:rPr>
          <w:rFonts w:ascii="仿宋_GB2312" w:eastAsia="仿宋_GB2312" w:hAnsi="仿宋" w:cs="方正楷体简体" w:hint="eastAsia"/>
          <w:b/>
          <w:sz w:val="18"/>
          <w:szCs w:val="36"/>
        </w:rPr>
      </w:pPr>
    </w:p>
    <w:p w14:paraId="0FA9267A" w14:textId="77777777" w:rsidR="009F65C7" w:rsidRDefault="009F65C7">
      <w:pPr>
        <w:spacing w:line="360" w:lineRule="auto"/>
        <w:rPr>
          <w:rFonts w:ascii="仿宋_GB2312" w:eastAsia="仿宋_GB2312" w:hAnsi="仿宋" w:cs="方正楷体简体" w:hint="eastAsia"/>
          <w:b/>
          <w:sz w:val="18"/>
          <w:szCs w:val="36"/>
        </w:rPr>
      </w:pPr>
    </w:p>
    <w:p w14:paraId="6735CD77" w14:textId="77777777" w:rsidR="009F65C7" w:rsidRDefault="009F65C7">
      <w:pPr>
        <w:spacing w:line="360" w:lineRule="auto"/>
        <w:rPr>
          <w:rFonts w:ascii="仿宋_GB2312" w:eastAsia="仿宋_GB2312" w:hAnsi="仿宋" w:cs="方正楷体简体" w:hint="eastAsia"/>
          <w:b/>
          <w:sz w:val="18"/>
          <w:szCs w:val="36"/>
        </w:rPr>
      </w:pPr>
    </w:p>
    <w:p w14:paraId="16184272" w14:textId="77777777" w:rsidR="009F65C7" w:rsidRDefault="009F65C7">
      <w:pPr>
        <w:spacing w:line="360" w:lineRule="auto"/>
        <w:rPr>
          <w:rFonts w:ascii="仿宋_GB2312" w:eastAsia="仿宋_GB2312" w:hAnsi="仿宋" w:cs="方正楷体简体" w:hint="eastAsia"/>
          <w:b/>
          <w:sz w:val="18"/>
          <w:szCs w:val="36"/>
        </w:rPr>
      </w:pPr>
    </w:p>
    <w:p w14:paraId="3BB9DEB0" w14:textId="77777777" w:rsidR="009F65C7" w:rsidRDefault="005F4EFF">
      <w:pPr>
        <w:spacing w:beforeLines="50" w:before="156" w:line="360" w:lineRule="auto"/>
        <w:ind w:firstLineChars="800" w:firstLine="2891"/>
        <w:rPr>
          <w:rFonts w:ascii="仿宋_GB2312" w:eastAsia="仿宋_GB2312" w:hAnsi="仿宋" w:cs="方正楷体简体" w:hint="eastAsia"/>
          <w:b/>
          <w:sz w:val="36"/>
          <w:szCs w:val="36"/>
        </w:rPr>
      </w:pPr>
      <w:r>
        <w:rPr>
          <w:rFonts w:ascii="仿宋_GB2312" w:eastAsia="仿宋_GB2312" w:hAnsi="仿宋" w:cs="方正楷体简体" w:hint="eastAsia"/>
          <w:b/>
          <w:sz w:val="36"/>
          <w:szCs w:val="36"/>
        </w:rPr>
        <w:t>征集人：乳山市财政局</w:t>
      </w:r>
    </w:p>
    <w:p w14:paraId="64A0E685" w14:textId="77777777" w:rsidR="009F65C7" w:rsidRDefault="005F4EFF">
      <w:pPr>
        <w:spacing w:beforeLines="50" w:before="156" w:line="360" w:lineRule="auto"/>
        <w:ind w:firstLineChars="201" w:firstLine="726"/>
        <w:jc w:val="center"/>
        <w:rPr>
          <w:rFonts w:ascii="仿宋_GB2312" w:eastAsia="仿宋_GB2312" w:hAnsi="仿宋" w:cs="方正楷体简体" w:hint="eastAsia"/>
          <w:b/>
          <w:sz w:val="36"/>
          <w:szCs w:val="36"/>
        </w:rPr>
      </w:pPr>
      <w:r>
        <w:rPr>
          <w:rFonts w:ascii="仿宋_GB2312" w:eastAsia="仿宋_GB2312" w:hAnsi="仿宋" w:cs="方正楷体简体" w:hint="eastAsia"/>
          <w:b/>
          <w:sz w:val="36"/>
          <w:szCs w:val="36"/>
        </w:rPr>
        <w:t>代理机构：威海市嘉鑫工程检测鉴定有限公司</w:t>
      </w:r>
      <w:r>
        <w:rPr>
          <w:rFonts w:ascii="仿宋_GB2312" w:eastAsia="仿宋_GB2312" w:hAnsi="仿宋" w:cs="方正楷体简体" w:hint="eastAsia"/>
          <w:b/>
          <w:sz w:val="36"/>
          <w:szCs w:val="36"/>
        </w:rPr>
        <w:fldChar w:fldCharType="begin"/>
      </w:r>
      <w:r>
        <w:rPr>
          <w:rFonts w:ascii="仿宋_GB2312" w:eastAsia="仿宋_GB2312" w:hAnsi="仿宋" w:cs="方正楷体简体" w:hint="eastAsia"/>
          <w:b/>
          <w:sz w:val="36"/>
          <w:szCs w:val="36"/>
        </w:rPr>
        <w:instrText>&lt;MK&gt; org.organname &lt;/MK&gt;</w:instrText>
      </w:r>
      <w:r>
        <w:rPr>
          <w:rFonts w:ascii="仿宋_GB2312" w:eastAsia="仿宋_GB2312" w:hAnsi="仿宋" w:cs="方正楷体简体" w:hint="eastAsia"/>
          <w:b/>
          <w:sz w:val="36"/>
          <w:szCs w:val="36"/>
        </w:rPr>
        <w:fldChar w:fldCharType="end"/>
      </w:r>
    </w:p>
    <w:p w14:paraId="0BB85B54" w14:textId="77777777" w:rsidR="009F65C7" w:rsidRDefault="005F4EFF">
      <w:pPr>
        <w:spacing w:beforeLines="50" w:before="156" w:line="360" w:lineRule="auto"/>
        <w:ind w:firstLineChars="201" w:firstLine="726"/>
        <w:jc w:val="center"/>
        <w:rPr>
          <w:rFonts w:ascii="仿宋_GB2312" w:eastAsia="仿宋_GB2312" w:hAnsi="仿宋" w:cs="方正楷体简体" w:hint="eastAsia"/>
          <w:sz w:val="36"/>
          <w:szCs w:val="36"/>
        </w:rPr>
      </w:pPr>
      <w:r>
        <w:rPr>
          <w:rFonts w:ascii="仿宋_GB2312" w:eastAsia="仿宋_GB2312" w:hAnsi="仿宋" w:cs="方正楷体简体" w:hint="eastAsia"/>
          <w:b/>
          <w:sz w:val="36"/>
          <w:szCs w:val="36"/>
        </w:rPr>
        <w:t>编制时间：2026年02月</w:t>
      </w:r>
      <w:r>
        <w:rPr>
          <w:rFonts w:ascii="仿宋_GB2312" w:eastAsia="仿宋_GB2312" w:hAnsi="仿宋" w:cs="方正楷体简体" w:hint="eastAsia"/>
          <w:sz w:val="36"/>
          <w:szCs w:val="36"/>
        </w:rPr>
        <w:fldChar w:fldCharType="begin"/>
      </w:r>
      <w:r>
        <w:rPr>
          <w:rFonts w:ascii="仿宋_GB2312" w:eastAsia="仿宋_GB2312" w:hAnsi="仿宋" w:cs="方正楷体简体" w:hint="eastAsia"/>
          <w:sz w:val="36"/>
          <w:szCs w:val="36"/>
        </w:rPr>
        <w:instrText>&lt;MK&gt;formatDate(now(0),' yyyy年MM月dd日')&lt;/MK&gt;</w:instrText>
      </w:r>
      <w:r>
        <w:rPr>
          <w:rFonts w:ascii="仿宋_GB2312" w:eastAsia="仿宋_GB2312" w:hAnsi="仿宋" w:cs="方正楷体简体" w:hint="eastAsia"/>
          <w:sz w:val="36"/>
          <w:szCs w:val="36"/>
        </w:rPr>
        <w:fldChar w:fldCharType="end"/>
      </w:r>
    </w:p>
    <w:p w14:paraId="3A946548" w14:textId="77777777" w:rsidR="009F65C7" w:rsidRDefault="005F4EFF">
      <w:pPr>
        <w:widowControl/>
        <w:jc w:val="center"/>
        <w:rPr>
          <w:rFonts w:ascii="黑体" w:eastAsia="黑体" w:hAnsi="黑体" w:cs="方正小标宋简体" w:hint="eastAsia"/>
          <w:sz w:val="52"/>
          <w:szCs w:val="52"/>
        </w:rPr>
      </w:pPr>
      <w:r>
        <w:rPr>
          <w:rFonts w:ascii="黑体" w:eastAsia="黑体" w:hAnsi="黑体" w:cs="方正小标宋简体"/>
          <w:sz w:val="52"/>
          <w:szCs w:val="52"/>
        </w:rPr>
        <w:br w:type="page"/>
      </w:r>
      <w:r>
        <w:rPr>
          <w:rFonts w:ascii="黑体" w:eastAsia="黑体" w:hAnsi="黑体" w:cs="方正小标宋简体" w:hint="eastAsia"/>
          <w:sz w:val="52"/>
          <w:szCs w:val="52"/>
        </w:rPr>
        <w:lastRenderedPageBreak/>
        <w:t>目  录</w:t>
      </w:r>
    </w:p>
    <w:p w14:paraId="69FE44BC" w14:textId="77777777" w:rsidR="009F65C7" w:rsidRDefault="009F65C7">
      <w:pPr>
        <w:spacing w:line="560" w:lineRule="exact"/>
        <w:ind w:firstLineChars="201" w:firstLine="563"/>
        <w:jc w:val="left"/>
        <w:rPr>
          <w:rFonts w:ascii="宋体" w:eastAsia="宋体" w:hAnsi="宋体" w:cs="方正楷体简体" w:hint="eastAsia"/>
          <w:sz w:val="28"/>
          <w:szCs w:val="28"/>
        </w:rPr>
      </w:pPr>
    </w:p>
    <w:p w14:paraId="5A9FC85F" w14:textId="77777777" w:rsidR="009F65C7" w:rsidRDefault="009F65C7">
      <w:pPr>
        <w:spacing w:line="560" w:lineRule="exact"/>
        <w:ind w:firstLineChars="201" w:firstLine="563"/>
        <w:jc w:val="left"/>
        <w:rPr>
          <w:rFonts w:ascii="宋体" w:eastAsia="宋体" w:hAnsi="宋体" w:cs="方正楷体简体" w:hint="eastAsia"/>
          <w:sz w:val="28"/>
          <w:szCs w:val="28"/>
        </w:rPr>
      </w:pPr>
    </w:p>
    <w:p w14:paraId="3ED6C9D1" w14:textId="77777777" w:rsidR="009F65C7" w:rsidRDefault="005F4EFF">
      <w:pPr>
        <w:spacing w:line="720" w:lineRule="exact"/>
        <w:ind w:firstLineChars="201" w:firstLine="565"/>
        <w:jc w:val="left"/>
        <w:rPr>
          <w:rFonts w:ascii="宋体" w:eastAsia="宋体" w:hAnsi="宋体" w:cs="宋体" w:hint="eastAsia"/>
          <w:sz w:val="24"/>
          <w:szCs w:val="44"/>
        </w:rPr>
      </w:pPr>
      <w:r>
        <w:rPr>
          <w:rFonts w:ascii="仿宋_GB2312" w:eastAsia="仿宋_GB2312" w:hAnsi="黑体" w:cs="宋体" w:hint="eastAsia"/>
          <w:b/>
          <w:bCs/>
          <w:caps/>
          <w:sz w:val="28"/>
          <w:szCs w:val="28"/>
        </w:rPr>
        <w:t>第一章   征集公告</w:t>
      </w:r>
    </w:p>
    <w:p w14:paraId="51092094" w14:textId="77777777" w:rsidR="009F65C7" w:rsidRDefault="005F4EFF">
      <w:pPr>
        <w:spacing w:line="720" w:lineRule="exact"/>
        <w:ind w:firstLineChars="201" w:firstLine="565"/>
        <w:jc w:val="left"/>
        <w:rPr>
          <w:rFonts w:ascii="仿宋_GB2312" w:eastAsia="仿宋_GB2312" w:hAnsi="黑体" w:cs="宋体" w:hint="eastAsia"/>
          <w:b/>
          <w:bCs/>
          <w:caps/>
          <w:sz w:val="28"/>
          <w:szCs w:val="28"/>
        </w:rPr>
      </w:pPr>
      <w:r>
        <w:rPr>
          <w:rFonts w:ascii="仿宋_GB2312" w:eastAsia="仿宋_GB2312" w:hAnsi="黑体" w:cs="宋体" w:hint="eastAsia"/>
          <w:b/>
          <w:bCs/>
          <w:caps/>
          <w:sz w:val="28"/>
          <w:szCs w:val="28"/>
        </w:rPr>
        <w:t>第二章   供应商须知</w:t>
      </w:r>
    </w:p>
    <w:p w14:paraId="6633BCCF" w14:textId="77777777" w:rsidR="009F65C7" w:rsidRDefault="005F4EFF">
      <w:pPr>
        <w:spacing w:line="720" w:lineRule="exact"/>
        <w:ind w:firstLineChars="201" w:firstLine="565"/>
        <w:jc w:val="left"/>
        <w:rPr>
          <w:rFonts w:ascii="仿宋_GB2312" w:eastAsia="仿宋_GB2312" w:hAnsi="黑体" w:cs="宋体" w:hint="eastAsia"/>
          <w:b/>
          <w:bCs/>
          <w:caps/>
          <w:sz w:val="28"/>
          <w:szCs w:val="28"/>
        </w:rPr>
      </w:pPr>
      <w:r>
        <w:rPr>
          <w:rFonts w:ascii="仿宋_GB2312" w:eastAsia="仿宋_GB2312" w:hAnsi="黑体" w:cs="宋体" w:hint="eastAsia"/>
          <w:b/>
          <w:bCs/>
          <w:caps/>
          <w:sz w:val="28"/>
          <w:szCs w:val="28"/>
        </w:rPr>
        <w:t>第三章   采购内容与要求</w:t>
      </w:r>
    </w:p>
    <w:p w14:paraId="69DF3261" w14:textId="77777777" w:rsidR="009F65C7" w:rsidRDefault="005F4EFF">
      <w:pPr>
        <w:spacing w:line="720" w:lineRule="exact"/>
        <w:ind w:firstLineChars="201" w:firstLine="565"/>
        <w:jc w:val="left"/>
        <w:rPr>
          <w:rFonts w:ascii="仿宋_GB2312" w:eastAsia="仿宋_GB2312" w:hAnsi="黑体" w:cs="宋体" w:hint="eastAsia"/>
          <w:b/>
          <w:bCs/>
          <w:caps/>
          <w:sz w:val="28"/>
          <w:szCs w:val="28"/>
        </w:rPr>
      </w:pPr>
      <w:r>
        <w:rPr>
          <w:rFonts w:ascii="仿宋_GB2312" w:eastAsia="仿宋_GB2312" w:hAnsi="黑体" w:cs="宋体" w:hint="eastAsia"/>
          <w:b/>
          <w:bCs/>
          <w:caps/>
          <w:sz w:val="28"/>
          <w:szCs w:val="28"/>
        </w:rPr>
        <w:t>第四章   评标原则、评审程序、评审标准、评审方法和入围供应商数量上限</w:t>
      </w:r>
    </w:p>
    <w:p w14:paraId="329CA3A2" w14:textId="77777777" w:rsidR="009F65C7" w:rsidRDefault="005F4EFF">
      <w:pPr>
        <w:spacing w:line="720" w:lineRule="exact"/>
        <w:ind w:firstLineChars="201" w:firstLine="565"/>
        <w:jc w:val="left"/>
        <w:rPr>
          <w:rFonts w:ascii="仿宋_GB2312" w:eastAsia="仿宋_GB2312" w:hAnsi="黑体" w:cs="宋体" w:hint="eastAsia"/>
          <w:b/>
          <w:bCs/>
          <w:caps/>
          <w:sz w:val="28"/>
          <w:szCs w:val="28"/>
        </w:rPr>
      </w:pPr>
      <w:r>
        <w:rPr>
          <w:rFonts w:ascii="仿宋_GB2312" w:eastAsia="仿宋_GB2312" w:hAnsi="黑体" w:cs="宋体" w:hint="eastAsia"/>
          <w:b/>
          <w:bCs/>
          <w:caps/>
          <w:sz w:val="28"/>
          <w:szCs w:val="28"/>
        </w:rPr>
        <w:t>第五章   响应文件格式与要求</w:t>
      </w:r>
    </w:p>
    <w:p w14:paraId="3E3E4303" w14:textId="77777777" w:rsidR="009F65C7" w:rsidRDefault="005F4EFF">
      <w:pPr>
        <w:spacing w:line="720" w:lineRule="exact"/>
        <w:ind w:firstLineChars="201" w:firstLine="565"/>
        <w:jc w:val="left"/>
        <w:rPr>
          <w:rFonts w:ascii="仿宋_GB2312" w:eastAsia="仿宋_GB2312" w:hAnsi="黑体" w:cs="宋体" w:hint="eastAsia"/>
          <w:b/>
          <w:bCs/>
          <w:caps/>
          <w:sz w:val="28"/>
          <w:szCs w:val="28"/>
        </w:rPr>
      </w:pPr>
      <w:r>
        <w:rPr>
          <w:rFonts w:ascii="仿宋_GB2312" w:eastAsia="仿宋_GB2312" w:hAnsi="黑体" w:cs="宋体" w:hint="eastAsia"/>
          <w:b/>
          <w:bCs/>
          <w:caps/>
          <w:sz w:val="28"/>
          <w:szCs w:val="28"/>
        </w:rPr>
        <w:t>第六章   框架协议（范本）</w:t>
      </w:r>
    </w:p>
    <w:p w14:paraId="759D96AA" w14:textId="77777777" w:rsidR="009F65C7" w:rsidRDefault="009F65C7">
      <w:pPr>
        <w:spacing w:line="560" w:lineRule="exact"/>
        <w:ind w:firstLineChars="201" w:firstLine="565"/>
        <w:jc w:val="left"/>
        <w:rPr>
          <w:rFonts w:ascii="仿宋_GB2312" w:eastAsia="仿宋_GB2312" w:hAnsi="宋体" w:cs="宋体" w:hint="eastAsia"/>
          <w:b/>
          <w:bCs/>
          <w:caps/>
          <w:sz w:val="28"/>
          <w:szCs w:val="28"/>
        </w:rPr>
      </w:pPr>
    </w:p>
    <w:p w14:paraId="39A9EA06" w14:textId="77777777" w:rsidR="009F65C7" w:rsidRDefault="009F65C7">
      <w:pPr>
        <w:rPr>
          <w:rFonts w:ascii="仿宋_GB2312" w:eastAsia="仿宋_GB2312" w:hAnsi="宋体" w:cs="Times New Roman" w:hint="eastAsia"/>
          <w:b/>
        </w:rPr>
      </w:pPr>
    </w:p>
    <w:p w14:paraId="4683C22B" w14:textId="77777777" w:rsidR="009F65C7" w:rsidRDefault="009F65C7">
      <w:pPr>
        <w:spacing w:line="560" w:lineRule="exact"/>
        <w:ind w:firstLineChars="201" w:firstLine="565"/>
        <w:jc w:val="left"/>
        <w:rPr>
          <w:rFonts w:ascii="仿宋_GB2312" w:eastAsia="仿宋_GB2312" w:hAnsi="宋体" w:cs="Times New Roman" w:hint="eastAsia"/>
          <w:b/>
          <w:bCs/>
          <w:caps/>
          <w:sz w:val="28"/>
          <w:szCs w:val="28"/>
        </w:rPr>
      </w:pPr>
    </w:p>
    <w:p w14:paraId="47BCCB3B" w14:textId="77777777" w:rsidR="009F65C7" w:rsidRDefault="009F65C7">
      <w:pPr>
        <w:spacing w:line="560" w:lineRule="exact"/>
        <w:ind w:firstLineChars="151" w:firstLine="424"/>
        <w:jc w:val="left"/>
        <w:rPr>
          <w:rFonts w:ascii="仿宋_GB2312" w:eastAsia="仿宋_GB2312" w:hAnsi="宋体" w:cs="宋体" w:hint="eastAsia"/>
          <w:b/>
          <w:bCs/>
          <w:caps/>
          <w:sz w:val="28"/>
          <w:szCs w:val="28"/>
        </w:rPr>
      </w:pPr>
    </w:p>
    <w:p w14:paraId="30CD6795" w14:textId="77777777" w:rsidR="009F65C7" w:rsidRDefault="009F65C7">
      <w:pPr>
        <w:spacing w:line="560" w:lineRule="exact"/>
        <w:ind w:firstLineChars="151" w:firstLine="424"/>
        <w:jc w:val="left"/>
        <w:rPr>
          <w:rFonts w:ascii="仿宋_GB2312" w:eastAsia="仿宋_GB2312" w:hAnsi="宋体" w:cs="Times New Roman" w:hint="eastAsia"/>
          <w:b/>
          <w:bCs/>
          <w:caps/>
          <w:sz w:val="28"/>
          <w:szCs w:val="28"/>
        </w:rPr>
      </w:pPr>
    </w:p>
    <w:p w14:paraId="530B8E1A" w14:textId="77777777" w:rsidR="009F65C7" w:rsidRDefault="009F65C7">
      <w:pPr>
        <w:rPr>
          <w:rFonts w:ascii="宋体" w:eastAsia="宋体" w:hAnsi="宋体" w:cs="Times New Roman" w:hint="eastAsia"/>
        </w:rPr>
        <w:sectPr w:rsidR="009F65C7">
          <w:pgSz w:w="11906" w:h="16838"/>
          <w:pgMar w:top="2098" w:right="1531" w:bottom="1871" w:left="1531" w:header="851" w:footer="992" w:gutter="0"/>
          <w:pgNumType w:start="1"/>
          <w:cols w:space="425"/>
          <w:docGrid w:type="lines" w:linePitch="312"/>
        </w:sectPr>
      </w:pPr>
    </w:p>
    <w:p w14:paraId="7D576684" w14:textId="77777777" w:rsidR="009F65C7" w:rsidRDefault="005F4EFF">
      <w:pPr>
        <w:numPr>
          <w:ilvl w:val="0"/>
          <w:numId w:val="1"/>
        </w:numPr>
        <w:spacing w:before="100" w:beforeAutospacing="1" w:after="100" w:afterAutospacing="1" w:line="415" w:lineRule="auto"/>
        <w:jc w:val="center"/>
        <w:outlineLvl w:val="0"/>
        <w:rPr>
          <w:rFonts w:ascii="宋体" w:eastAsia="宋体" w:hAnsi="宋体" w:cs="宋体" w:hint="eastAsia"/>
          <w:b/>
          <w:bCs/>
          <w:sz w:val="24"/>
          <w:szCs w:val="44"/>
        </w:rPr>
      </w:pPr>
      <w:r>
        <w:rPr>
          <w:rFonts w:ascii="楷体_GB2312" w:eastAsia="楷体_GB2312" w:hAnsi="宋体" w:cs="宋体" w:hint="eastAsia"/>
          <w:b/>
          <w:bCs/>
          <w:sz w:val="44"/>
          <w:szCs w:val="44"/>
        </w:rPr>
        <w:lastRenderedPageBreak/>
        <w:t>征集公告</w:t>
      </w:r>
    </w:p>
    <w:p w14:paraId="1D04C573" w14:textId="77777777" w:rsidR="009F65C7" w:rsidRDefault="009F65C7">
      <w:pPr>
        <w:rPr>
          <w:rFonts w:ascii="Calibri" w:eastAsia="宋体" w:hAnsi="Calibri" w:cs="Times New Roman"/>
        </w:rPr>
      </w:pPr>
    </w:p>
    <w:p w14:paraId="5B178B0B" w14:textId="77777777" w:rsidR="009F65C7" w:rsidRDefault="009F65C7">
      <w:pPr>
        <w:rPr>
          <w:rFonts w:ascii="Calibri" w:eastAsia="宋体" w:hAnsi="Calibri" w:cs="Times New Roman"/>
        </w:rPr>
        <w:sectPr w:rsidR="009F65C7">
          <w:headerReference w:type="even" r:id="rId7"/>
          <w:footerReference w:type="default" r:id="rId8"/>
          <w:headerReference w:type="first" r:id="rId9"/>
          <w:pgSz w:w="11906" w:h="16838"/>
          <w:pgMar w:top="1440" w:right="1077" w:bottom="1440" w:left="1077" w:header="851" w:footer="992" w:gutter="0"/>
          <w:cols w:space="425"/>
          <w:vAlign w:val="center"/>
          <w:docGrid w:type="lines" w:linePitch="312"/>
        </w:sectPr>
      </w:pPr>
    </w:p>
    <w:p w14:paraId="313DFCAA" w14:textId="77777777" w:rsidR="009F65C7" w:rsidRDefault="005F4EFF">
      <w:pPr>
        <w:spacing w:line="360" w:lineRule="auto"/>
        <w:jc w:val="center"/>
        <w:rPr>
          <w:rFonts w:ascii="方正小标宋简体" w:eastAsia="方正小标宋简体"/>
          <w:b/>
          <w:sz w:val="30"/>
          <w:szCs w:val="30"/>
        </w:rPr>
      </w:pPr>
      <w:bookmarkStart w:id="0" w:name="_Hlk121153962"/>
      <w:r>
        <w:rPr>
          <w:rFonts w:ascii="方正小标宋简体" w:eastAsia="方正小标宋简体" w:hint="eastAsia"/>
          <w:b/>
          <w:sz w:val="30"/>
          <w:szCs w:val="30"/>
        </w:rPr>
        <w:lastRenderedPageBreak/>
        <w:t>乳山市财政投资评审中介机构服务框架协议采购框架协议入围征集公告</w:t>
      </w:r>
      <w:bookmarkEnd w:id="0"/>
    </w:p>
    <w:p w14:paraId="3212CD2A" w14:textId="77777777" w:rsidR="009F65C7" w:rsidRDefault="009F65C7">
      <w:pPr>
        <w:spacing w:line="360" w:lineRule="auto"/>
        <w:jc w:val="center"/>
        <w:rPr>
          <w:rFonts w:ascii="方正小标宋简体" w:eastAsia="方正小标宋简体"/>
          <w:b/>
          <w:sz w:val="30"/>
          <w:szCs w:val="30"/>
        </w:rPr>
      </w:pPr>
    </w:p>
    <w:p w14:paraId="1655A212" w14:textId="77777777" w:rsidR="009F65C7" w:rsidRDefault="005F4EFF">
      <w:pPr>
        <w:pBdr>
          <w:top w:val="single" w:sz="4" w:space="1" w:color="auto"/>
          <w:left w:val="single" w:sz="4" w:space="4" w:color="auto"/>
          <w:bottom w:val="single" w:sz="4" w:space="1" w:color="auto"/>
          <w:right w:val="single" w:sz="4" w:space="4" w:color="auto"/>
        </w:pBdr>
        <w:spacing w:line="360" w:lineRule="auto"/>
        <w:ind w:firstLineChars="200" w:firstLine="560"/>
        <w:rPr>
          <w:rFonts w:ascii="黑体" w:eastAsia="黑体" w:hAnsi="黑体" w:cs="宋体" w:hint="eastAsia"/>
          <w:sz w:val="28"/>
          <w:szCs w:val="28"/>
        </w:rPr>
      </w:pPr>
      <w:r>
        <w:rPr>
          <w:rFonts w:ascii="黑体" w:eastAsia="黑体" w:hAnsi="黑体" w:cs="宋体" w:hint="eastAsia"/>
          <w:sz w:val="28"/>
          <w:szCs w:val="28"/>
        </w:rPr>
        <w:t>项目概况</w:t>
      </w:r>
    </w:p>
    <w:p w14:paraId="6E374FE6" w14:textId="77777777" w:rsidR="009F65C7" w:rsidRDefault="005F4EFF">
      <w:pPr>
        <w:widowControl/>
        <w:pBdr>
          <w:top w:val="single" w:sz="4" w:space="1" w:color="auto"/>
          <w:left w:val="single" w:sz="4" w:space="4" w:color="auto"/>
          <w:bottom w:val="single" w:sz="4" w:space="1" w:color="auto"/>
          <w:right w:val="single" w:sz="4" w:space="4" w:color="auto"/>
        </w:pBdr>
        <w:adjustRightInd w:val="0"/>
        <w:spacing w:line="360" w:lineRule="auto"/>
        <w:ind w:firstLineChars="200" w:firstLine="592"/>
        <w:jc w:val="left"/>
        <w:rPr>
          <w:rFonts w:ascii="仿宋_GB2312" w:eastAsia="仿宋_GB2312" w:hAnsi="仿宋" w:cs="宋体" w:hint="eastAsia"/>
          <w:spacing w:val="8"/>
          <w:sz w:val="28"/>
          <w:szCs w:val="28"/>
        </w:rPr>
      </w:pPr>
      <w:bookmarkStart w:id="1" w:name="_Hlk121153861"/>
      <w:r>
        <w:rPr>
          <w:rFonts w:ascii="仿宋_GB2312" w:eastAsia="仿宋_GB2312" w:hAnsi="仿宋" w:cs="宋体" w:hint="eastAsia"/>
          <w:spacing w:val="8"/>
          <w:sz w:val="28"/>
          <w:szCs w:val="28"/>
        </w:rPr>
        <w:t>乳山市财政投资评审中介机构服务框架协议采购的潜在供应商应在</w:t>
      </w:r>
      <w:r>
        <w:rPr>
          <w:rFonts w:ascii="仿宋_GB2312" w:eastAsia="仿宋_GB2312" w:hAnsi="仿宋" w:cs="宋体" w:hint="eastAsia"/>
          <w:spacing w:val="8"/>
          <w:sz w:val="28"/>
          <w:szCs w:val="28"/>
          <w:u w:val="single"/>
        </w:rPr>
        <w:t xml:space="preserve"> 威海市政府采购电子交易系统（威海市公共资源交易网（乳山分中心）右侧“交易服务一网通办”登录后选择“政府采购”按钮）</w:t>
      </w:r>
      <w:r>
        <w:rPr>
          <w:rFonts w:ascii="仿宋_GB2312" w:eastAsia="仿宋_GB2312" w:hAnsi="仿宋" w:cs="宋体" w:hint="eastAsia"/>
          <w:spacing w:val="8"/>
          <w:sz w:val="28"/>
          <w:szCs w:val="28"/>
        </w:rPr>
        <w:t>获取征集文件，并于</w:t>
      </w:r>
      <w:r>
        <w:rPr>
          <w:rFonts w:ascii="仿宋_GB2312" w:eastAsia="仿宋_GB2312" w:hAnsi="宋体" w:cs="宋体" w:hint="eastAsia"/>
          <w:spacing w:val="8"/>
          <w:sz w:val="28"/>
          <w:szCs w:val="28"/>
          <w:u w:val="single"/>
        </w:rPr>
        <w:t xml:space="preserve"> </w:t>
      </w:r>
      <w:r>
        <w:rPr>
          <w:rFonts w:ascii="仿宋_GB2312" w:eastAsia="仿宋_GB2312" w:hAnsi="仿宋" w:cs="宋体" w:hint="eastAsia"/>
          <w:spacing w:val="8"/>
          <w:sz w:val="28"/>
          <w:szCs w:val="28"/>
          <w:u w:val="single"/>
        </w:rPr>
        <w:t>2026年03月11日 09:00（北京时间）</w:t>
      </w:r>
      <w:r>
        <w:rPr>
          <w:rFonts w:ascii="仿宋_GB2312" w:eastAsia="仿宋_GB2312" w:hAnsi="仿宋" w:cs="宋体" w:hint="eastAsia"/>
          <w:spacing w:val="8"/>
          <w:sz w:val="28"/>
          <w:szCs w:val="28"/>
        </w:rPr>
        <w:t>前递交响应文件。</w:t>
      </w:r>
      <w:bookmarkEnd w:id="1"/>
    </w:p>
    <w:p w14:paraId="5B010FB5" w14:textId="77777777" w:rsidR="009F65C7" w:rsidRDefault="009F65C7">
      <w:pPr>
        <w:spacing w:line="360" w:lineRule="auto"/>
        <w:ind w:firstLineChars="200" w:firstLine="560"/>
        <w:rPr>
          <w:rFonts w:ascii="黑体" w:eastAsia="黑体" w:hAnsi="黑体" w:cs="宋体" w:hint="eastAsia"/>
          <w:sz w:val="28"/>
          <w:szCs w:val="28"/>
        </w:rPr>
      </w:pPr>
    </w:p>
    <w:p w14:paraId="52C474FC" w14:textId="77777777" w:rsidR="009F65C7" w:rsidRDefault="005F4EFF">
      <w:pPr>
        <w:spacing w:line="360" w:lineRule="auto"/>
        <w:outlineLvl w:val="0"/>
        <w:rPr>
          <w:rFonts w:ascii="黑体" w:eastAsia="黑体" w:hAnsi="黑体" w:cs="宋体" w:hint="eastAsia"/>
          <w:sz w:val="28"/>
          <w:szCs w:val="28"/>
        </w:rPr>
      </w:pPr>
      <w:bookmarkStart w:id="2" w:name="_Hlk121153887"/>
      <w:r>
        <w:rPr>
          <w:rFonts w:ascii="黑体" w:eastAsia="黑体" w:hAnsi="黑体" w:cs="宋体" w:hint="eastAsia"/>
          <w:sz w:val="28"/>
          <w:szCs w:val="28"/>
        </w:rPr>
        <w:t>一、项目基本情况</w:t>
      </w:r>
    </w:p>
    <w:p w14:paraId="55C8C668"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项目编号：SDGP371000000202602000027</w:t>
      </w:r>
    </w:p>
    <w:p w14:paraId="12705BFA" w14:textId="77777777" w:rsidR="009F65C7" w:rsidRDefault="005F4EFF">
      <w:pPr>
        <w:widowControl/>
        <w:shd w:val="clear" w:color="auto" w:fill="FFFFFF"/>
        <w:spacing w:line="360" w:lineRule="auto"/>
        <w:ind w:firstLineChars="200" w:firstLine="592"/>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项目名称：乳山市财政投资评审中介机构服务框架协议采购</w:t>
      </w:r>
    </w:p>
    <w:p w14:paraId="7B853147" w14:textId="77777777" w:rsidR="009F65C7" w:rsidRDefault="005F4EFF">
      <w:pPr>
        <w:widowControl/>
        <w:shd w:val="clear" w:color="auto" w:fill="FFFFFF"/>
        <w:spacing w:line="360" w:lineRule="auto"/>
        <w:ind w:firstLineChars="200" w:firstLine="592"/>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采购项目分包情况：</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89"/>
        <w:gridCol w:w="1276"/>
        <w:gridCol w:w="1674"/>
        <w:gridCol w:w="1664"/>
        <w:gridCol w:w="2311"/>
        <w:gridCol w:w="2051"/>
      </w:tblGrid>
      <w:tr w:rsidR="009F65C7" w14:paraId="536550C6" w14:textId="77777777">
        <w:trPr>
          <w:trHeight w:val="399"/>
          <w:jc w:val="center"/>
        </w:trPr>
        <w:tc>
          <w:tcPr>
            <w:tcW w:w="589" w:type="dxa"/>
            <w:tcBorders>
              <w:bottom w:val="single" w:sz="4" w:space="0" w:color="auto"/>
            </w:tcBorders>
            <w:shd w:val="clear" w:color="auto" w:fill="auto"/>
            <w:vAlign w:val="center"/>
          </w:tcPr>
          <w:p w14:paraId="3FC0581F" w14:textId="77777777" w:rsidR="009F65C7" w:rsidRDefault="005F4EFF">
            <w:pPr>
              <w:widowControl/>
              <w:adjustRightInd w:val="0"/>
              <w:spacing w:line="360" w:lineRule="auto"/>
              <w:jc w:val="center"/>
              <w:rPr>
                <w:rFonts w:ascii="仿宋_GB2312" w:eastAsia="仿宋_GB2312" w:hAnsi="宋体" w:cs="宋体" w:hint="eastAsia"/>
                <w:b/>
                <w:sz w:val="24"/>
              </w:rPr>
            </w:pPr>
            <w:r>
              <w:rPr>
                <w:rFonts w:ascii="仿宋_GB2312" w:eastAsia="仿宋_GB2312" w:hAnsi="宋体" w:cs="宋体" w:hint="eastAsia"/>
                <w:b/>
                <w:sz w:val="24"/>
              </w:rPr>
              <w:t>标包</w:t>
            </w:r>
          </w:p>
        </w:tc>
        <w:tc>
          <w:tcPr>
            <w:tcW w:w="1276" w:type="dxa"/>
            <w:shd w:val="clear" w:color="auto" w:fill="auto"/>
            <w:vAlign w:val="center"/>
          </w:tcPr>
          <w:p w14:paraId="51016352" w14:textId="77777777" w:rsidR="009F65C7" w:rsidRDefault="005F4EFF">
            <w:pPr>
              <w:widowControl/>
              <w:adjustRightInd w:val="0"/>
              <w:spacing w:line="360" w:lineRule="auto"/>
              <w:jc w:val="center"/>
              <w:rPr>
                <w:rFonts w:ascii="仿宋_GB2312" w:eastAsia="仿宋_GB2312" w:hAnsi="宋体" w:cs="宋体" w:hint="eastAsia"/>
                <w:b/>
                <w:sz w:val="24"/>
              </w:rPr>
            </w:pPr>
            <w:r>
              <w:rPr>
                <w:rFonts w:ascii="仿宋_GB2312" w:eastAsia="仿宋_GB2312" w:hAnsi="宋体" w:cs="宋体" w:hint="eastAsia"/>
                <w:b/>
                <w:sz w:val="24"/>
              </w:rPr>
              <w:t>服务名称</w:t>
            </w:r>
          </w:p>
        </w:tc>
        <w:tc>
          <w:tcPr>
            <w:tcW w:w="1674" w:type="dxa"/>
            <w:shd w:val="clear" w:color="auto" w:fill="auto"/>
            <w:vAlign w:val="center"/>
          </w:tcPr>
          <w:p w14:paraId="3D4C1442" w14:textId="77777777" w:rsidR="009F65C7" w:rsidRDefault="005F4EFF">
            <w:pPr>
              <w:widowControl/>
              <w:adjustRightInd w:val="0"/>
              <w:spacing w:line="360" w:lineRule="auto"/>
              <w:jc w:val="center"/>
              <w:rPr>
                <w:rFonts w:ascii="仿宋_GB2312" w:eastAsia="仿宋_GB2312" w:hAnsi="宋体" w:cs="宋体" w:hint="eastAsia"/>
                <w:b/>
                <w:sz w:val="24"/>
              </w:rPr>
            </w:pPr>
            <w:r>
              <w:rPr>
                <w:rFonts w:ascii="仿宋_GB2312" w:eastAsia="仿宋_GB2312" w:hAnsi="宋体" w:cs="宋体" w:hint="eastAsia"/>
                <w:b/>
                <w:sz w:val="24"/>
              </w:rPr>
              <w:t>入围数量</w:t>
            </w:r>
          </w:p>
        </w:tc>
        <w:tc>
          <w:tcPr>
            <w:tcW w:w="1664" w:type="dxa"/>
            <w:vAlign w:val="center"/>
          </w:tcPr>
          <w:p w14:paraId="2AB20F28" w14:textId="77777777" w:rsidR="009F65C7" w:rsidRDefault="005F4EFF">
            <w:pPr>
              <w:widowControl/>
              <w:adjustRightInd w:val="0"/>
              <w:spacing w:line="360" w:lineRule="auto"/>
              <w:jc w:val="center"/>
              <w:rPr>
                <w:rFonts w:ascii="仿宋_GB2312" w:eastAsia="仿宋_GB2312" w:hAnsi="宋体" w:cs="宋体" w:hint="eastAsia"/>
                <w:b/>
                <w:sz w:val="24"/>
              </w:rPr>
            </w:pPr>
            <w:r>
              <w:rPr>
                <w:rFonts w:ascii="仿宋_GB2312" w:eastAsia="仿宋_GB2312" w:hAnsi="宋体" w:cs="宋体" w:hint="eastAsia"/>
                <w:b/>
                <w:sz w:val="24"/>
              </w:rPr>
              <w:t>最高</w:t>
            </w:r>
            <w:r>
              <w:rPr>
                <w:rFonts w:ascii="仿宋_GB2312" w:eastAsia="仿宋_GB2312" w:hAnsi="宋体" w:cs="宋体"/>
                <w:b/>
                <w:sz w:val="24"/>
              </w:rPr>
              <w:t>上限</w:t>
            </w:r>
            <w:r>
              <w:rPr>
                <w:rFonts w:ascii="仿宋_GB2312" w:eastAsia="仿宋_GB2312" w:hAnsi="宋体" w:cs="宋体" w:hint="eastAsia"/>
                <w:b/>
                <w:sz w:val="24"/>
              </w:rPr>
              <w:t>价格</w:t>
            </w:r>
          </w:p>
        </w:tc>
        <w:tc>
          <w:tcPr>
            <w:tcW w:w="2311" w:type="dxa"/>
            <w:tcBorders>
              <w:right w:val="single" w:sz="4" w:space="0" w:color="auto"/>
            </w:tcBorders>
            <w:vAlign w:val="center"/>
          </w:tcPr>
          <w:p w14:paraId="0BFC2995" w14:textId="77777777" w:rsidR="009F65C7" w:rsidRDefault="005F4EFF">
            <w:pPr>
              <w:widowControl/>
              <w:adjustRightInd w:val="0"/>
              <w:spacing w:line="360" w:lineRule="auto"/>
              <w:jc w:val="center"/>
              <w:rPr>
                <w:rFonts w:ascii="仿宋_GB2312" w:eastAsia="仿宋_GB2312" w:hAnsi="宋体" w:cs="宋体" w:hint="eastAsia"/>
                <w:b/>
                <w:sz w:val="24"/>
              </w:rPr>
            </w:pPr>
            <w:r>
              <w:rPr>
                <w:rFonts w:ascii="仿宋_GB2312" w:eastAsia="仿宋_GB2312" w:hAnsi="宋体" w:cs="宋体" w:hint="eastAsia"/>
                <w:b/>
                <w:sz w:val="24"/>
              </w:rPr>
              <w:t>采购需求及适用框架协议的采购人范围</w:t>
            </w:r>
          </w:p>
        </w:tc>
        <w:tc>
          <w:tcPr>
            <w:tcW w:w="2051" w:type="dxa"/>
            <w:tcBorders>
              <w:right w:val="single" w:sz="4" w:space="0" w:color="auto"/>
            </w:tcBorders>
            <w:vAlign w:val="center"/>
          </w:tcPr>
          <w:p w14:paraId="63D3E782" w14:textId="77777777" w:rsidR="009F65C7" w:rsidRDefault="005F4EFF">
            <w:pPr>
              <w:widowControl/>
              <w:adjustRightInd w:val="0"/>
              <w:spacing w:line="360" w:lineRule="auto"/>
              <w:jc w:val="center"/>
              <w:rPr>
                <w:rFonts w:ascii="仿宋_GB2312" w:eastAsia="仿宋_GB2312" w:hAnsi="宋体" w:cs="宋体" w:hint="eastAsia"/>
                <w:b/>
                <w:sz w:val="24"/>
              </w:rPr>
            </w:pPr>
            <w:r>
              <w:rPr>
                <w:rFonts w:ascii="仿宋_GB2312" w:eastAsia="仿宋_GB2312" w:hAnsi="宋体" w:cs="宋体" w:hint="eastAsia"/>
                <w:b/>
                <w:sz w:val="24"/>
              </w:rPr>
              <w:t>框架协议期限</w:t>
            </w:r>
          </w:p>
        </w:tc>
      </w:tr>
      <w:tr w:rsidR="009F65C7" w14:paraId="5C9B9408" w14:textId="77777777">
        <w:trPr>
          <w:trHeight w:val="529"/>
          <w:jc w:val="center"/>
        </w:trPr>
        <w:tc>
          <w:tcPr>
            <w:tcW w:w="589" w:type="dxa"/>
            <w:tcBorders>
              <w:top w:val="single" w:sz="4" w:space="0" w:color="auto"/>
              <w:bottom w:val="single" w:sz="4" w:space="0" w:color="auto"/>
            </w:tcBorders>
            <w:vAlign w:val="center"/>
          </w:tcPr>
          <w:p w14:paraId="70D8A101" w14:textId="77777777" w:rsidR="009F65C7" w:rsidRDefault="005F4EFF">
            <w:pPr>
              <w:widowControl/>
              <w:adjustRightInd w:val="0"/>
              <w:spacing w:line="360" w:lineRule="auto"/>
              <w:jc w:val="center"/>
              <w:rPr>
                <w:rFonts w:ascii="仿宋_GB2312" w:eastAsia="仿宋_GB2312" w:hAnsi="宋体" w:cs="宋体" w:hint="eastAsia"/>
                <w:sz w:val="28"/>
              </w:rPr>
            </w:pPr>
            <w:r>
              <w:rPr>
                <w:rFonts w:ascii="仿宋_GB2312" w:eastAsia="仿宋_GB2312" w:hAnsi="宋体" w:cs="宋体" w:hint="eastAsia"/>
                <w:sz w:val="28"/>
              </w:rPr>
              <w:t>A</w:t>
            </w:r>
          </w:p>
        </w:tc>
        <w:tc>
          <w:tcPr>
            <w:tcW w:w="1276" w:type="dxa"/>
            <w:vAlign w:val="center"/>
          </w:tcPr>
          <w:p w14:paraId="41A5A4D7" w14:textId="77777777" w:rsidR="009F65C7" w:rsidRDefault="005F4EFF">
            <w:pPr>
              <w:jc w:val="center"/>
              <w:rPr>
                <w:rFonts w:ascii="仿宋_GB2312" w:eastAsia="仿宋_GB2312"/>
                <w:sz w:val="24"/>
                <w:szCs w:val="24"/>
              </w:rPr>
            </w:pPr>
            <w:r>
              <w:rPr>
                <w:rFonts w:ascii="仿宋_GB2312" w:eastAsia="仿宋_GB2312" w:hint="eastAsia"/>
                <w:sz w:val="24"/>
                <w:szCs w:val="24"/>
              </w:rPr>
              <w:t>乳山市财政投资评审中介机构服务框架协议采购</w:t>
            </w:r>
          </w:p>
          <w:p w14:paraId="0AB1A127" w14:textId="77777777" w:rsidR="009F65C7" w:rsidRDefault="009F65C7">
            <w:pPr>
              <w:widowControl/>
              <w:adjustRightInd w:val="0"/>
              <w:spacing w:line="360" w:lineRule="auto"/>
              <w:jc w:val="center"/>
              <w:rPr>
                <w:rFonts w:ascii="仿宋_GB2312" w:eastAsia="仿宋_GB2312" w:hAnsi="宋体" w:cs="宋体" w:hint="eastAsia"/>
                <w:sz w:val="28"/>
              </w:rPr>
            </w:pPr>
          </w:p>
        </w:tc>
        <w:tc>
          <w:tcPr>
            <w:tcW w:w="1674" w:type="dxa"/>
            <w:vAlign w:val="center"/>
          </w:tcPr>
          <w:p w14:paraId="5B800EDD" w14:textId="77777777" w:rsidR="009F65C7" w:rsidRDefault="005F4EFF">
            <w:pPr>
              <w:jc w:val="center"/>
              <w:rPr>
                <w:rFonts w:ascii="仿宋_GB2312" w:eastAsia="仿宋_GB2312"/>
                <w:sz w:val="24"/>
                <w:szCs w:val="24"/>
              </w:rPr>
            </w:pPr>
            <w:r>
              <w:rPr>
                <w:rFonts w:ascii="仿宋_GB2312" w:eastAsia="仿宋_GB2312" w:hint="eastAsia"/>
                <w:sz w:val="24"/>
                <w:szCs w:val="24"/>
              </w:rPr>
              <w:t>入围供应商上限数量为15家，当合格供应商数量达到或超过19家时，按照评审得分从高到低排序，确定前15家供应商为入围供应商；当2家≤合格供应商数量＜19家时，按20%的淘汰比例（四舍五入）确定入围供应商家数，且至少淘汰一家供应商。</w:t>
            </w:r>
          </w:p>
        </w:tc>
        <w:tc>
          <w:tcPr>
            <w:tcW w:w="1664" w:type="dxa"/>
            <w:vAlign w:val="center"/>
          </w:tcPr>
          <w:p w14:paraId="5AC708E1" w14:textId="77777777" w:rsidR="009F65C7" w:rsidRDefault="005F4EFF">
            <w:pPr>
              <w:jc w:val="center"/>
              <w:rPr>
                <w:rFonts w:ascii="宋体" w:eastAsia="宋体" w:hAnsi="宋体" w:cs="宋体" w:hint="eastAsia"/>
                <w:sz w:val="24"/>
                <w:szCs w:val="24"/>
                <w:lang w:bidi="ar"/>
              </w:rPr>
            </w:pPr>
            <w:r>
              <w:rPr>
                <w:rFonts w:ascii="仿宋_GB2312" w:eastAsia="仿宋_GB2312" w:hint="eastAsia"/>
                <w:sz w:val="24"/>
                <w:szCs w:val="24"/>
              </w:rPr>
              <w:t>/</w:t>
            </w:r>
            <w:r>
              <w:rPr>
                <w:rFonts w:ascii="仿宋_GB2312" w:eastAsia="仿宋_GB2312" w:hint="eastAsia"/>
                <w:sz w:val="24"/>
                <w:szCs w:val="24"/>
              </w:rPr>
              <w:fldChar w:fldCharType="begin"/>
            </w:r>
            <w:r>
              <w:rPr>
                <w:rFonts w:ascii="仿宋_GB2312" w:eastAsia="仿宋_GB2312" w:hint="eastAsia"/>
                <w:sz w:val="24"/>
                <w:szCs w:val="24"/>
              </w:rPr>
              <w:instrText>&lt;MK&gt;(goods.budget =='')?"0.00":goods.budget&lt;/MK&gt;</w:instrText>
            </w:r>
            <w:r>
              <w:rPr>
                <w:rFonts w:ascii="仿宋_GB2312" w:eastAsia="仿宋_GB2312" w:hint="eastAsia"/>
                <w:sz w:val="24"/>
                <w:szCs w:val="24"/>
              </w:rPr>
              <w:fldChar w:fldCharType="end"/>
            </w:r>
          </w:p>
        </w:tc>
        <w:tc>
          <w:tcPr>
            <w:tcW w:w="2311" w:type="dxa"/>
            <w:tcBorders>
              <w:right w:val="single" w:sz="4" w:space="0" w:color="auto"/>
            </w:tcBorders>
            <w:vAlign w:val="center"/>
          </w:tcPr>
          <w:p w14:paraId="20AC7C5A" w14:textId="77777777" w:rsidR="009F65C7" w:rsidRDefault="005F4EFF">
            <w:pPr>
              <w:jc w:val="center"/>
              <w:rPr>
                <w:rFonts w:ascii="仿宋_GB2312" w:eastAsia="仿宋_GB2312" w:hAnsi="宋体" w:cs="宋体" w:hint="eastAsia"/>
                <w:sz w:val="28"/>
              </w:rPr>
            </w:pPr>
            <w:r>
              <w:rPr>
                <w:rFonts w:ascii="仿宋_GB2312" w:eastAsia="仿宋_GB2312" w:hint="eastAsia"/>
                <w:sz w:val="24"/>
                <w:szCs w:val="24"/>
              </w:rPr>
              <w:t>详见征集文件</w:t>
            </w:r>
          </w:p>
        </w:tc>
        <w:tc>
          <w:tcPr>
            <w:tcW w:w="2051" w:type="dxa"/>
            <w:tcBorders>
              <w:right w:val="single" w:sz="4" w:space="0" w:color="auto"/>
            </w:tcBorders>
            <w:vAlign w:val="center"/>
          </w:tcPr>
          <w:p w14:paraId="142B4FA8" w14:textId="77777777" w:rsidR="009F65C7" w:rsidRDefault="005F4EFF">
            <w:pPr>
              <w:widowControl/>
              <w:adjustRightInd w:val="0"/>
              <w:spacing w:line="360" w:lineRule="auto"/>
              <w:jc w:val="center"/>
              <w:rPr>
                <w:rFonts w:ascii="仿宋_GB2312" w:eastAsia="仿宋_GB2312" w:hAnsi="宋体" w:cs="宋体" w:hint="eastAsia"/>
                <w:sz w:val="28"/>
              </w:rPr>
            </w:pPr>
            <w:r>
              <w:rPr>
                <w:rFonts w:ascii="仿宋_GB2312" w:eastAsia="仿宋_GB2312" w:hint="eastAsia"/>
                <w:sz w:val="24"/>
                <w:szCs w:val="24"/>
              </w:rPr>
              <w:t>自框架协议签订生效之日起2年</w:t>
            </w:r>
          </w:p>
        </w:tc>
      </w:tr>
    </w:tbl>
    <w:bookmarkEnd w:id="2"/>
    <w:p w14:paraId="578AD2FE" w14:textId="77777777" w:rsidR="009F65C7" w:rsidRDefault="005F4EFF">
      <w:pPr>
        <w:widowControl/>
        <w:adjustRightInd w:val="0"/>
        <w:spacing w:line="560" w:lineRule="exact"/>
        <w:ind w:firstLineChars="200" w:firstLine="592"/>
        <w:jc w:val="left"/>
        <w:rPr>
          <w:rFonts w:ascii="黑体" w:eastAsia="黑体" w:hAnsi="黑体" w:cs="宋体" w:hint="eastAsia"/>
          <w:sz w:val="28"/>
          <w:szCs w:val="28"/>
        </w:rPr>
      </w:pPr>
      <w:r>
        <w:rPr>
          <w:rFonts w:ascii="仿宋_GB2312" w:eastAsia="仿宋_GB2312" w:hAnsi="仿宋" w:cs="宋体" w:hint="eastAsia"/>
          <w:spacing w:val="8"/>
          <w:kern w:val="0"/>
          <w:sz w:val="28"/>
          <w:szCs w:val="28"/>
        </w:rPr>
        <w:lastRenderedPageBreak/>
        <w:t>本项目不接受联合体投标</w:t>
      </w:r>
    </w:p>
    <w:p w14:paraId="03CD3D2F" w14:textId="77777777" w:rsidR="009F65C7" w:rsidRDefault="005F4EFF">
      <w:pPr>
        <w:spacing w:line="360" w:lineRule="auto"/>
        <w:ind w:firstLineChars="200" w:firstLine="560"/>
        <w:outlineLvl w:val="0"/>
        <w:rPr>
          <w:rFonts w:ascii="黑体" w:eastAsia="黑体" w:hAnsi="黑体" w:cs="宋体" w:hint="eastAsia"/>
          <w:sz w:val="28"/>
          <w:szCs w:val="28"/>
        </w:rPr>
      </w:pPr>
      <w:r>
        <w:rPr>
          <w:rFonts w:ascii="黑体" w:eastAsia="黑体" w:hAnsi="黑体" w:cs="宋体" w:hint="eastAsia"/>
          <w:sz w:val="28"/>
          <w:szCs w:val="28"/>
        </w:rPr>
        <w:t>二、供应商的资格要求：</w:t>
      </w:r>
    </w:p>
    <w:p w14:paraId="73B0DE8E"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bookmarkStart w:id="3" w:name="_Hlk121153994"/>
      <w:r>
        <w:rPr>
          <w:rFonts w:ascii="仿宋_GB2312" w:eastAsia="仿宋_GB2312" w:hAnsi="仿宋" w:cs="宋体" w:hint="eastAsia"/>
          <w:spacing w:val="8"/>
          <w:sz w:val="28"/>
          <w:szCs w:val="28"/>
        </w:rPr>
        <w:t>1.供应商应符合《中华人民共和国政府采购法》第二十二条规定[分支机构参与本项目征集活动的，须提供总公司授权]且应为未被列入信用中国网站（www.creditchina.gov.cn）、中国政府采购网(www.ccgp.gov.cn)、信用山东（</w:t>
      </w:r>
      <w:r>
        <w:rPr>
          <w:rFonts w:ascii="仿宋_GB2312" w:eastAsia="仿宋_GB2312" w:hAnsi="仿宋" w:cs="宋体"/>
          <w:spacing w:val="8"/>
          <w:sz w:val="28"/>
          <w:szCs w:val="28"/>
        </w:rPr>
        <w:t>credit.shandong.gov.cn</w:t>
      </w:r>
      <w:r>
        <w:rPr>
          <w:rFonts w:ascii="仿宋_GB2312" w:eastAsia="仿宋_GB2312" w:hAnsi="仿宋" w:cs="宋体" w:hint="eastAsia"/>
          <w:spacing w:val="8"/>
          <w:sz w:val="28"/>
          <w:szCs w:val="28"/>
        </w:rPr>
        <w:t>）等渠道信用记录失信被执行人、重大税收违法案件当事人名单、政府采购严重违法失信行为记录名单；</w:t>
      </w:r>
    </w:p>
    <w:p w14:paraId="6356ED69" w14:textId="77777777" w:rsidR="009F65C7" w:rsidRDefault="005F4EFF">
      <w:pPr>
        <w:widowControl/>
        <w:shd w:val="clear" w:color="auto" w:fill="FFFFFF"/>
        <w:spacing w:line="360" w:lineRule="auto"/>
        <w:ind w:firstLineChars="200" w:firstLine="592"/>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2.法律、法规其他规定要求；</w:t>
      </w:r>
    </w:p>
    <w:bookmarkEnd w:id="3"/>
    <w:p w14:paraId="18DED0DB" w14:textId="77777777" w:rsidR="009F65C7" w:rsidRDefault="005F4EFF">
      <w:pPr>
        <w:widowControl/>
        <w:shd w:val="clear" w:color="auto" w:fill="FFFFFF"/>
        <w:spacing w:line="360" w:lineRule="auto"/>
        <w:ind w:firstLineChars="200" w:firstLine="592"/>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3.落实政府采购政策需满足的资格要求：</w:t>
      </w:r>
      <w:r>
        <w:rPr>
          <w:rFonts w:ascii="仿宋_GB2312" w:eastAsia="仿宋_GB2312" w:hAnsi="仿宋" w:cs="宋体" w:hint="eastAsia"/>
          <w:b/>
          <w:bCs/>
          <w:spacing w:val="8"/>
          <w:sz w:val="28"/>
          <w:szCs w:val="28"/>
        </w:rPr>
        <w:t>无</w:t>
      </w:r>
      <w:r>
        <w:rPr>
          <w:rFonts w:ascii="仿宋_GB2312" w:eastAsia="仿宋_GB2312" w:hAnsi="仿宋" w:cs="宋体" w:hint="eastAsia"/>
          <w:spacing w:val="8"/>
          <w:sz w:val="28"/>
          <w:szCs w:val="28"/>
        </w:rPr>
        <w:t>。</w:t>
      </w:r>
    </w:p>
    <w:p w14:paraId="36FF10C4" w14:textId="77777777" w:rsidR="009F65C7" w:rsidRDefault="005F4EFF">
      <w:pPr>
        <w:widowControl/>
        <w:shd w:val="clear" w:color="auto" w:fill="FFFFFF"/>
        <w:spacing w:line="360" w:lineRule="auto"/>
        <w:ind w:firstLineChars="200" w:firstLine="592"/>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4.本项目的特定资格要求：</w:t>
      </w:r>
    </w:p>
    <w:p w14:paraId="7232F34F" w14:textId="77777777" w:rsidR="009F65C7" w:rsidRDefault="005F4EFF">
      <w:pPr>
        <w:widowControl/>
        <w:shd w:val="clear" w:color="auto" w:fill="FCFCFC"/>
        <w:spacing w:line="444" w:lineRule="auto"/>
        <w:ind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（1）</w:t>
      </w:r>
      <w:r>
        <w:rPr>
          <w:rFonts w:ascii="仿宋_GB2312" w:eastAsia="仿宋_GB2312" w:hAnsi="宋体" w:cs="Times New Roman" w:hint="eastAsia"/>
          <w:sz w:val="28"/>
          <w:szCs w:val="28"/>
        </w:rPr>
        <w:t>是否专门面向</w:t>
      </w:r>
      <w:r>
        <w:rPr>
          <w:rFonts w:ascii="仿宋_GB2312" w:eastAsia="仿宋_GB2312" w:hAnsi="宋体" w:cs="Times New Roman"/>
          <w:sz w:val="28"/>
          <w:szCs w:val="28"/>
        </w:rPr>
        <w:t>中小企业采购</w:t>
      </w:r>
      <w:r>
        <w:rPr>
          <w:rFonts w:ascii="仿宋_GB2312" w:eastAsia="仿宋_GB2312" w:hAnsi="宋体" w:cs="Times New Roman" w:hint="eastAsia"/>
          <w:sz w:val="28"/>
          <w:szCs w:val="28"/>
        </w:rPr>
        <w:t>：</w:t>
      </w:r>
      <w:r>
        <w:rPr>
          <w:rFonts w:ascii="仿宋_GB2312" w:eastAsia="仿宋_GB2312" w:hAnsi="宋体" w:cs="Times New Roman" w:hint="eastAsia"/>
          <w:b/>
          <w:bCs/>
          <w:sz w:val="28"/>
          <w:szCs w:val="28"/>
        </w:rPr>
        <w:t>否；</w:t>
      </w:r>
    </w:p>
    <w:p w14:paraId="27AD222D" w14:textId="77777777" w:rsidR="009F65C7" w:rsidRDefault="005F4EFF">
      <w:pPr>
        <w:widowControl/>
        <w:shd w:val="clear" w:color="auto" w:fill="FCFCFC"/>
        <w:spacing w:line="444" w:lineRule="auto"/>
        <w:ind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（2）本项目是否接受联合体投标：</w:t>
      </w:r>
      <w:r>
        <w:rPr>
          <w:rFonts w:ascii="仿宋_GB2312" w:eastAsia="仿宋_GB2312" w:hAnsi="仿宋" w:cs="宋体" w:hint="eastAsia"/>
          <w:b/>
          <w:bCs/>
          <w:spacing w:val="8"/>
          <w:sz w:val="28"/>
          <w:szCs w:val="28"/>
        </w:rPr>
        <w:t>否。</w:t>
      </w:r>
    </w:p>
    <w:p w14:paraId="3804D138" w14:textId="77777777" w:rsidR="009F65C7" w:rsidRDefault="005F4EFF">
      <w:pPr>
        <w:spacing w:line="360" w:lineRule="auto"/>
        <w:ind w:firstLineChars="200" w:firstLine="560"/>
        <w:rPr>
          <w:rFonts w:ascii="黑体" w:eastAsia="黑体" w:hAnsi="黑体" w:cs="宋体" w:hint="eastAsia"/>
          <w:kern w:val="0"/>
          <w:sz w:val="28"/>
          <w:szCs w:val="28"/>
        </w:rPr>
      </w:pPr>
      <w:r>
        <w:rPr>
          <w:rFonts w:ascii="黑体" w:eastAsia="黑体" w:hAnsi="黑体" w:cs="宋体" w:hint="eastAsia"/>
          <w:kern w:val="0"/>
          <w:sz w:val="28"/>
          <w:szCs w:val="28"/>
        </w:rPr>
        <w:t>三、获取征集文件</w:t>
      </w:r>
    </w:p>
    <w:p w14:paraId="2BDB2604" w14:textId="4633ADB0" w:rsidR="009F65C7" w:rsidRDefault="005F4EFF">
      <w:pPr>
        <w:widowControl/>
        <w:shd w:val="clear" w:color="auto" w:fill="FFFFFF"/>
        <w:spacing w:line="360" w:lineRule="auto"/>
        <w:ind w:firstLine="539"/>
        <w:rPr>
          <w:rFonts w:ascii="仿宋_GB2312" w:eastAsia="仿宋_GB2312" w:hAnsi="黑体" w:cs="宋体" w:hint="eastAsia"/>
          <w:spacing w:val="8"/>
          <w:kern w:val="0"/>
          <w:sz w:val="28"/>
          <w:szCs w:val="28"/>
        </w:rPr>
      </w:pPr>
      <w:r>
        <w:rPr>
          <w:rFonts w:ascii="仿宋_GB2312" w:eastAsia="仿宋_GB2312" w:hAnsi="黑体" w:cs="宋体" w:hint="eastAsia"/>
          <w:spacing w:val="8"/>
          <w:kern w:val="0"/>
          <w:sz w:val="28"/>
          <w:szCs w:val="28"/>
        </w:rPr>
        <w:t>1.有效</w:t>
      </w:r>
      <w:r>
        <w:rPr>
          <w:rFonts w:ascii="仿宋_GB2312" w:eastAsia="仿宋_GB2312" w:hAnsi="黑体" w:cs="宋体"/>
          <w:spacing w:val="8"/>
          <w:kern w:val="0"/>
          <w:sz w:val="28"/>
          <w:szCs w:val="28"/>
        </w:rPr>
        <w:t>获取</w:t>
      </w:r>
      <w:r>
        <w:rPr>
          <w:rFonts w:ascii="仿宋_GB2312" w:eastAsia="仿宋_GB2312" w:hAnsi="黑体" w:cs="宋体" w:hint="eastAsia"/>
          <w:spacing w:val="8"/>
          <w:kern w:val="0"/>
          <w:sz w:val="28"/>
          <w:szCs w:val="28"/>
        </w:rPr>
        <w:t>文件时间：2026年02月13日17时00分至2026年02月27日17时00分（北京时间）</w:t>
      </w:r>
    </w:p>
    <w:p w14:paraId="114E24AC" w14:textId="77777777" w:rsidR="009F65C7" w:rsidRDefault="005F4EFF">
      <w:pPr>
        <w:spacing w:line="360" w:lineRule="auto"/>
        <w:ind w:firstLineChars="200" w:firstLine="592"/>
        <w:rPr>
          <w:rFonts w:ascii="仿宋_GB2312" w:eastAsia="仿宋_GB2312" w:hAnsi="黑体" w:cs="宋体" w:hint="eastAsia"/>
          <w:spacing w:val="8"/>
          <w:kern w:val="0"/>
          <w:sz w:val="28"/>
          <w:szCs w:val="28"/>
        </w:rPr>
      </w:pPr>
      <w:r>
        <w:rPr>
          <w:rFonts w:ascii="仿宋_GB2312" w:eastAsia="仿宋_GB2312" w:hAnsi="黑体" w:cs="宋体" w:hint="eastAsia"/>
          <w:spacing w:val="8"/>
          <w:kern w:val="0"/>
          <w:sz w:val="28"/>
          <w:szCs w:val="28"/>
        </w:rPr>
        <w:t>2.地点：登录“威海市政府采购电子交易系统”（威海市公共资源交易网（乳山分中心）右侧“交易服务一网通办”登录后选择“政府采购”按钮）获取文件。逾期无法从威海市政府采购电子交易系统中获取文件，未在规定时间内从系统中获取文件的供应商将无法递交电子投标（响应）文件。</w:t>
      </w:r>
    </w:p>
    <w:p w14:paraId="7DE19D51" w14:textId="77777777" w:rsidR="009F65C7" w:rsidRDefault="005F4EFF">
      <w:pPr>
        <w:spacing w:line="360" w:lineRule="auto"/>
        <w:ind w:firstLineChars="200" w:firstLine="592"/>
        <w:rPr>
          <w:rFonts w:ascii="仿宋_GB2312" w:eastAsia="仿宋_GB2312" w:hAnsi="黑体" w:cs="宋体" w:hint="eastAsia"/>
          <w:spacing w:val="8"/>
          <w:kern w:val="0"/>
          <w:sz w:val="28"/>
          <w:szCs w:val="28"/>
        </w:rPr>
      </w:pPr>
      <w:r>
        <w:rPr>
          <w:rFonts w:ascii="仿宋_GB2312" w:eastAsia="仿宋_GB2312" w:hAnsi="黑体" w:cs="宋体" w:hint="eastAsia"/>
          <w:spacing w:val="8"/>
          <w:kern w:val="0"/>
          <w:sz w:val="28"/>
          <w:szCs w:val="28"/>
        </w:rPr>
        <w:t>3.方式：本项目须网上获取文件。参加本项目供应商须首先在“中国山东政府采购网”完成注册入库（已注册入库无需重复注册），然后在“威海市交易服务一网通办系统”（威海市公共资源交易网（乳山分中心）右侧“交</w:t>
      </w:r>
      <w:r>
        <w:rPr>
          <w:rFonts w:ascii="仿宋_GB2312" w:eastAsia="仿宋_GB2312" w:hAnsi="黑体" w:cs="宋体" w:hint="eastAsia"/>
          <w:spacing w:val="8"/>
          <w:kern w:val="0"/>
          <w:sz w:val="28"/>
          <w:szCs w:val="28"/>
        </w:rPr>
        <w:lastRenderedPageBreak/>
        <w:t>易服务一网通办”按钮）登录端口注册登记，并办理“安全证书（CA）”和“电子签章”进行获取文件。“安全证书（CA）”和“电子签章”办理详见“威海市公共资源交易网（乳山分中心）”（http://ggzyjy.weihai.cn/rushan/）“办事指南”-“政府采购专区”中“威海市政府采购交易系统供应商使用指南”。</w:t>
      </w:r>
    </w:p>
    <w:p w14:paraId="535D2D87" w14:textId="77777777" w:rsidR="009F65C7" w:rsidRDefault="005F4EFF">
      <w:pPr>
        <w:spacing w:line="360" w:lineRule="auto"/>
        <w:ind w:firstLineChars="200" w:firstLine="592"/>
        <w:rPr>
          <w:rFonts w:ascii="仿宋_GB2312" w:eastAsia="仿宋_GB2312" w:hAnsi="黑体" w:cs="宋体" w:hint="eastAsia"/>
          <w:spacing w:val="8"/>
          <w:kern w:val="0"/>
          <w:sz w:val="28"/>
          <w:szCs w:val="28"/>
        </w:rPr>
      </w:pPr>
      <w:r>
        <w:rPr>
          <w:rFonts w:ascii="仿宋_GB2312" w:eastAsia="仿宋_GB2312" w:hAnsi="黑体" w:cs="宋体" w:hint="eastAsia"/>
          <w:spacing w:val="8"/>
          <w:kern w:val="0"/>
          <w:sz w:val="28"/>
          <w:szCs w:val="28"/>
        </w:rPr>
        <w:t>4.售价：免费</w:t>
      </w:r>
    </w:p>
    <w:p w14:paraId="38A86CAF" w14:textId="77777777" w:rsidR="009F65C7" w:rsidRDefault="005F4EFF">
      <w:pPr>
        <w:spacing w:line="360" w:lineRule="auto"/>
        <w:ind w:firstLineChars="200" w:firstLine="560"/>
        <w:rPr>
          <w:rFonts w:ascii="黑体" w:eastAsia="黑体" w:hAnsi="黑体" w:cs="宋体" w:hint="eastAsia"/>
          <w:kern w:val="0"/>
          <w:sz w:val="28"/>
          <w:szCs w:val="28"/>
        </w:rPr>
      </w:pPr>
      <w:r>
        <w:rPr>
          <w:rFonts w:ascii="黑体" w:eastAsia="黑体" w:hAnsi="黑体" w:cs="宋体" w:hint="eastAsia"/>
          <w:kern w:val="0"/>
          <w:sz w:val="28"/>
          <w:szCs w:val="28"/>
        </w:rPr>
        <w:t>四、响应文件提交</w:t>
      </w:r>
    </w:p>
    <w:p w14:paraId="305E4AD8" w14:textId="2F2CD481" w:rsidR="009F65C7" w:rsidRDefault="005F4EFF">
      <w:pPr>
        <w:spacing w:line="360" w:lineRule="auto"/>
        <w:ind w:firstLineChars="200" w:firstLine="592"/>
        <w:rPr>
          <w:rFonts w:ascii="仿宋_GB2312" w:eastAsia="仿宋_GB2312" w:hAnsi="黑体" w:cs="宋体" w:hint="eastAsia"/>
          <w:spacing w:val="8"/>
          <w:kern w:val="0"/>
          <w:sz w:val="28"/>
          <w:szCs w:val="28"/>
        </w:rPr>
      </w:pPr>
      <w:r>
        <w:rPr>
          <w:rFonts w:ascii="仿宋_GB2312" w:eastAsia="仿宋_GB2312" w:hAnsi="黑体" w:cs="宋体" w:hint="eastAsia"/>
          <w:spacing w:val="8"/>
          <w:kern w:val="0"/>
          <w:sz w:val="28"/>
          <w:szCs w:val="28"/>
        </w:rPr>
        <w:t>时间：2026年02月13日18时00分至2026年03月11日09时00分</w:t>
      </w:r>
    </w:p>
    <w:p w14:paraId="2C6A0F12" w14:textId="77777777" w:rsidR="009F65C7" w:rsidRDefault="005F4EFF">
      <w:pPr>
        <w:spacing w:line="360" w:lineRule="auto"/>
        <w:ind w:firstLineChars="200" w:firstLine="592"/>
        <w:rPr>
          <w:rFonts w:ascii="仿宋_GB2312" w:eastAsia="仿宋_GB2312" w:hAnsi="黑体" w:cs="宋体" w:hint="eastAsia"/>
          <w:spacing w:val="8"/>
          <w:kern w:val="0"/>
          <w:sz w:val="28"/>
          <w:szCs w:val="28"/>
        </w:rPr>
      </w:pPr>
      <w:r>
        <w:rPr>
          <w:rFonts w:ascii="仿宋_GB2312" w:eastAsia="仿宋_GB2312" w:hAnsi="黑体" w:cs="宋体" w:hint="eastAsia"/>
          <w:spacing w:val="8"/>
          <w:kern w:val="0"/>
          <w:sz w:val="28"/>
          <w:szCs w:val="28"/>
        </w:rPr>
        <w:t>地点：登录“威海市政府采购电子交易系统”（威海市公共资源交易网（乳山分中心）右侧“交易服务一网通办”登录后选择“政府采购”网上递交。已在威海市政府采购电子交易系统获取文件的供应商在规定时间内递交电子投标（响应）文件。</w:t>
      </w:r>
    </w:p>
    <w:p w14:paraId="7BD0EDC4" w14:textId="77777777" w:rsidR="009F65C7" w:rsidRDefault="005F4EFF">
      <w:pPr>
        <w:widowControl/>
        <w:adjustRightInd w:val="0"/>
        <w:spacing w:line="360" w:lineRule="auto"/>
        <w:ind w:firstLineChars="200" w:firstLine="560"/>
        <w:jc w:val="left"/>
        <w:outlineLvl w:val="0"/>
        <w:rPr>
          <w:rFonts w:ascii="仿宋_GB2312" w:eastAsia="仿宋_GB2312" w:hAnsi="仿宋" w:cs="宋体" w:hint="eastAsia"/>
          <w:spacing w:val="8"/>
          <w:sz w:val="28"/>
          <w:szCs w:val="28"/>
        </w:rPr>
      </w:pPr>
      <w:r>
        <w:rPr>
          <w:rFonts w:ascii="黑体" w:eastAsia="黑体" w:hAnsi="黑体" w:cs="宋体" w:hint="eastAsia"/>
          <w:sz w:val="28"/>
          <w:szCs w:val="28"/>
        </w:rPr>
        <w:t>五、开启</w:t>
      </w:r>
    </w:p>
    <w:p w14:paraId="193E7C4E"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时间：2026年03月11日09时00分（北京时间）</w:t>
      </w:r>
    </w:p>
    <w:p w14:paraId="0D3378CE"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地点：威海市乳山市深圳路108号市民服务中心三楼</w:t>
      </w:r>
    </w:p>
    <w:p w14:paraId="0AAE40B8" w14:textId="77777777" w:rsidR="009F65C7" w:rsidRDefault="005F4EFF">
      <w:pPr>
        <w:spacing w:line="360" w:lineRule="auto"/>
        <w:ind w:firstLineChars="200" w:firstLine="560"/>
        <w:outlineLvl w:val="0"/>
        <w:rPr>
          <w:rFonts w:ascii="黑体" w:eastAsia="黑体" w:hAnsi="黑体" w:cs="宋体" w:hint="eastAsia"/>
          <w:sz w:val="28"/>
          <w:szCs w:val="28"/>
        </w:rPr>
      </w:pPr>
      <w:r>
        <w:rPr>
          <w:rFonts w:ascii="黑体" w:eastAsia="黑体" w:hAnsi="黑体" w:cs="宋体" w:hint="eastAsia"/>
          <w:sz w:val="28"/>
          <w:szCs w:val="28"/>
        </w:rPr>
        <w:t>六、公告期限</w:t>
      </w:r>
    </w:p>
    <w:p w14:paraId="59F58A11"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自本公告发布之日起5个工作日。</w:t>
      </w:r>
    </w:p>
    <w:p w14:paraId="3BBE82FF" w14:textId="77777777" w:rsidR="009F65C7" w:rsidRDefault="005F4EFF">
      <w:pPr>
        <w:spacing w:line="360" w:lineRule="auto"/>
        <w:ind w:firstLineChars="200" w:firstLine="560"/>
        <w:outlineLvl w:val="0"/>
        <w:rPr>
          <w:rFonts w:ascii="黑体" w:eastAsia="黑体" w:hAnsi="黑体" w:cs="宋体" w:hint="eastAsia"/>
          <w:sz w:val="28"/>
          <w:szCs w:val="28"/>
        </w:rPr>
      </w:pPr>
      <w:r>
        <w:rPr>
          <w:rFonts w:ascii="黑体" w:eastAsia="黑体" w:hAnsi="黑体" w:cs="宋体" w:hint="eastAsia"/>
          <w:sz w:val="28"/>
          <w:szCs w:val="28"/>
        </w:rPr>
        <w:t>七、其他补充事宜</w:t>
      </w:r>
    </w:p>
    <w:p w14:paraId="16B43BCB"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1、同时发布公告的媒体：山东省政府采购信息公开平台、威海市公共资源交易网、威海市公共资源交易网（乳山分中心）。</w:t>
      </w:r>
    </w:p>
    <w:p w14:paraId="1B669558" w14:textId="77777777" w:rsidR="009F65C7" w:rsidRDefault="005F4EFF">
      <w:pPr>
        <w:spacing w:line="520" w:lineRule="exact"/>
        <w:ind w:firstLineChars="200" w:firstLine="592"/>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2、</w:t>
      </w:r>
      <w:r>
        <w:rPr>
          <w:rFonts w:ascii="仿宋_GB2312" w:eastAsia="仿宋_GB2312" w:hAnsi="仿宋" w:cs="宋体" w:hint="eastAsia"/>
          <w:spacing w:val="8"/>
          <w:kern w:val="0"/>
          <w:sz w:val="28"/>
          <w:szCs w:val="28"/>
        </w:rPr>
        <w:t>本项目实行全流程电子化，实行远程开标，报价供应商无需到现场，并保持通讯畅通，提前在个人电脑上进行测试确保音频、视频功能可正常使</w:t>
      </w:r>
      <w:r>
        <w:rPr>
          <w:rFonts w:ascii="仿宋_GB2312" w:eastAsia="仿宋_GB2312" w:hAnsi="仿宋" w:cs="宋体" w:hint="eastAsia"/>
          <w:spacing w:val="8"/>
          <w:kern w:val="0"/>
          <w:sz w:val="28"/>
          <w:szCs w:val="28"/>
        </w:rPr>
        <w:lastRenderedPageBreak/>
        <w:t>用，因通讯不畅造成的一切后果由供应商自行承担。</w:t>
      </w:r>
    </w:p>
    <w:p w14:paraId="497C0618"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3、报价截止时间前，随时关注山东省政府采购信息公开平台、威海市公共资源交易网、威海市公共资源交易网（乳山分中心）及威海市乳山市政府采购电子交易系统内变更提醒。</w:t>
      </w:r>
    </w:p>
    <w:p w14:paraId="3602983E" w14:textId="77777777" w:rsidR="009F65C7" w:rsidRDefault="005F4EFF">
      <w:pPr>
        <w:spacing w:line="360" w:lineRule="auto"/>
        <w:ind w:firstLineChars="200" w:firstLine="560"/>
        <w:outlineLvl w:val="0"/>
        <w:rPr>
          <w:rFonts w:ascii="黑体" w:eastAsia="黑体" w:hAnsi="黑体" w:cs="宋体" w:hint="eastAsia"/>
          <w:sz w:val="28"/>
          <w:szCs w:val="28"/>
        </w:rPr>
      </w:pPr>
      <w:r>
        <w:rPr>
          <w:rFonts w:ascii="黑体" w:eastAsia="黑体" w:hAnsi="黑体" w:cs="宋体" w:hint="eastAsia"/>
          <w:sz w:val="28"/>
          <w:szCs w:val="28"/>
        </w:rPr>
        <w:t>八、对本次采购提出询问，请按以下方式联系。</w:t>
      </w:r>
    </w:p>
    <w:p w14:paraId="1C974DFB"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1.采购人信息</w:t>
      </w:r>
    </w:p>
    <w:p w14:paraId="73974649"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名  称：</w:t>
      </w:r>
      <w:r>
        <w:rPr>
          <w:rFonts w:ascii="仿宋_GB2312" w:eastAsia="仿宋_GB2312" w:hAnsi="仿宋" w:cs="宋体"/>
          <w:spacing w:val="8"/>
          <w:sz w:val="28"/>
          <w:szCs w:val="28"/>
        </w:rPr>
        <w:t>乳山市</w:t>
      </w:r>
      <w:r>
        <w:rPr>
          <w:rFonts w:ascii="仿宋_GB2312" w:eastAsia="仿宋_GB2312" w:hAnsi="仿宋" w:cs="宋体" w:hint="eastAsia"/>
          <w:spacing w:val="8"/>
          <w:sz w:val="28"/>
          <w:szCs w:val="28"/>
        </w:rPr>
        <w:t>财政局</w:t>
      </w:r>
    </w:p>
    <w:p w14:paraId="0D704FE4"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地  址：</w:t>
      </w:r>
      <w:r>
        <w:rPr>
          <w:rFonts w:ascii="仿宋_GB2312" w:eastAsia="仿宋_GB2312" w:hAnsi="仿宋" w:cs="宋体"/>
          <w:spacing w:val="8"/>
          <w:sz w:val="28"/>
          <w:szCs w:val="28"/>
        </w:rPr>
        <w:t>乳山市</w:t>
      </w:r>
      <w:r>
        <w:rPr>
          <w:rFonts w:ascii="仿宋_GB2312" w:eastAsia="仿宋_GB2312" w:hAnsi="仿宋" w:cs="宋体" w:hint="eastAsia"/>
          <w:spacing w:val="8"/>
          <w:sz w:val="28"/>
          <w:szCs w:val="28"/>
        </w:rPr>
        <w:t>府前路1号</w:t>
      </w:r>
    </w:p>
    <w:p w14:paraId="28B58A90"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联系方式：0631-6651472</w:t>
      </w:r>
    </w:p>
    <w:p w14:paraId="57917AA5"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2.采购代理机构信息</w:t>
      </w:r>
    </w:p>
    <w:p w14:paraId="031AFEF6"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名  称：威海市嘉鑫工程检测鉴定有限公司</w:t>
      </w:r>
    </w:p>
    <w:p w14:paraId="3DB3CFE0"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地  址：</w:t>
      </w:r>
      <w:r>
        <w:rPr>
          <w:rFonts w:ascii="仿宋_GB2312" w:eastAsia="仿宋_GB2312" w:hAnsi="仿宋" w:cs="宋体"/>
          <w:spacing w:val="8"/>
          <w:sz w:val="28"/>
          <w:szCs w:val="28"/>
        </w:rPr>
        <w:t>乳山市深圳路久久发7号楼</w:t>
      </w:r>
    </w:p>
    <w:p w14:paraId="363A9A2C"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联系方式：</w:t>
      </w:r>
      <w:r>
        <w:rPr>
          <w:rFonts w:ascii="仿宋_GB2312" w:eastAsia="仿宋_GB2312" w:hAnsi="仿宋" w:cs="宋体"/>
          <w:spacing w:val="8"/>
          <w:sz w:val="28"/>
          <w:szCs w:val="28"/>
        </w:rPr>
        <w:t>0631-6651889</w:t>
      </w:r>
    </w:p>
    <w:p w14:paraId="013953A5"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3.项目联系方式</w:t>
      </w:r>
    </w:p>
    <w:p w14:paraId="0F4A8343"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项目联系人：段云萌</w:t>
      </w:r>
    </w:p>
    <w:p w14:paraId="389A5C29" w14:textId="77777777" w:rsidR="009F65C7" w:rsidRDefault="005F4EFF">
      <w:pPr>
        <w:widowControl/>
        <w:adjustRightInd w:val="0"/>
        <w:spacing w:line="360" w:lineRule="auto"/>
        <w:ind w:firstLineChars="200" w:firstLine="592"/>
        <w:jc w:val="left"/>
        <w:rPr>
          <w:rFonts w:ascii="仿宋_GB2312" w:eastAsia="仿宋_GB2312" w:hAnsi="仿宋" w:cs="宋体" w:hint="eastAsia"/>
          <w:spacing w:val="8"/>
          <w:sz w:val="28"/>
          <w:szCs w:val="28"/>
        </w:rPr>
      </w:pPr>
      <w:r>
        <w:rPr>
          <w:rFonts w:ascii="仿宋_GB2312" w:eastAsia="仿宋_GB2312" w:hAnsi="仿宋" w:cs="宋体" w:hint="eastAsia"/>
          <w:spacing w:val="8"/>
          <w:sz w:val="28"/>
          <w:szCs w:val="28"/>
        </w:rPr>
        <w:t>电  话：</w:t>
      </w:r>
      <w:r>
        <w:rPr>
          <w:rFonts w:ascii="仿宋_GB2312" w:eastAsia="仿宋_GB2312" w:hAnsi="仿宋" w:cs="宋体"/>
          <w:spacing w:val="8"/>
          <w:sz w:val="28"/>
          <w:szCs w:val="28"/>
        </w:rPr>
        <w:t>0631-6651889</w:t>
      </w:r>
    </w:p>
    <w:p w14:paraId="14CE666E" w14:textId="77777777" w:rsidR="009F65C7" w:rsidRDefault="009F65C7">
      <w:pPr>
        <w:widowControl/>
        <w:adjustRightInd w:val="0"/>
        <w:spacing w:line="360" w:lineRule="auto"/>
        <w:ind w:firstLineChars="200" w:firstLine="592"/>
        <w:jc w:val="left"/>
        <w:rPr>
          <w:rFonts w:ascii="仿宋_GB2312" w:eastAsia="仿宋_GB2312" w:hAnsi="仿宋" w:cs="宋体" w:hint="eastAsia"/>
          <w:spacing w:val="8"/>
          <w:sz w:val="28"/>
          <w:szCs w:val="28"/>
        </w:rPr>
      </w:pPr>
    </w:p>
    <w:p w14:paraId="4D3C375E" w14:textId="77777777" w:rsidR="009F65C7" w:rsidRDefault="005F4EFF">
      <w:pPr>
        <w:spacing w:line="360" w:lineRule="auto"/>
        <w:jc w:val="right"/>
        <w:rPr>
          <w:rFonts w:ascii="仿宋_GB2312" w:eastAsia="仿宋_GB2312" w:hAnsi="宋体" w:hint="eastAsia"/>
          <w:sz w:val="28"/>
          <w:szCs w:val="28"/>
        </w:rPr>
      </w:pPr>
      <w:r>
        <w:rPr>
          <w:rFonts w:ascii="仿宋_GB2312" w:eastAsia="仿宋_GB2312" w:hAnsi="宋体" w:cs="宋体" w:hint="eastAsia"/>
          <w:sz w:val="28"/>
          <w:szCs w:val="28"/>
        </w:rPr>
        <w:t>发布人：威海市嘉鑫工程检测鉴定有限公司</w:t>
      </w:r>
      <w:r>
        <w:rPr>
          <w:rFonts w:ascii="仿宋_GB2312" w:eastAsia="仿宋_GB2312" w:hAnsi="宋体" w:hint="eastAsia"/>
          <w:sz w:val="28"/>
          <w:szCs w:val="28"/>
        </w:rPr>
        <w:t xml:space="preserve"> </w:t>
      </w:r>
    </w:p>
    <w:p w14:paraId="1A24EDD6" w14:textId="07E4FD49" w:rsidR="009F65C7" w:rsidRDefault="005F4EFF">
      <w:pPr>
        <w:widowControl/>
        <w:adjustRightInd w:val="0"/>
        <w:spacing w:line="360" w:lineRule="auto"/>
        <w:ind w:left="-240"/>
        <w:jc w:val="right"/>
        <w:rPr>
          <w:rFonts w:ascii="仿宋_GB2312" w:eastAsia="仿宋_GB2312" w:hAnsi="宋体" w:cs="宋体" w:hint="eastAsia"/>
          <w:sz w:val="28"/>
          <w:szCs w:val="28"/>
        </w:rPr>
      </w:pPr>
      <w:r>
        <w:rPr>
          <w:rFonts w:ascii="仿宋_GB2312" w:eastAsia="仿宋_GB2312" w:hAnsi="宋体" w:cs="宋体" w:hint="eastAsia"/>
          <w:sz w:val="28"/>
          <w:szCs w:val="28"/>
        </w:rPr>
        <w:t>发布时间：2026年02月13日</w:t>
      </w:r>
    </w:p>
    <w:p w14:paraId="15C4F8AC" w14:textId="77777777" w:rsidR="009F65C7" w:rsidRDefault="009F65C7">
      <w:pPr>
        <w:widowControl/>
        <w:adjustRightInd w:val="0"/>
        <w:spacing w:line="360" w:lineRule="auto"/>
        <w:ind w:left="-240"/>
        <w:jc w:val="right"/>
        <w:rPr>
          <w:rFonts w:ascii="仿宋_GB2312" w:eastAsia="仿宋_GB2312" w:hAnsi="宋体" w:cs="宋体" w:hint="eastAsia"/>
          <w:sz w:val="28"/>
          <w:szCs w:val="28"/>
        </w:rPr>
      </w:pPr>
    </w:p>
    <w:p w14:paraId="40848E5D" w14:textId="77777777" w:rsidR="009F65C7" w:rsidRDefault="009F65C7">
      <w:pPr>
        <w:widowControl/>
        <w:adjustRightInd w:val="0"/>
        <w:spacing w:line="360" w:lineRule="auto"/>
        <w:ind w:leftChars="-142" w:left="-298" w:right="280"/>
        <w:jc w:val="left"/>
        <w:rPr>
          <w:rFonts w:ascii="黑体" w:eastAsia="黑体" w:hAnsi="黑体" w:cs="宋体" w:hint="eastAsia"/>
          <w:sz w:val="32"/>
          <w:szCs w:val="32"/>
        </w:rPr>
      </w:pPr>
    </w:p>
    <w:p w14:paraId="3856623F" w14:textId="77777777" w:rsidR="009F65C7" w:rsidRDefault="009F65C7">
      <w:pPr>
        <w:widowControl/>
        <w:adjustRightInd w:val="0"/>
        <w:spacing w:line="360" w:lineRule="auto"/>
        <w:ind w:leftChars="-142" w:left="-298" w:right="280"/>
        <w:jc w:val="left"/>
        <w:rPr>
          <w:rFonts w:ascii="黑体" w:eastAsia="黑体" w:hAnsi="黑体" w:cs="宋体" w:hint="eastAsia"/>
          <w:sz w:val="32"/>
          <w:szCs w:val="32"/>
        </w:rPr>
      </w:pPr>
    </w:p>
    <w:p w14:paraId="6503EA45" w14:textId="77777777" w:rsidR="009F65C7" w:rsidRDefault="009F65C7">
      <w:pPr>
        <w:widowControl/>
        <w:adjustRightInd w:val="0"/>
        <w:spacing w:line="360" w:lineRule="auto"/>
        <w:ind w:leftChars="-142" w:left="-298" w:right="280"/>
        <w:jc w:val="left"/>
        <w:rPr>
          <w:rFonts w:ascii="黑体" w:eastAsia="黑体" w:hAnsi="黑体" w:cs="宋体" w:hint="eastAsia"/>
          <w:sz w:val="32"/>
          <w:szCs w:val="32"/>
        </w:rPr>
      </w:pPr>
    </w:p>
    <w:p w14:paraId="623F3BAC" w14:textId="77777777" w:rsidR="009F65C7" w:rsidRDefault="005F4EFF">
      <w:pPr>
        <w:widowControl/>
        <w:adjustRightInd w:val="0"/>
        <w:spacing w:line="360" w:lineRule="auto"/>
        <w:ind w:leftChars="-142" w:left="-298" w:right="280"/>
        <w:jc w:val="left"/>
        <w:rPr>
          <w:rFonts w:ascii="黑体" w:eastAsia="黑体" w:hAnsi="黑体" w:cs="宋体" w:hint="eastAsia"/>
          <w:sz w:val="32"/>
          <w:szCs w:val="32"/>
        </w:rPr>
      </w:pPr>
      <w:r>
        <w:rPr>
          <w:rFonts w:ascii="黑体" w:eastAsia="黑体" w:hAnsi="黑体" w:cs="宋体"/>
          <w:sz w:val="32"/>
          <w:szCs w:val="32"/>
        </w:rPr>
        <w:t>温馨提示</w:t>
      </w:r>
      <w:r>
        <w:rPr>
          <w:rFonts w:ascii="黑体" w:eastAsia="黑体" w:hAnsi="黑体" w:cs="宋体" w:hint="eastAsia"/>
          <w:sz w:val="32"/>
          <w:szCs w:val="32"/>
        </w:rPr>
        <w:t>：</w:t>
      </w:r>
    </w:p>
    <w:p w14:paraId="2EE110D3" w14:textId="77777777" w:rsidR="009F65C7" w:rsidRDefault="005F4EFF">
      <w:pPr>
        <w:widowControl/>
        <w:adjustRightInd w:val="0"/>
        <w:spacing w:line="360" w:lineRule="auto"/>
        <w:ind w:left="-238" w:firstLineChars="200" w:firstLine="560"/>
        <w:jc w:val="left"/>
        <w:rPr>
          <w:rFonts w:ascii="仿宋_GB2312" w:eastAsia="仿宋_GB2312" w:hAnsi="宋体" w:cs="宋体" w:hint="eastAsia"/>
          <w:sz w:val="28"/>
        </w:rPr>
      </w:pPr>
      <w:r>
        <w:rPr>
          <w:rFonts w:ascii="仿宋_GB2312" w:eastAsia="仿宋_GB2312" w:hAnsi="宋体" w:cs="宋体" w:hint="eastAsia"/>
          <w:sz w:val="28"/>
        </w:rPr>
        <w:t>为缓解中小企业融资困难，山东省财政厅、威海市财政局等部门出台了政府采购合同融资措施，贵单位如有融资需求，可登录“威海市公共资源交易网-企业融资服务平台专区”了解详情。</w:t>
      </w:r>
    </w:p>
    <w:p w14:paraId="0B4F323E" w14:textId="77777777" w:rsidR="009F65C7" w:rsidRDefault="005F4EFF">
      <w:pPr>
        <w:widowControl/>
        <w:adjustRightInd w:val="0"/>
        <w:spacing w:line="360" w:lineRule="auto"/>
        <w:ind w:left="-238" w:firstLineChars="200" w:firstLine="560"/>
        <w:jc w:val="left"/>
        <w:rPr>
          <w:rFonts w:ascii="仿宋_GB2312" w:eastAsia="仿宋_GB2312" w:hAnsi="宋体" w:cs="宋体" w:hint="eastAsia"/>
          <w:sz w:val="28"/>
        </w:rPr>
      </w:pPr>
      <w:r>
        <w:rPr>
          <w:rFonts w:ascii="仿宋_GB2312" w:eastAsia="仿宋_GB2312" w:hAnsi="宋体" w:cs="宋体" w:hint="eastAsia"/>
          <w:sz w:val="28"/>
        </w:rPr>
        <w:t>1.山东省政府采购 合同融资与履约保函服务平台</w:t>
      </w:r>
    </w:p>
    <w:p w14:paraId="784721DA" w14:textId="77777777" w:rsidR="009F65C7" w:rsidRDefault="005F4EFF">
      <w:pPr>
        <w:widowControl/>
        <w:adjustRightInd w:val="0"/>
        <w:spacing w:line="360" w:lineRule="auto"/>
        <w:ind w:left="480" w:right="280"/>
        <w:rPr>
          <w:rFonts w:ascii="仿宋_GB2312" w:eastAsia="仿宋_GB2312" w:hAnsi="宋体" w:cs="宋体" w:hint="eastAsia"/>
          <w:sz w:val="28"/>
        </w:rPr>
      </w:pPr>
      <w:r>
        <w:rPr>
          <w:noProof/>
        </w:rPr>
        <w:drawing>
          <wp:anchor distT="0" distB="0" distL="114300" distR="114300" simplePos="0" relativeHeight="251659264" behindDoc="0" locked="0" layoutInCell="1" allowOverlap="1" wp14:anchorId="54DA8FA8" wp14:editId="5FC5FDD7">
            <wp:simplePos x="0" y="0"/>
            <wp:positionH relativeFrom="column">
              <wp:posOffset>4892675</wp:posOffset>
            </wp:positionH>
            <wp:positionV relativeFrom="paragraph">
              <wp:posOffset>10795</wp:posOffset>
            </wp:positionV>
            <wp:extent cx="993775" cy="836295"/>
            <wp:effectExtent l="0" t="0" r="15875" b="190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93775" cy="836295"/>
                    </a:xfrm>
                    <a:prstGeom prst="rect">
                      <a:avLst/>
                    </a:prstGeom>
                    <a:noFill/>
                    <a:ln>
                      <a:noFill/>
                    </a:ln>
                  </pic:spPr>
                </pic:pic>
              </a:graphicData>
            </a:graphic>
          </wp:anchor>
        </w:drawing>
      </w:r>
    </w:p>
    <w:p w14:paraId="5BEAA446" w14:textId="77777777" w:rsidR="009F65C7" w:rsidRDefault="009F65C7">
      <w:pPr>
        <w:widowControl/>
        <w:adjustRightInd w:val="0"/>
        <w:spacing w:line="360" w:lineRule="auto"/>
        <w:ind w:left="480" w:right="280"/>
        <w:rPr>
          <w:rFonts w:ascii="仿宋_GB2312" w:eastAsia="仿宋_GB2312" w:hAnsi="宋体" w:cs="宋体" w:hint="eastAsia"/>
          <w:sz w:val="28"/>
        </w:rPr>
      </w:pPr>
    </w:p>
    <w:p w14:paraId="53AD09D7" w14:textId="77777777" w:rsidR="009F65C7" w:rsidRDefault="005F4EFF">
      <w:pPr>
        <w:widowControl/>
        <w:adjustRightInd w:val="0"/>
        <w:spacing w:line="360" w:lineRule="auto"/>
        <w:ind w:right="560" w:firstLineChars="100" w:firstLine="280"/>
        <w:rPr>
          <w:rFonts w:ascii="仿宋_GB2312" w:eastAsia="仿宋_GB2312" w:hAnsi="宋体" w:cs="宋体" w:hint="eastAsia"/>
          <w:sz w:val="28"/>
        </w:rPr>
      </w:pPr>
      <w:r>
        <w:rPr>
          <w:rFonts w:ascii="仿宋_GB2312" w:eastAsia="仿宋_GB2312" w:hAnsi="宋体" w:cs="宋体" w:hint="eastAsia"/>
          <w:sz w:val="28"/>
        </w:rPr>
        <w:t>网址：</w:t>
      </w:r>
      <w:hyperlink r:id="rId11" w:history="1">
        <w:r>
          <w:rPr>
            <w:rFonts w:ascii="仿宋_GB2312" w:eastAsia="仿宋_GB2312" w:hAnsi="宋体" w:cs="宋体" w:hint="eastAsia"/>
            <w:sz w:val="28"/>
          </w:rPr>
          <w:t>http://www.ccgp-shandong-rz.cn/</w:t>
        </w:r>
      </w:hyperlink>
    </w:p>
    <w:p w14:paraId="305F52F9" w14:textId="77777777" w:rsidR="009F65C7" w:rsidRDefault="005F4EFF">
      <w:pPr>
        <w:widowControl/>
        <w:adjustRightInd w:val="0"/>
        <w:spacing w:line="360" w:lineRule="auto"/>
        <w:ind w:firstLineChars="100" w:firstLine="280"/>
        <w:jc w:val="left"/>
        <w:rPr>
          <w:rFonts w:ascii="仿宋_GB2312" w:eastAsia="仿宋_GB2312" w:hAnsi="宋体" w:cs="宋体" w:hint="eastAsia"/>
          <w:sz w:val="28"/>
        </w:rPr>
      </w:pPr>
      <w:r>
        <w:rPr>
          <w:rFonts w:ascii="仿宋_GB2312" w:eastAsia="仿宋_GB2312" w:hAnsi="宋体" w:cs="宋体" w:hint="eastAsia"/>
          <w:sz w:val="28"/>
        </w:rPr>
        <w:t>2.信财银保 企业融资担保服务平台</w:t>
      </w:r>
    </w:p>
    <w:p w14:paraId="53FEFA70" w14:textId="77777777" w:rsidR="009F65C7" w:rsidRDefault="005F4EFF">
      <w:pPr>
        <w:widowControl/>
        <w:adjustRightInd w:val="0"/>
        <w:spacing w:line="360" w:lineRule="auto"/>
        <w:ind w:firstLineChars="100" w:firstLine="280"/>
        <w:jc w:val="left"/>
        <w:rPr>
          <w:rFonts w:ascii="仿宋_GB2312" w:eastAsia="仿宋_GB2312" w:hAnsi="宋体" w:cs="宋体" w:hint="eastAsia"/>
          <w:sz w:val="28"/>
        </w:rPr>
      </w:pPr>
      <w:r>
        <w:rPr>
          <w:rFonts w:ascii="仿宋_GB2312" w:eastAsia="仿宋_GB2312" w:hAnsi="宋体" w:cs="宋体" w:hint="eastAsia"/>
          <w:sz w:val="28"/>
        </w:rPr>
        <w:t>网址：</w:t>
      </w:r>
      <w:hyperlink r:id="rId12" w:history="1">
        <w:r>
          <w:rPr>
            <w:rFonts w:ascii="仿宋_GB2312" w:eastAsia="仿宋_GB2312" w:hAnsi="宋体" w:cs="宋体" w:hint="eastAsia"/>
            <w:sz w:val="28"/>
          </w:rPr>
          <w:t>http://xcyb.weihai.cn/tz/financing-service</w:t>
        </w:r>
      </w:hyperlink>
    </w:p>
    <w:p w14:paraId="77DA8EAC" w14:textId="77777777" w:rsidR="009F65C7" w:rsidRDefault="009F65C7">
      <w:pPr>
        <w:widowControl/>
        <w:adjustRightInd w:val="0"/>
        <w:spacing w:line="360" w:lineRule="auto"/>
        <w:ind w:left="-240"/>
        <w:jc w:val="right"/>
        <w:rPr>
          <w:rFonts w:ascii="仿宋_GB2312" w:eastAsia="仿宋_GB2312" w:hAnsi="宋体" w:cs="宋体" w:hint="eastAsia"/>
          <w:sz w:val="28"/>
          <w:szCs w:val="28"/>
        </w:rPr>
      </w:pPr>
    </w:p>
    <w:p w14:paraId="16A06395" w14:textId="77777777" w:rsidR="009F65C7" w:rsidRDefault="009F65C7">
      <w:pPr>
        <w:widowControl/>
        <w:adjustRightInd w:val="0"/>
        <w:spacing w:line="360" w:lineRule="auto"/>
        <w:ind w:left="-240"/>
        <w:jc w:val="right"/>
        <w:rPr>
          <w:rFonts w:ascii="仿宋_GB2312" w:eastAsia="仿宋_GB2312" w:hAnsi="宋体" w:cs="宋体" w:hint="eastAsia"/>
          <w:sz w:val="28"/>
          <w:szCs w:val="28"/>
        </w:rPr>
      </w:pPr>
    </w:p>
    <w:p w14:paraId="221911CA" w14:textId="77777777" w:rsidR="009F65C7" w:rsidRDefault="009F65C7">
      <w:pPr>
        <w:widowControl/>
        <w:adjustRightInd w:val="0"/>
        <w:spacing w:line="360" w:lineRule="auto"/>
        <w:ind w:left="-240"/>
        <w:jc w:val="right"/>
        <w:rPr>
          <w:rFonts w:ascii="仿宋_GB2312" w:eastAsia="仿宋_GB2312" w:hAnsi="宋体" w:cs="宋体" w:hint="eastAsia"/>
          <w:sz w:val="28"/>
          <w:szCs w:val="28"/>
        </w:rPr>
      </w:pPr>
    </w:p>
    <w:p w14:paraId="36CC30E0" w14:textId="77777777" w:rsidR="009F65C7" w:rsidRDefault="005F4EFF">
      <w:pPr>
        <w:widowControl/>
        <w:jc w:val="left"/>
        <w:rPr>
          <w:rFonts w:ascii="Calibri" w:eastAsia="宋体" w:hAnsi="Calibri" w:cs="Times New Roman"/>
        </w:rPr>
      </w:pPr>
      <w:r>
        <w:rPr>
          <w:rFonts w:ascii="楷体_GB2312" w:eastAsia="楷体_GB2312" w:hAnsi="宋体" w:cs="宋体"/>
          <w:sz w:val="44"/>
          <w:szCs w:val="44"/>
        </w:rPr>
        <w:br w:type="page"/>
      </w:r>
    </w:p>
    <w:p w14:paraId="527BC795" w14:textId="77777777" w:rsidR="009F65C7" w:rsidRDefault="009F65C7">
      <w:pPr>
        <w:widowControl/>
        <w:jc w:val="left"/>
        <w:rPr>
          <w:rFonts w:ascii="Calibri" w:eastAsia="宋体" w:hAnsi="Calibri" w:cs="Times New Roman"/>
        </w:rPr>
      </w:pPr>
    </w:p>
    <w:p w14:paraId="71A48088" w14:textId="77777777" w:rsidR="009F65C7" w:rsidRDefault="009F65C7">
      <w:pPr>
        <w:widowControl/>
        <w:jc w:val="left"/>
        <w:rPr>
          <w:rFonts w:ascii="Calibri" w:eastAsia="宋体" w:hAnsi="Calibri" w:cs="Times New Roman"/>
        </w:rPr>
      </w:pPr>
    </w:p>
    <w:p w14:paraId="4EE3E6B4" w14:textId="77777777" w:rsidR="009F65C7" w:rsidRDefault="009F65C7">
      <w:pPr>
        <w:widowControl/>
        <w:jc w:val="left"/>
        <w:rPr>
          <w:rFonts w:ascii="Calibri" w:eastAsia="宋体" w:hAnsi="Calibri" w:cs="Times New Roman"/>
        </w:rPr>
      </w:pPr>
    </w:p>
    <w:p w14:paraId="181666A1" w14:textId="77777777" w:rsidR="009F65C7" w:rsidRDefault="009F65C7">
      <w:pPr>
        <w:widowControl/>
        <w:jc w:val="left"/>
        <w:rPr>
          <w:rFonts w:ascii="Calibri" w:eastAsia="宋体" w:hAnsi="Calibri" w:cs="Times New Roman"/>
        </w:rPr>
      </w:pPr>
    </w:p>
    <w:p w14:paraId="2E6BDCCC" w14:textId="77777777" w:rsidR="009F65C7" w:rsidRDefault="009F65C7">
      <w:pPr>
        <w:widowControl/>
        <w:jc w:val="left"/>
        <w:rPr>
          <w:rFonts w:ascii="Calibri" w:eastAsia="宋体" w:hAnsi="Calibri" w:cs="Times New Roman"/>
        </w:rPr>
      </w:pPr>
    </w:p>
    <w:p w14:paraId="7B023B53" w14:textId="77777777" w:rsidR="009F65C7" w:rsidRDefault="009F65C7">
      <w:pPr>
        <w:widowControl/>
        <w:jc w:val="left"/>
        <w:rPr>
          <w:rFonts w:ascii="Calibri" w:eastAsia="宋体" w:hAnsi="Calibri" w:cs="Times New Roman"/>
        </w:rPr>
      </w:pPr>
    </w:p>
    <w:p w14:paraId="1FAAC85B" w14:textId="77777777" w:rsidR="009F65C7" w:rsidRDefault="009F65C7">
      <w:pPr>
        <w:widowControl/>
        <w:jc w:val="left"/>
        <w:rPr>
          <w:rFonts w:ascii="Calibri" w:eastAsia="宋体" w:hAnsi="Calibri" w:cs="Times New Roman"/>
        </w:rPr>
      </w:pPr>
    </w:p>
    <w:p w14:paraId="75D4FF6E" w14:textId="77777777" w:rsidR="009F65C7" w:rsidRDefault="009F65C7">
      <w:pPr>
        <w:widowControl/>
        <w:jc w:val="left"/>
        <w:rPr>
          <w:rFonts w:ascii="Calibri" w:eastAsia="宋体" w:hAnsi="Calibri" w:cs="Times New Roman"/>
        </w:rPr>
      </w:pPr>
    </w:p>
    <w:p w14:paraId="07581DE5" w14:textId="77777777" w:rsidR="009F65C7" w:rsidRDefault="009F65C7">
      <w:pPr>
        <w:widowControl/>
        <w:jc w:val="left"/>
        <w:rPr>
          <w:rFonts w:ascii="Calibri" w:eastAsia="宋体" w:hAnsi="Calibri" w:cs="Times New Roman"/>
        </w:rPr>
      </w:pPr>
    </w:p>
    <w:p w14:paraId="5A7F8247" w14:textId="77777777" w:rsidR="009F65C7" w:rsidRDefault="009F65C7">
      <w:pPr>
        <w:widowControl/>
        <w:jc w:val="left"/>
        <w:rPr>
          <w:rFonts w:ascii="Calibri" w:eastAsia="宋体" w:hAnsi="Calibri" w:cs="Times New Roman"/>
        </w:rPr>
      </w:pPr>
    </w:p>
    <w:p w14:paraId="68B5BE73" w14:textId="77777777" w:rsidR="009F65C7" w:rsidRDefault="009F65C7">
      <w:pPr>
        <w:widowControl/>
        <w:jc w:val="left"/>
        <w:rPr>
          <w:rFonts w:ascii="Calibri" w:eastAsia="宋体" w:hAnsi="Calibri" w:cs="Times New Roman"/>
        </w:rPr>
      </w:pPr>
    </w:p>
    <w:p w14:paraId="1F5827C2" w14:textId="77777777" w:rsidR="009F65C7" w:rsidRDefault="009F65C7">
      <w:pPr>
        <w:widowControl/>
        <w:jc w:val="left"/>
        <w:rPr>
          <w:rFonts w:ascii="Calibri" w:eastAsia="宋体" w:hAnsi="Calibri" w:cs="Times New Roman"/>
        </w:rPr>
      </w:pPr>
    </w:p>
    <w:p w14:paraId="13F9F91F" w14:textId="77777777" w:rsidR="009F65C7" w:rsidRDefault="009F65C7">
      <w:pPr>
        <w:widowControl/>
        <w:jc w:val="left"/>
        <w:rPr>
          <w:rFonts w:ascii="Calibri" w:eastAsia="宋体" w:hAnsi="Calibri" w:cs="Times New Roman"/>
        </w:rPr>
      </w:pPr>
    </w:p>
    <w:p w14:paraId="77D6E436" w14:textId="77777777" w:rsidR="009F65C7" w:rsidRDefault="009F65C7">
      <w:pPr>
        <w:widowControl/>
        <w:jc w:val="left"/>
        <w:rPr>
          <w:rFonts w:ascii="Calibri" w:eastAsia="宋体" w:hAnsi="Calibri" w:cs="Times New Roman"/>
        </w:rPr>
      </w:pPr>
    </w:p>
    <w:p w14:paraId="09FDF68A" w14:textId="77777777" w:rsidR="009F65C7" w:rsidRDefault="005F4EFF">
      <w:pPr>
        <w:numPr>
          <w:ilvl w:val="0"/>
          <w:numId w:val="1"/>
        </w:numPr>
        <w:spacing w:before="100" w:beforeAutospacing="1" w:after="100" w:afterAutospacing="1" w:line="415" w:lineRule="auto"/>
        <w:jc w:val="center"/>
        <w:outlineLvl w:val="0"/>
        <w:rPr>
          <w:rFonts w:ascii="楷体_GB2312" w:eastAsia="楷体_GB2312" w:hAnsi="宋体" w:cs="宋体" w:hint="eastAsia"/>
          <w:b/>
          <w:bCs/>
          <w:sz w:val="44"/>
          <w:szCs w:val="44"/>
        </w:rPr>
      </w:pPr>
      <w:r>
        <w:rPr>
          <w:rFonts w:ascii="楷体_GB2312" w:eastAsia="楷体_GB2312" w:hAnsi="宋体" w:cs="宋体" w:hint="eastAsia"/>
          <w:b/>
          <w:bCs/>
          <w:sz w:val="44"/>
          <w:szCs w:val="44"/>
        </w:rPr>
        <w:t>供应商须知</w:t>
      </w:r>
    </w:p>
    <w:p w14:paraId="6EE7B69D" w14:textId="77777777" w:rsidR="009F65C7" w:rsidRDefault="005F4EFF">
      <w:pPr>
        <w:widowControl/>
        <w:jc w:val="left"/>
        <w:rPr>
          <w:rFonts w:ascii="宋体" w:eastAsia="宋体" w:hAnsi="宋体" w:cs="Lucida Sans Unicode" w:hint="eastAsia"/>
          <w:sz w:val="24"/>
          <w:szCs w:val="24"/>
        </w:rPr>
      </w:pPr>
      <w:r>
        <w:rPr>
          <w:rFonts w:ascii="宋体" w:eastAsia="宋体" w:hAnsi="宋体" w:cs="Lucida Sans Unicode"/>
          <w:sz w:val="24"/>
          <w:szCs w:val="24"/>
        </w:rPr>
        <w:br w:type="page"/>
      </w:r>
    </w:p>
    <w:p w14:paraId="4A55A4DD" w14:textId="77777777" w:rsidR="009F65C7" w:rsidRDefault="005F4EFF">
      <w:pPr>
        <w:spacing w:line="560" w:lineRule="exact"/>
        <w:jc w:val="center"/>
        <w:rPr>
          <w:rFonts w:ascii="黑体" w:eastAsia="黑体" w:hAnsi="黑体" w:cs="Times New Roman" w:hint="eastAsia"/>
          <w:sz w:val="32"/>
          <w:szCs w:val="32"/>
        </w:rPr>
      </w:pPr>
      <w:r>
        <w:rPr>
          <w:rFonts w:ascii="黑体" w:eastAsia="黑体" w:hAnsi="黑体" w:cs="Times New Roman" w:hint="eastAsia"/>
          <w:sz w:val="32"/>
          <w:szCs w:val="32"/>
        </w:rPr>
        <w:lastRenderedPageBreak/>
        <w:t>供应商须知前附表</w:t>
      </w:r>
    </w:p>
    <w:p w14:paraId="52A287A1" w14:textId="77777777" w:rsidR="009F65C7" w:rsidRDefault="009F65C7">
      <w:pPr>
        <w:spacing w:line="560" w:lineRule="exact"/>
        <w:jc w:val="center"/>
        <w:rPr>
          <w:rFonts w:ascii="宋体" w:eastAsia="宋体" w:hAnsi="宋体" w:cs="Times New Roman" w:hint="eastAsia"/>
          <w:sz w:val="32"/>
          <w:szCs w:val="32"/>
        </w:rPr>
      </w:pPr>
    </w:p>
    <w:p w14:paraId="403A010F" w14:textId="77777777" w:rsidR="009F65C7" w:rsidRDefault="005F4EFF">
      <w:pPr>
        <w:spacing w:line="560" w:lineRule="exact"/>
        <w:jc w:val="left"/>
        <w:rPr>
          <w:rFonts w:ascii="宋体" w:eastAsia="宋体" w:hAnsi="宋体" w:cs="Times New Roman" w:hint="eastAsia"/>
          <w:sz w:val="32"/>
          <w:szCs w:val="32"/>
        </w:rPr>
      </w:pPr>
      <w:r>
        <w:rPr>
          <w:rFonts w:ascii="仿宋_GB2312" w:eastAsia="仿宋_GB2312" w:hAnsi="宋体" w:cs="Times New Roman" w:hint="eastAsia"/>
          <w:sz w:val="28"/>
          <w:szCs w:val="28"/>
        </w:rPr>
        <w:t>本表是本征集项目的具体资料，是对供应商须知的具体补充和修改，如本项目征集文件中其他内容与本表载明的内容不一致的，应以本表为准。</w:t>
      </w:r>
    </w:p>
    <w:p w14:paraId="0C476090" w14:textId="77777777" w:rsidR="009F65C7" w:rsidRDefault="009F65C7">
      <w:pPr>
        <w:spacing w:line="560" w:lineRule="exact"/>
        <w:rPr>
          <w:rFonts w:ascii="宋体" w:eastAsia="宋体" w:hAnsi="宋体" w:cs="Times New Roman" w:hint="eastAsia"/>
          <w:sz w:val="32"/>
          <w:szCs w:val="32"/>
        </w:rPr>
      </w:pPr>
    </w:p>
    <w:tbl>
      <w:tblPr>
        <w:tblW w:w="9199"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8"/>
        <w:gridCol w:w="8291"/>
      </w:tblGrid>
      <w:tr w:rsidR="009F65C7" w14:paraId="2287803F" w14:textId="77777777">
        <w:trPr>
          <w:trHeight w:val="607"/>
          <w:jc w:val="center"/>
        </w:trPr>
        <w:tc>
          <w:tcPr>
            <w:tcW w:w="908" w:type="dxa"/>
            <w:tcBorders>
              <w:top w:val="single" w:sz="4" w:space="0" w:color="auto"/>
              <w:bottom w:val="single" w:sz="4" w:space="0" w:color="auto"/>
              <w:right w:val="single" w:sz="4" w:space="0" w:color="auto"/>
            </w:tcBorders>
            <w:shd w:val="clear" w:color="auto" w:fill="auto"/>
            <w:vAlign w:val="center"/>
          </w:tcPr>
          <w:p w14:paraId="29502C10"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序号</w:t>
            </w:r>
          </w:p>
        </w:tc>
        <w:tc>
          <w:tcPr>
            <w:tcW w:w="8291" w:type="dxa"/>
            <w:tcBorders>
              <w:top w:val="single" w:sz="4" w:space="0" w:color="auto"/>
              <w:left w:val="single" w:sz="4" w:space="0" w:color="auto"/>
              <w:bottom w:val="single" w:sz="4" w:space="0" w:color="auto"/>
            </w:tcBorders>
            <w:shd w:val="clear" w:color="auto" w:fill="auto"/>
            <w:vAlign w:val="center"/>
          </w:tcPr>
          <w:p w14:paraId="03B71AB0" w14:textId="77777777" w:rsidR="009F65C7" w:rsidRDefault="005F4EFF">
            <w:pPr>
              <w:spacing w:line="560" w:lineRule="exact"/>
              <w:jc w:val="center"/>
              <w:rPr>
                <w:rFonts w:ascii="仿宋_GB2312" w:eastAsia="仿宋_GB2312" w:hAnsi="宋体" w:cs="Times New Roman" w:hint="eastAsia"/>
                <w:sz w:val="28"/>
                <w:szCs w:val="28"/>
              </w:rPr>
            </w:pPr>
            <w:r>
              <w:rPr>
                <w:rFonts w:ascii="仿宋_GB2312" w:eastAsia="仿宋_GB2312" w:hAnsi="宋体" w:cs="Times New Roman" w:hint="eastAsia"/>
                <w:sz w:val="28"/>
                <w:szCs w:val="28"/>
              </w:rPr>
              <w:t>内           容</w:t>
            </w:r>
          </w:p>
        </w:tc>
      </w:tr>
      <w:tr w:rsidR="009F65C7" w14:paraId="6DDA08AD" w14:textId="77777777">
        <w:trPr>
          <w:trHeight w:val="607"/>
          <w:jc w:val="center"/>
        </w:trPr>
        <w:tc>
          <w:tcPr>
            <w:tcW w:w="908" w:type="dxa"/>
            <w:tcBorders>
              <w:top w:val="single" w:sz="4" w:space="0" w:color="auto"/>
              <w:bottom w:val="single" w:sz="4" w:space="0" w:color="auto"/>
              <w:right w:val="single" w:sz="4" w:space="0" w:color="auto"/>
            </w:tcBorders>
            <w:shd w:val="clear" w:color="auto" w:fill="auto"/>
            <w:vAlign w:val="center"/>
          </w:tcPr>
          <w:p w14:paraId="434FAE1A"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w:t>
            </w:r>
          </w:p>
        </w:tc>
        <w:tc>
          <w:tcPr>
            <w:tcW w:w="8291" w:type="dxa"/>
            <w:tcBorders>
              <w:top w:val="single" w:sz="4" w:space="0" w:color="auto"/>
              <w:left w:val="single" w:sz="4" w:space="0" w:color="auto"/>
              <w:bottom w:val="single" w:sz="4" w:space="0" w:color="auto"/>
            </w:tcBorders>
            <w:shd w:val="clear" w:color="auto" w:fill="auto"/>
            <w:vAlign w:val="center"/>
          </w:tcPr>
          <w:p w14:paraId="62D704A5"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项目名称：乳山市财政投资评审中介机构服务框架协议采购</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&lt;MK&gt;pro.projectname &lt;/MK&gt;</w:instrText>
            </w:r>
            <w:r>
              <w:rPr>
                <w:rFonts w:ascii="仿宋_GB2312" w:eastAsia="仿宋_GB2312" w:hAnsi="宋体" w:cs="Times New Roman" w:hint="eastAsia"/>
                <w:sz w:val="28"/>
                <w:szCs w:val="28"/>
              </w:rPr>
              <w:fldChar w:fldCharType="end"/>
            </w:r>
          </w:p>
        </w:tc>
      </w:tr>
      <w:tr w:rsidR="009F65C7" w14:paraId="42F524AE" w14:textId="77777777">
        <w:trPr>
          <w:trHeight w:val="613"/>
          <w:jc w:val="center"/>
        </w:trPr>
        <w:tc>
          <w:tcPr>
            <w:tcW w:w="908" w:type="dxa"/>
            <w:tcBorders>
              <w:top w:val="single" w:sz="4" w:space="0" w:color="auto"/>
              <w:bottom w:val="single" w:sz="4" w:space="0" w:color="auto"/>
              <w:right w:val="single" w:sz="4" w:space="0" w:color="auto"/>
            </w:tcBorders>
            <w:shd w:val="clear" w:color="auto" w:fill="auto"/>
            <w:vAlign w:val="center"/>
          </w:tcPr>
          <w:p w14:paraId="608BD3C6"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2</w:t>
            </w:r>
          </w:p>
        </w:tc>
        <w:tc>
          <w:tcPr>
            <w:tcW w:w="8291" w:type="dxa"/>
            <w:tcBorders>
              <w:top w:val="single" w:sz="4" w:space="0" w:color="auto"/>
              <w:left w:val="single" w:sz="4" w:space="0" w:color="auto"/>
              <w:bottom w:val="single" w:sz="4" w:space="0" w:color="auto"/>
            </w:tcBorders>
            <w:shd w:val="clear" w:color="auto" w:fill="auto"/>
            <w:vAlign w:val="center"/>
          </w:tcPr>
          <w:p w14:paraId="6F4847BE"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项目编号： </w:t>
            </w:r>
            <w:r>
              <w:rPr>
                <w:rFonts w:ascii="仿宋_GB2312" w:eastAsia="仿宋_GB2312" w:hAnsi="仿宋" w:cs="宋体" w:hint="eastAsia"/>
                <w:spacing w:val="8"/>
                <w:sz w:val="28"/>
                <w:szCs w:val="28"/>
              </w:rPr>
              <w:t>SDGP371000000202602000027</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&lt;MK&gt;pro.projectcode &lt;/MK&gt;</w:instrText>
            </w:r>
            <w:r>
              <w:rPr>
                <w:rFonts w:ascii="仿宋_GB2312" w:eastAsia="仿宋_GB2312" w:hAnsi="宋体" w:cs="Times New Roman" w:hint="eastAsia"/>
                <w:sz w:val="28"/>
                <w:szCs w:val="28"/>
              </w:rPr>
              <w:fldChar w:fldCharType="end"/>
            </w:r>
          </w:p>
        </w:tc>
      </w:tr>
      <w:tr w:rsidR="009F65C7" w14:paraId="4F0456B2" w14:textId="77777777">
        <w:trPr>
          <w:trHeight w:val="1389"/>
          <w:jc w:val="center"/>
        </w:trPr>
        <w:tc>
          <w:tcPr>
            <w:tcW w:w="908" w:type="dxa"/>
            <w:tcBorders>
              <w:top w:val="single" w:sz="4" w:space="0" w:color="auto"/>
              <w:bottom w:val="single" w:sz="4" w:space="0" w:color="auto"/>
              <w:right w:val="single" w:sz="4" w:space="0" w:color="auto"/>
            </w:tcBorders>
            <w:shd w:val="clear" w:color="auto" w:fill="auto"/>
            <w:vAlign w:val="center"/>
          </w:tcPr>
          <w:p w14:paraId="518D0D56"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3</w:t>
            </w:r>
          </w:p>
        </w:tc>
        <w:tc>
          <w:tcPr>
            <w:tcW w:w="8291" w:type="dxa"/>
            <w:tcBorders>
              <w:top w:val="single" w:sz="4" w:space="0" w:color="auto"/>
              <w:left w:val="single" w:sz="4" w:space="0" w:color="auto"/>
              <w:bottom w:val="single" w:sz="4" w:space="0" w:color="auto"/>
            </w:tcBorders>
            <w:shd w:val="clear" w:color="auto" w:fill="auto"/>
            <w:vAlign w:val="center"/>
          </w:tcPr>
          <w:p w14:paraId="2B458C30"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征集人名称：乳山市财政局</w:t>
            </w:r>
          </w:p>
          <w:p w14:paraId="261FCF27"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地址：乳山市府前路1号</w:t>
            </w:r>
          </w:p>
          <w:p w14:paraId="2D5ACA1C"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征集人联系人：于琪</w:t>
            </w:r>
          </w:p>
          <w:p w14:paraId="0F085DD4"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电  话：0631-6651472</w:t>
            </w:r>
          </w:p>
        </w:tc>
      </w:tr>
      <w:tr w:rsidR="009F65C7" w14:paraId="3CA39C72" w14:textId="77777777">
        <w:trPr>
          <w:trHeight w:val="766"/>
          <w:jc w:val="center"/>
        </w:trPr>
        <w:tc>
          <w:tcPr>
            <w:tcW w:w="908" w:type="dxa"/>
            <w:tcBorders>
              <w:top w:val="single" w:sz="4" w:space="0" w:color="auto"/>
              <w:bottom w:val="single" w:sz="4" w:space="0" w:color="auto"/>
              <w:right w:val="single" w:sz="4" w:space="0" w:color="auto"/>
            </w:tcBorders>
            <w:shd w:val="clear" w:color="auto" w:fill="auto"/>
            <w:vAlign w:val="center"/>
          </w:tcPr>
          <w:p w14:paraId="747ECBD8"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4</w:t>
            </w:r>
          </w:p>
        </w:tc>
        <w:tc>
          <w:tcPr>
            <w:tcW w:w="8291" w:type="dxa"/>
            <w:tcBorders>
              <w:top w:val="single" w:sz="4" w:space="0" w:color="auto"/>
              <w:left w:val="single" w:sz="4" w:space="0" w:color="auto"/>
              <w:bottom w:val="single" w:sz="4" w:space="0" w:color="auto"/>
            </w:tcBorders>
            <w:shd w:val="clear" w:color="auto" w:fill="auto"/>
            <w:vAlign w:val="center"/>
          </w:tcPr>
          <w:p w14:paraId="3F5F0DDD" w14:textId="77777777" w:rsidR="009F65C7" w:rsidRDefault="005F4EFF">
            <w:pPr>
              <w:spacing w:line="560" w:lineRule="exact"/>
              <w:jc w:val="left"/>
              <w:rPr>
                <w:rFonts w:ascii="仿宋_GB2312" w:eastAsia="仿宋_GB2312" w:hAnsi="宋体" w:cs="Times New Roman" w:hint="eastAsia"/>
                <w:sz w:val="28"/>
                <w:szCs w:val="28"/>
              </w:rPr>
            </w:pPr>
            <w:r>
              <w:rPr>
                <w:rFonts w:ascii="仿宋_GB2312" w:eastAsia="仿宋_GB2312" w:hAnsi="宋体" w:cs="Times New Roman" w:hint="eastAsia"/>
                <w:sz w:val="28"/>
                <w:szCs w:val="28"/>
              </w:rPr>
              <w:t>资格证明文件原件：无。</w:t>
            </w:r>
          </w:p>
        </w:tc>
      </w:tr>
      <w:tr w:rsidR="009F65C7" w14:paraId="56DA3956" w14:textId="77777777">
        <w:trPr>
          <w:trHeight w:val="545"/>
          <w:jc w:val="center"/>
        </w:trPr>
        <w:tc>
          <w:tcPr>
            <w:tcW w:w="908" w:type="dxa"/>
            <w:tcBorders>
              <w:top w:val="single" w:sz="4" w:space="0" w:color="auto"/>
              <w:bottom w:val="single" w:sz="4" w:space="0" w:color="auto"/>
              <w:right w:val="single" w:sz="4" w:space="0" w:color="auto"/>
            </w:tcBorders>
            <w:shd w:val="clear" w:color="auto" w:fill="auto"/>
            <w:vAlign w:val="center"/>
          </w:tcPr>
          <w:p w14:paraId="6BB58DFD"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5</w:t>
            </w:r>
          </w:p>
        </w:tc>
        <w:tc>
          <w:tcPr>
            <w:tcW w:w="8291" w:type="dxa"/>
            <w:tcBorders>
              <w:top w:val="single" w:sz="4" w:space="0" w:color="auto"/>
              <w:left w:val="single" w:sz="4" w:space="0" w:color="auto"/>
              <w:bottom w:val="single" w:sz="4" w:space="0" w:color="auto"/>
            </w:tcBorders>
            <w:shd w:val="clear" w:color="auto" w:fill="auto"/>
            <w:vAlign w:val="center"/>
          </w:tcPr>
          <w:p w14:paraId="2F15152D"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响应文件份数：网上按时递交电子响应文件1份</w:t>
            </w:r>
          </w:p>
        </w:tc>
      </w:tr>
      <w:tr w:rsidR="009F65C7" w14:paraId="6E4679F1" w14:textId="77777777">
        <w:trPr>
          <w:trHeight w:val="545"/>
          <w:jc w:val="center"/>
        </w:trPr>
        <w:tc>
          <w:tcPr>
            <w:tcW w:w="908" w:type="dxa"/>
            <w:tcBorders>
              <w:top w:val="single" w:sz="4" w:space="0" w:color="auto"/>
              <w:bottom w:val="single" w:sz="4" w:space="0" w:color="auto"/>
              <w:right w:val="single" w:sz="4" w:space="0" w:color="auto"/>
            </w:tcBorders>
            <w:shd w:val="clear" w:color="auto" w:fill="auto"/>
            <w:vAlign w:val="center"/>
          </w:tcPr>
          <w:p w14:paraId="0CD677DB"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6</w:t>
            </w:r>
          </w:p>
        </w:tc>
        <w:tc>
          <w:tcPr>
            <w:tcW w:w="8291" w:type="dxa"/>
            <w:tcBorders>
              <w:top w:val="single" w:sz="4" w:space="0" w:color="auto"/>
              <w:left w:val="single" w:sz="4" w:space="0" w:color="auto"/>
              <w:bottom w:val="single" w:sz="4" w:space="0" w:color="auto"/>
            </w:tcBorders>
            <w:shd w:val="clear" w:color="auto" w:fill="auto"/>
            <w:vAlign w:val="center"/>
          </w:tcPr>
          <w:p w14:paraId="1AC0B758"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实物样品：无 </w:t>
            </w:r>
          </w:p>
        </w:tc>
      </w:tr>
      <w:tr w:rsidR="009F65C7" w14:paraId="61B5FE1C" w14:textId="77777777">
        <w:trPr>
          <w:trHeight w:val="445"/>
          <w:jc w:val="center"/>
        </w:trPr>
        <w:tc>
          <w:tcPr>
            <w:tcW w:w="908" w:type="dxa"/>
            <w:tcBorders>
              <w:top w:val="single" w:sz="4" w:space="0" w:color="auto"/>
              <w:bottom w:val="single" w:sz="4" w:space="0" w:color="auto"/>
              <w:right w:val="single" w:sz="4" w:space="0" w:color="auto"/>
            </w:tcBorders>
            <w:shd w:val="clear" w:color="auto" w:fill="auto"/>
            <w:vAlign w:val="center"/>
          </w:tcPr>
          <w:p w14:paraId="20C0FDA0"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7</w:t>
            </w:r>
          </w:p>
        </w:tc>
        <w:tc>
          <w:tcPr>
            <w:tcW w:w="8291" w:type="dxa"/>
            <w:tcBorders>
              <w:top w:val="single" w:sz="4" w:space="0" w:color="auto"/>
              <w:left w:val="single" w:sz="4" w:space="0" w:color="auto"/>
              <w:bottom w:val="single" w:sz="4" w:space="0" w:color="auto"/>
            </w:tcBorders>
            <w:shd w:val="clear" w:color="auto" w:fill="auto"/>
            <w:vAlign w:val="center"/>
          </w:tcPr>
          <w:p w14:paraId="26CEAC55" w14:textId="77777777" w:rsidR="009F65C7" w:rsidRDefault="005F4EFF">
            <w:pPr>
              <w:spacing w:line="560" w:lineRule="exact"/>
              <w:textAlignment w:val="top"/>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现场踏勘：无 </w:t>
            </w:r>
          </w:p>
        </w:tc>
      </w:tr>
      <w:tr w:rsidR="009F65C7" w14:paraId="00093170" w14:textId="77777777">
        <w:trPr>
          <w:trHeight w:val="445"/>
          <w:jc w:val="center"/>
        </w:trPr>
        <w:tc>
          <w:tcPr>
            <w:tcW w:w="908" w:type="dxa"/>
            <w:tcBorders>
              <w:top w:val="single" w:sz="4" w:space="0" w:color="auto"/>
              <w:bottom w:val="single" w:sz="4" w:space="0" w:color="auto"/>
              <w:right w:val="single" w:sz="4" w:space="0" w:color="auto"/>
            </w:tcBorders>
            <w:shd w:val="clear" w:color="auto" w:fill="auto"/>
            <w:vAlign w:val="center"/>
          </w:tcPr>
          <w:p w14:paraId="1DE27215"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8</w:t>
            </w:r>
          </w:p>
        </w:tc>
        <w:tc>
          <w:tcPr>
            <w:tcW w:w="8291" w:type="dxa"/>
            <w:tcBorders>
              <w:top w:val="single" w:sz="4" w:space="0" w:color="auto"/>
              <w:left w:val="single" w:sz="4" w:space="0" w:color="auto"/>
              <w:bottom w:val="single" w:sz="4" w:space="0" w:color="auto"/>
            </w:tcBorders>
            <w:shd w:val="clear" w:color="auto" w:fill="auto"/>
            <w:vAlign w:val="center"/>
          </w:tcPr>
          <w:p w14:paraId="133F576A"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现场演示：无 </w:t>
            </w:r>
          </w:p>
        </w:tc>
      </w:tr>
      <w:tr w:rsidR="009F65C7" w14:paraId="481DFF73" w14:textId="77777777">
        <w:trPr>
          <w:trHeight w:val="452"/>
          <w:jc w:val="center"/>
        </w:trPr>
        <w:tc>
          <w:tcPr>
            <w:tcW w:w="908" w:type="dxa"/>
            <w:tcBorders>
              <w:top w:val="single" w:sz="4" w:space="0" w:color="auto"/>
              <w:bottom w:val="single" w:sz="4" w:space="0" w:color="auto"/>
              <w:right w:val="single" w:sz="4" w:space="0" w:color="auto"/>
            </w:tcBorders>
            <w:shd w:val="clear" w:color="auto" w:fill="auto"/>
            <w:vAlign w:val="center"/>
          </w:tcPr>
          <w:p w14:paraId="7BBA4470"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9</w:t>
            </w:r>
          </w:p>
        </w:tc>
        <w:tc>
          <w:tcPr>
            <w:tcW w:w="8291" w:type="dxa"/>
            <w:tcBorders>
              <w:top w:val="single" w:sz="4" w:space="0" w:color="auto"/>
              <w:left w:val="single" w:sz="4" w:space="0" w:color="auto"/>
              <w:bottom w:val="single" w:sz="4" w:space="0" w:color="auto"/>
            </w:tcBorders>
            <w:shd w:val="clear" w:color="auto" w:fill="auto"/>
            <w:vAlign w:val="center"/>
          </w:tcPr>
          <w:p w14:paraId="33E08A14"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响应有效期：开启之日起90日</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&lt;MK&gt;pro.bidvalidity&lt;/MK&gt;</w:instrText>
            </w:r>
            <w:r>
              <w:rPr>
                <w:rFonts w:ascii="仿宋_GB2312" w:eastAsia="仿宋_GB2312" w:hAnsi="宋体" w:cs="Times New Roman" w:hint="eastAsia"/>
                <w:sz w:val="28"/>
                <w:szCs w:val="28"/>
              </w:rPr>
              <w:fldChar w:fldCharType="end"/>
            </w:r>
          </w:p>
        </w:tc>
      </w:tr>
      <w:tr w:rsidR="009F65C7" w14:paraId="257B66E4" w14:textId="77777777">
        <w:trPr>
          <w:trHeight w:val="452"/>
          <w:jc w:val="center"/>
        </w:trPr>
        <w:tc>
          <w:tcPr>
            <w:tcW w:w="908" w:type="dxa"/>
            <w:tcBorders>
              <w:top w:val="single" w:sz="4" w:space="0" w:color="auto"/>
              <w:bottom w:val="single" w:sz="4" w:space="0" w:color="auto"/>
              <w:right w:val="single" w:sz="4" w:space="0" w:color="auto"/>
            </w:tcBorders>
            <w:shd w:val="clear" w:color="auto" w:fill="auto"/>
            <w:vAlign w:val="center"/>
          </w:tcPr>
          <w:p w14:paraId="41DDC4FB"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10</w:t>
            </w:r>
          </w:p>
        </w:tc>
        <w:tc>
          <w:tcPr>
            <w:tcW w:w="8291" w:type="dxa"/>
            <w:tcBorders>
              <w:top w:val="single" w:sz="4" w:space="0" w:color="auto"/>
              <w:left w:val="single" w:sz="4" w:space="0" w:color="auto"/>
              <w:bottom w:val="single" w:sz="4" w:space="0" w:color="auto"/>
            </w:tcBorders>
            <w:shd w:val="clear" w:color="auto" w:fill="auto"/>
            <w:vAlign w:val="center"/>
          </w:tcPr>
          <w:p w14:paraId="73DAA1BB"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是否专门面向</w:t>
            </w:r>
            <w:r>
              <w:rPr>
                <w:rFonts w:ascii="仿宋_GB2312" w:eastAsia="仿宋_GB2312" w:hAnsi="宋体" w:cs="Times New Roman"/>
                <w:sz w:val="28"/>
                <w:szCs w:val="28"/>
              </w:rPr>
              <w:t>中小企业采购</w:t>
            </w:r>
            <w:r>
              <w:rPr>
                <w:rFonts w:ascii="仿宋_GB2312" w:eastAsia="仿宋_GB2312" w:hAnsi="宋体" w:cs="Times New Roman" w:hint="eastAsia"/>
                <w:sz w:val="28"/>
                <w:szCs w:val="28"/>
              </w:rPr>
              <w:t>：否</w:t>
            </w:r>
          </w:p>
        </w:tc>
      </w:tr>
      <w:tr w:rsidR="009F65C7" w14:paraId="4B0DDA9F" w14:textId="77777777">
        <w:trPr>
          <w:trHeight w:val="452"/>
          <w:jc w:val="center"/>
        </w:trPr>
        <w:tc>
          <w:tcPr>
            <w:tcW w:w="908" w:type="dxa"/>
            <w:tcBorders>
              <w:top w:val="single" w:sz="4" w:space="0" w:color="auto"/>
              <w:bottom w:val="single" w:sz="4" w:space="0" w:color="auto"/>
              <w:right w:val="single" w:sz="4" w:space="0" w:color="auto"/>
            </w:tcBorders>
            <w:shd w:val="clear" w:color="auto" w:fill="auto"/>
            <w:vAlign w:val="center"/>
          </w:tcPr>
          <w:p w14:paraId="0A26F84C"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11</w:t>
            </w:r>
          </w:p>
        </w:tc>
        <w:tc>
          <w:tcPr>
            <w:tcW w:w="8291" w:type="dxa"/>
            <w:tcBorders>
              <w:top w:val="single" w:sz="4" w:space="0" w:color="auto"/>
              <w:left w:val="single" w:sz="4" w:space="0" w:color="auto"/>
              <w:bottom w:val="single" w:sz="4" w:space="0" w:color="auto"/>
            </w:tcBorders>
            <w:shd w:val="clear" w:color="auto" w:fill="auto"/>
            <w:vAlign w:val="center"/>
          </w:tcPr>
          <w:p w14:paraId="14102952"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本项目不</w:t>
            </w:r>
            <w:r>
              <w:rPr>
                <w:rFonts w:ascii="仿宋_GB2312" w:eastAsia="仿宋_GB2312" w:hAnsi="宋体" w:cs="Times New Roman"/>
                <w:sz w:val="28"/>
                <w:szCs w:val="28"/>
              </w:rPr>
              <w:t>允许</w:t>
            </w:r>
            <w:r>
              <w:rPr>
                <w:rFonts w:ascii="仿宋_GB2312" w:eastAsia="仿宋_GB2312" w:hAnsi="宋体" w:cs="Times New Roman" w:hint="eastAsia"/>
                <w:sz w:val="28"/>
                <w:szCs w:val="28"/>
              </w:rPr>
              <w:t>投报</w:t>
            </w:r>
            <w:r>
              <w:rPr>
                <w:rFonts w:ascii="仿宋_GB2312" w:eastAsia="仿宋_GB2312" w:hAnsi="宋体" w:cs="Times New Roman"/>
                <w:sz w:val="28"/>
                <w:szCs w:val="28"/>
              </w:rPr>
              <w:t>进口产品</w:t>
            </w:r>
          </w:p>
        </w:tc>
      </w:tr>
      <w:tr w:rsidR="009F65C7" w14:paraId="6F48AA32" w14:textId="77777777">
        <w:trPr>
          <w:trHeight w:val="452"/>
          <w:jc w:val="center"/>
        </w:trPr>
        <w:tc>
          <w:tcPr>
            <w:tcW w:w="908" w:type="dxa"/>
            <w:tcBorders>
              <w:top w:val="single" w:sz="4" w:space="0" w:color="auto"/>
              <w:bottom w:val="single" w:sz="4" w:space="0" w:color="auto"/>
              <w:right w:val="single" w:sz="4" w:space="0" w:color="auto"/>
            </w:tcBorders>
            <w:shd w:val="clear" w:color="auto" w:fill="auto"/>
            <w:vAlign w:val="center"/>
          </w:tcPr>
          <w:p w14:paraId="6D88E990"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12</w:t>
            </w:r>
          </w:p>
        </w:tc>
        <w:tc>
          <w:tcPr>
            <w:tcW w:w="8291" w:type="dxa"/>
            <w:tcBorders>
              <w:top w:val="single" w:sz="4" w:space="0" w:color="auto"/>
              <w:left w:val="single" w:sz="4" w:space="0" w:color="auto"/>
              <w:bottom w:val="single" w:sz="4" w:space="0" w:color="auto"/>
            </w:tcBorders>
            <w:shd w:val="clear" w:color="auto" w:fill="auto"/>
            <w:vAlign w:val="center"/>
          </w:tcPr>
          <w:p w14:paraId="3875376B" w14:textId="77777777" w:rsidR="009F65C7" w:rsidRDefault="005F4EFF">
            <w:pPr>
              <w:widowControl/>
              <w:spacing w:line="560" w:lineRule="exact"/>
              <w:jc w:val="left"/>
              <w:rPr>
                <w:rFonts w:ascii="仿宋_GB2312" w:eastAsia="仿宋_GB2312" w:hAnsi="宋体" w:cs="Times New Roman" w:hint="eastAsia"/>
                <w:sz w:val="28"/>
                <w:szCs w:val="28"/>
              </w:rPr>
            </w:pPr>
            <w:r>
              <w:rPr>
                <w:rFonts w:ascii="仿宋_GB2312" w:eastAsia="仿宋_GB2312" w:hAnsi="宋体" w:cs="Times New Roman" w:hint="eastAsia"/>
                <w:sz w:val="28"/>
                <w:szCs w:val="28"/>
              </w:rPr>
              <w:t>本征集项目综合定额最高</w:t>
            </w:r>
            <w:r>
              <w:rPr>
                <w:rFonts w:ascii="仿宋_GB2312" w:eastAsia="仿宋_GB2312" w:hAnsi="宋体" w:cs="Times New Roman"/>
                <w:sz w:val="28"/>
                <w:szCs w:val="28"/>
              </w:rPr>
              <w:t>上限</w:t>
            </w:r>
            <w:r>
              <w:rPr>
                <w:rFonts w:ascii="仿宋_GB2312" w:eastAsia="仿宋_GB2312" w:hAnsi="宋体" w:cs="Times New Roman" w:hint="eastAsia"/>
                <w:sz w:val="28"/>
                <w:szCs w:val="28"/>
              </w:rPr>
              <w:t>价格: /</w:t>
            </w:r>
          </w:p>
          <w:p w14:paraId="03DBD253" w14:textId="77777777" w:rsidR="009F65C7" w:rsidRDefault="005F4EFF">
            <w:pPr>
              <w:spacing w:line="600" w:lineRule="exact"/>
              <w:rPr>
                <w:rFonts w:ascii="仿宋_GB2312" w:eastAsia="仿宋_GB2312" w:hAnsi="宋体" w:cs="Times New Roman" w:hint="eastAsia"/>
                <w:sz w:val="28"/>
                <w:szCs w:val="28"/>
              </w:rPr>
            </w:pPr>
            <w:r>
              <w:rPr>
                <w:rFonts w:ascii="仿宋_GB2312" w:eastAsia="仿宋_GB2312" w:hAnsi="宋体" w:cs="Times New Roman"/>
                <w:sz w:val="28"/>
                <w:szCs w:val="28"/>
              </w:rPr>
              <w:t>本项目预算属于以下情形：</w:t>
            </w:r>
          </w:p>
          <w:p w14:paraId="23207473" w14:textId="77777777" w:rsidR="009F65C7" w:rsidRDefault="005F4EFF">
            <w:pPr>
              <w:spacing w:line="600" w:lineRule="exact"/>
              <w:rPr>
                <w:rFonts w:ascii="仿宋_GB2312" w:eastAsia="仿宋_GB2312" w:hAnsi="宋体" w:cs="Times New Roman" w:hint="eastAsia"/>
                <w:sz w:val="28"/>
                <w:szCs w:val="28"/>
              </w:rPr>
            </w:pPr>
            <w:r>
              <w:rPr>
                <w:rFonts w:ascii="仿宋_GB2312" w:eastAsia="仿宋_GB2312" w:hAnsi="宋体" w:cs="Times New Roman"/>
                <w:sz w:val="28"/>
                <w:szCs w:val="28"/>
              </w:rPr>
              <w:t>(1)项目是预采购项目。</w:t>
            </w:r>
          </w:p>
          <w:p w14:paraId="2F201F65" w14:textId="77777777" w:rsidR="009F65C7" w:rsidRDefault="005F4EFF">
            <w:pPr>
              <w:spacing w:line="600" w:lineRule="exact"/>
              <w:rPr>
                <w:rFonts w:ascii="仿宋_GB2312" w:eastAsia="仿宋_GB2312" w:hAnsi="宋体" w:cs="Times New Roman" w:hint="eastAsia"/>
                <w:sz w:val="28"/>
                <w:szCs w:val="28"/>
              </w:rPr>
            </w:pPr>
            <w:r>
              <w:rPr>
                <w:rFonts w:ascii="仿宋_GB2312" w:eastAsia="仿宋_GB2312" w:hAnsi="宋体" w:cs="Times New Roman"/>
                <w:sz w:val="28"/>
                <w:szCs w:val="28"/>
              </w:rPr>
              <w:lastRenderedPageBreak/>
              <w:t>(</w:t>
            </w:r>
            <w:r>
              <w:rPr>
                <w:rFonts w:ascii="仿宋_GB2312" w:eastAsia="仿宋_GB2312" w:hAnsi="宋体" w:cs="Times New Roman" w:hint="eastAsia"/>
                <w:sz w:val="28"/>
                <w:szCs w:val="28"/>
              </w:rPr>
              <w:t>2</w:t>
            </w:r>
            <w:r>
              <w:rPr>
                <w:rFonts w:ascii="仿宋_GB2312" w:eastAsia="仿宋_GB2312" w:hAnsi="宋体" w:cs="Times New Roman"/>
                <w:sz w:val="28"/>
                <w:szCs w:val="28"/>
              </w:rPr>
              <w:t>)项目</w:t>
            </w:r>
            <w:r>
              <w:rPr>
                <w:rFonts w:ascii="仿宋_GB2312" w:eastAsia="仿宋_GB2312" w:hAnsi="宋体" w:cs="Times New Roman" w:hint="eastAsia"/>
                <w:sz w:val="28"/>
                <w:szCs w:val="28"/>
              </w:rPr>
              <w:t>不是</w:t>
            </w:r>
            <w:r>
              <w:rPr>
                <w:rFonts w:ascii="仿宋_GB2312" w:eastAsia="仿宋_GB2312" w:hAnsi="宋体" w:cs="Times New Roman"/>
                <w:sz w:val="28"/>
                <w:szCs w:val="28"/>
              </w:rPr>
              <w:t>跨年度预采购项目</w:t>
            </w:r>
            <w:r>
              <w:rPr>
                <w:rFonts w:ascii="仿宋_GB2312" w:eastAsia="仿宋_GB2312" w:hAnsi="宋体" w:cs="Times New Roman" w:hint="eastAsia"/>
                <w:sz w:val="28"/>
                <w:szCs w:val="28"/>
              </w:rPr>
              <w:t>。</w:t>
            </w:r>
          </w:p>
          <w:p w14:paraId="7E612155"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根据《转发财政部关于做好政府采购信息公开工作的通知》（鲁财采〔2015〕33号）文件规定，预采购项目有取消和终止采购的可能。</w:t>
            </w:r>
          </w:p>
        </w:tc>
      </w:tr>
      <w:tr w:rsidR="009F65C7" w14:paraId="625F24C9" w14:textId="77777777">
        <w:trPr>
          <w:trHeight w:val="452"/>
          <w:jc w:val="center"/>
        </w:trPr>
        <w:tc>
          <w:tcPr>
            <w:tcW w:w="908" w:type="dxa"/>
            <w:tcBorders>
              <w:top w:val="single" w:sz="4" w:space="0" w:color="auto"/>
              <w:bottom w:val="single" w:sz="4" w:space="0" w:color="auto"/>
              <w:right w:val="single" w:sz="4" w:space="0" w:color="auto"/>
            </w:tcBorders>
            <w:shd w:val="clear" w:color="auto" w:fill="auto"/>
            <w:vAlign w:val="center"/>
          </w:tcPr>
          <w:p w14:paraId="51B624CB"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lastRenderedPageBreak/>
              <w:t>13</w:t>
            </w:r>
          </w:p>
        </w:tc>
        <w:tc>
          <w:tcPr>
            <w:tcW w:w="8291" w:type="dxa"/>
            <w:tcBorders>
              <w:top w:val="single" w:sz="4" w:space="0" w:color="auto"/>
              <w:left w:val="single" w:sz="4" w:space="0" w:color="auto"/>
              <w:bottom w:val="single" w:sz="4" w:space="0" w:color="auto"/>
            </w:tcBorders>
            <w:shd w:val="clear" w:color="auto" w:fill="auto"/>
            <w:vAlign w:val="center"/>
          </w:tcPr>
          <w:p w14:paraId="53AE577C"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本项目不接受联合体响应。</w:t>
            </w:r>
          </w:p>
        </w:tc>
      </w:tr>
      <w:tr w:rsidR="009F65C7" w14:paraId="6BDF3DD3" w14:textId="77777777">
        <w:trPr>
          <w:trHeight w:val="452"/>
          <w:jc w:val="center"/>
        </w:trPr>
        <w:tc>
          <w:tcPr>
            <w:tcW w:w="908" w:type="dxa"/>
            <w:tcBorders>
              <w:top w:val="single" w:sz="4" w:space="0" w:color="auto"/>
              <w:bottom w:val="single" w:sz="4" w:space="0" w:color="auto"/>
              <w:right w:val="single" w:sz="4" w:space="0" w:color="auto"/>
            </w:tcBorders>
            <w:shd w:val="clear" w:color="auto" w:fill="auto"/>
            <w:vAlign w:val="center"/>
          </w:tcPr>
          <w:p w14:paraId="77130CB5"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14</w:t>
            </w:r>
          </w:p>
        </w:tc>
        <w:tc>
          <w:tcPr>
            <w:tcW w:w="8291" w:type="dxa"/>
            <w:tcBorders>
              <w:top w:val="single" w:sz="4" w:space="0" w:color="auto"/>
              <w:left w:val="single" w:sz="4" w:space="0" w:color="auto"/>
              <w:bottom w:val="single" w:sz="4" w:space="0" w:color="auto"/>
            </w:tcBorders>
            <w:shd w:val="clear" w:color="auto" w:fill="auto"/>
            <w:vAlign w:val="center"/>
          </w:tcPr>
          <w:p w14:paraId="30DB65DB"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本项目不收取投标保证金。</w:t>
            </w:r>
          </w:p>
        </w:tc>
      </w:tr>
      <w:tr w:rsidR="009F65C7" w14:paraId="0837CFE8" w14:textId="77777777">
        <w:trPr>
          <w:trHeight w:val="452"/>
          <w:jc w:val="center"/>
        </w:trPr>
        <w:tc>
          <w:tcPr>
            <w:tcW w:w="908" w:type="dxa"/>
            <w:tcBorders>
              <w:top w:val="single" w:sz="4" w:space="0" w:color="auto"/>
              <w:bottom w:val="single" w:sz="4" w:space="0" w:color="auto"/>
              <w:right w:val="single" w:sz="4" w:space="0" w:color="auto"/>
            </w:tcBorders>
            <w:shd w:val="clear" w:color="auto" w:fill="auto"/>
            <w:vAlign w:val="center"/>
          </w:tcPr>
          <w:p w14:paraId="6E53BB7D"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15</w:t>
            </w:r>
          </w:p>
        </w:tc>
        <w:tc>
          <w:tcPr>
            <w:tcW w:w="8291" w:type="dxa"/>
            <w:tcBorders>
              <w:top w:val="single" w:sz="4" w:space="0" w:color="auto"/>
              <w:left w:val="single" w:sz="4" w:space="0" w:color="auto"/>
              <w:bottom w:val="single" w:sz="4" w:space="0" w:color="auto"/>
            </w:tcBorders>
            <w:shd w:val="clear" w:color="auto" w:fill="auto"/>
            <w:vAlign w:val="center"/>
          </w:tcPr>
          <w:p w14:paraId="1D4CA3B9"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响应文件递交时间：详见征集公告</w:t>
            </w:r>
          </w:p>
          <w:p w14:paraId="2031A6AF"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响应文件递交网址：</w:t>
            </w:r>
          </w:p>
          <w:p w14:paraId="2BD43D13"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登录“威海市政府采购电子交易系统”（威海市公共资源交易网（乳山分中心）右侧“交易服务一网通办”登录后选择“政府采购”</w:t>
            </w:r>
          </w:p>
        </w:tc>
      </w:tr>
      <w:tr w:rsidR="009F65C7" w14:paraId="5ED33A83" w14:textId="77777777">
        <w:trPr>
          <w:trHeight w:val="613"/>
          <w:jc w:val="center"/>
        </w:trPr>
        <w:tc>
          <w:tcPr>
            <w:tcW w:w="908" w:type="dxa"/>
            <w:tcBorders>
              <w:top w:val="single" w:sz="4" w:space="0" w:color="auto"/>
              <w:bottom w:val="single" w:sz="4" w:space="0" w:color="auto"/>
              <w:right w:val="single" w:sz="4" w:space="0" w:color="auto"/>
            </w:tcBorders>
            <w:shd w:val="clear" w:color="auto" w:fill="auto"/>
            <w:vAlign w:val="center"/>
          </w:tcPr>
          <w:p w14:paraId="602FAE21"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16</w:t>
            </w:r>
          </w:p>
        </w:tc>
        <w:tc>
          <w:tcPr>
            <w:tcW w:w="8291" w:type="dxa"/>
            <w:tcBorders>
              <w:top w:val="single" w:sz="4" w:space="0" w:color="auto"/>
              <w:left w:val="single" w:sz="4" w:space="0" w:color="auto"/>
              <w:bottom w:val="single" w:sz="4" w:space="0" w:color="auto"/>
            </w:tcBorders>
            <w:shd w:val="clear" w:color="auto" w:fill="auto"/>
            <w:vAlign w:val="center"/>
          </w:tcPr>
          <w:p w14:paraId="20380055"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开启时间：详见征集公告</w:t>
            </w:r>
          </w:p>
          <w:p w14:paraId="1F717647"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hint="eastAsia"/>
                <w:sz w:val="28"/>
                <w:szCs w:val="28"/>
              </w:rPr>
              <w:t>开标地点：威海市乳山市深圳路108号市民服务中心三楼</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&lt;MK&gt;pro.openaddr&lt;/MK&gt;</w:instrText>
            </w:r>
            <w:r>
              <w:rPr>
                <w:rFonts w:ascii="仿宋_GB2312" w:eastAsia="仿宋_GB2312" w:hAnsi="宋体" w:cs="Times New Roman" w:hint="eastAsia"/>
                <w:sz w:val="28"/>
                <w:szCs w:val="28"/>
              </w:rPr>
              <w:fldChar w:fldCharType="end"/>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&lt;MK&gt;rn.roomname&lt;/MK&gt;</w:instrText>
            </w:r>
            <w:r>
              <w:rPr>
                <w:rFonts w:ascii="仿宋_GB2312" w:eastAsia="仿宋_GB2312" w:hAnsi="宋体" w:cs="Times New Roman" w:hint="eastAsia"/>
                <w:sz w:val="28"/>
                <w:szCs w:val="28"/>
              </w:rPr>
              <w:fldChar w:fldCharType="end"/>
            </w:r>
          </w:p>
        </w:tc>
      </w:tr>
      <w:tr w:rsidR="009F65C7" w14:paraId="3CA81C24" w14:textId="77777777">
        <w:trPr>
          <w:trHeight w:val="466"/>
          <w:jc w:val="center"/>
        </w:trPr>
        <w:tc>
          <w:tcPr>
            <w:tcW w:w="908" w:type="dxa"/>
            <w:tcBorders>
              <w:top w:val="single" w:sz="4" w:space="0" w:color="auto"/>
              <w:bottom w:val="single" w:sz="4" w:space="0" w:color="auto"/>
              <w:right w:val="single" w:sz="4" w:space="0" w:color="auto"/>
            </w:tcBorders>
            <w:shd w:val="clear" w:color="auto" w:fill="auto"/>
            <w:vAlign w:val="center"/>
          </w:tcPr>
          <w:p w14:paraId="6878A0AF"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17</w:t>
            </w:r>
          </w:p>
        </w:tc>
        <w:tc>
          <w:tcPr>
            <w:tcW w:w="8291" w:type="dxa"/>
            <w:tcBorders>
              <w:top w:val="single" w:sz="4" w:space="0" w:color="auto"/>
              <w:left w:val="single" w:sz="4" w:space="0" w:color="auto"/>
              <w:bottom w:val="single" w:sz="4" w:space="0" w:color="auto"/>
            </w:tcBorders>
            <w:shd w:val="clear" w:color="auto" w:fill="auto"/>
            <w:vAlign w:val="center"/>
          </w:tcPr>
          <w:p w14:paraId="76B94565"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int="eastAsia"/>
                <w:sz w:val="28"/>
                <w:szCs w:val="28"/>
              </w:rPr>
              <w:t>开启方式：远程开启，供应商无需到现场参与开启，请提前熟悉电子交易系统操作流程，并实时关注电子交易系统相关通知，且联络方式应保持通讯畅通。[操作手册获取方式：操作手册请登录威海市公共资源交易网-办事指南栏目-政府采购专区-《威海市政府采购电子交易系统供应商操作手册》下载查看（网址：http://ggzyjy.weihai.cn/bszn/005002/20220216/ddc89824-a56f-479f-bb1d-a3532b86f8e4.html）</w:t>
            </w:r>
            <w:r>
              <w:rPr>
                <w:rFonts w:ascii="仿宋_GB2312" w:eastAsia="仿宋_GB2312" w:hAnsi="宋体" w:hint="eastAsia"/>
                <w:sz w:val="28"/>
                <w:szCs w:val="28"/>
              </w:rPr>
              <w:t>。投标（响应）文件制作及系统使用咨询电话：18769124292。</w:t>
            </w:r>
          </w:p>
        </w:tc>
      </w:tr>
      <w:tr w:rsidR="009F65C7" w14:paraId="0B15C018" w14:textId="77777777">
        <w:trPr>
          <w:trHeight w:val="443"/>
          <w:jc w:val="center"/>
        </w:trPr>
        <w:tc>
          <w:tcPr>
            <w:tcW w:w="908" w:type="dxa"/>
            <w:tcBorders>
              <w:top w:val="single" w:sz="4" w:space="0" w:color="auto"/>
              <w:bottom w:val="single" w:sz="4" w:space="0" w:color="auto"/>
              <w:right w:val="single" w:sz="4" w:space="0" w:color="auto"/>
            </w:tcBorders>
            <w:shd w:val="clear" w:color="auto" w:fill="auto"/>
            <w:vAlign w:val="center"/>
          </w:tcPr>
          <w:p w14:paraId="184C7303"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18</w:t>
            </w:r>
          </w:p>
        </w:tc>
        <w:tc>
          <w:tcPr>
            <w:tcW w:w="8291" w:type="dxa"/>
            <w:tcBorders>
              <w:top w:val="single" w:sz="4" w:space="0" w:color="auto"/>
              <w:left w:val="single" w:sz="4" w:space="0" w:color="auto"/>
              <w:bottom w:val="single" w:sz="4" w:space="0" w:color="auto"/>
            </w:tcBorders>
            <w:shd w:val="clear" w:color="auto" w:fill="auto"/>
            <w:vAlign w:val="center"/>
          </w:tcPr>
          <w:p w14:paraId="47E4FD13"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开启程序：</w:t>
            </w:r>
          </w:p>
          <w:p w14:paraId="36CDAA94" w14:textId="32359C1A" w:rsidR="009F65C7" w:rsidRDefault="005F4EFF">
            <w:pPr>
              <w:spacing w:line="560" w:lineRule="exact"/>
              <w:rPr>
                <w:rFonts w:ascii="仿宋_GB2312" w:eastAsia="仿宋_GB2312" w:hAnsi="宋体" w:hint="eastAsia"/>
                <w:sz w:val="28"/>
                <w:szCs w:val="28"/>
              </w:rPr>
            </w:pPr>
            <w:r>
              <w:rPr>
                <w:rFonts w:ascii="仿宋_GB2312" w:eastAsia="仿宋_GB2312" w:hAnsi="宋体" w:cs="Times New Roman" w:hint="eastAsia"/>
                <w:sz w:val="28"/>
                <w:szCs w:val="28"/>
              </w:rPr>
              <w:t>开启时间前完成签到，开启后</w:t>
            </w:r>
            <w:r w:rsidR="002029F6">
              <w:rPr>
                <w:rFonts w:ascii="仿宋_GB2312" w:eastAsia="仿宋_GB2312" w:hAnsi="宋体" w:cs="Times New Roman" w:hint="eastAsia"/>
                <w:sz w:val="28"/>
                <w:szCs w:val="28"/>
              </w:rPr>
              <w:t>20</w:t>
            </w:r>
            <w:r>
              <w:rPr>
                <w:rFonts w:ascii="仿宋_GB2312" w:eastAsia="仿宋_GB2312" w:hAnsi="宋体" w:cs="Times New Roman" w:hint="eastAsia"/>
                <w:sz w:val="28"/>
                <w:szCs w:val="28"/>
              </w:rPr>
              <w:t>分钟内完成解密</w:t>
            </w:r>
          </w:p>
        </w:tc>
      </w:tr>
      <w:tr w:rsidR="009F65C7" w14:paraId="5F0079E0" w14:textId="77777777">
        <w:trPr>
          <w:trHeight w:val="443"/>
          <w:jc w:val="center"/>
        </w:trPr>
        <w:tc>
          <w:tcPr>
            <w:tcW w:w="908" w:type="dxa"/>
            <w:tcBorders>
              <w:top w:val="single" w:sz="4" w:space="0" w:color="auto"/>
              <w:bottom w:val="single" w:sz="4" w:space="0" w:color="auto"/>
              <w:right w:val="single" w:sz="4" w:space="0" w:color="auto"/>
            </w:tcBorders>
            <w:shd w:val="clear" w:color="auto" w:fill="auto"/>
            <w:vAlign w:val="center"/>
          </w:tcPr>
          <w:p w14:paraId="5C770167"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19</w:t>
            </w:r>
          </w:p>
        </w:tc>
        <w:tc>
          <w:tcPr>
            <w:tcW w:w="8291" w:type="dxa"/>
            <w:tcBorders>
              <w:top w:val="single" w:sz="4" w:space="0" w:color="auto"/>
              <w:left w:val="single" w:sz="4" w:space="0" w:color="auto"/>
              <w:bottom w:val="single" w:sz="4" w:space="0" w:color="auto"/>
            </w:tcBorders>
            <w:shd w:val="clear" w:color="auto" w:fill="auto"/>
            <w:vAlign w:val="center"/>
          </w:tcPr>
          <w:p w14:paraId="5C7DBE75"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框架协议期限：自框架协议签订生效之日起2年</w:t>
            </w:r>
          </w:p>
        </w:tc>
      </w:tr>
      <w:tr w:rsidR="009F65C7" w14:paraId="0EA65695" w14:textId="77777777">
        <w:trPr>
          <w:trHeight w:val="628"/>
          <w:jc w:val="center"/>
        </w:trPr>
        <w:tc>
          <w:tcPr>
            <w:tcW w:w="908" w:type="dxa"/>
            <w:tcBorders>
              <w:top w:val="single" w:sz="4" w:space="0" w:color="auto"/>
              <w:bottom w:val="single" w:sz="4" w:space="0" w:color="auto"/>
              <w:right w:val="single" w:sz="4" w:space="0" w:color="auto"/>
            </w:tcBorders>
            <w:shd w:val="clear" w:color="auto" w:fill="auto"/>
            <w:vAlign w:val="center"/>
          </w:tcPr>
          <w:p w14:paraId="30506B61"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20</w:t>
            </w:r>
          </w:p>
        </w:tc>
        <w:tc>
          <w:tcPr>
            <w:tcW w:w="8291" w:type="dxa"/>
            <w:tcBorders>
              <w:top w:val="single" w:sz="4" w:space="0" w:color="auto"/>
              <w:left w:val="single" w:sz="4" w:space="0" w:color="auto"/>
              <w:bottom w:val="single" w:sz="4" w:space="0" w:color="auto"/>
            </w:tcBorders>
            <w:shd w:val="clear" w:color="auto" w:fill="auto"/>
            <w:vAlign w:val="center"/>
          </w:tcPr>
          <w:p w14:paraId="18343C63"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1"/>
              </w:rPr>
              <w:t>乳山市财政投资评审中介机构服务框架协议采购</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 cmd="loop"&gt;&lt;def type="query" recs="delivery" line="3"&gt;" SELECT b.packageName,b.packagecode,b.deliveryAddr,b.timelimit,b.deliveryDate FROM gp_package b,gp_packageScheme c WHERE b.packageSchemeId=c.packageSchemeId AND c.schemeId="+NFV("schemeid")+" and c.packageschemeid in ("+NFV("packageschemeid",-1)+")"&lt;/def&gt;&lt;/MK&gt;</w:instrText>
            </w:r>
            <w:r>
              <w:rPr>
                <w:rFonts w:ascii="仿宋_GB2312" w:eastAsia="仿宋_GB2312" w:hAnsi="宋体" w:cs="Times New Roman" w:hint="eastAsia"/>
                <w:sz w:val="28"/>
                <w:szCs w:val="28"/>
              </w:rPr>
              <w:fldChar w:fldCharType="end"/>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&lt;MK&gt;delivery.packagename+"("+delivery.packagecode+"包)"&lt;/MK&gt;</w:instrText>
            </w:r>
            <w:r>
              <w:rPr>
                <w:rFonts w:ascii="仿宋_GB2312" w:eastAsia="仿宋_GB2312" w:hAnsi="宋体" w:cs="Times New Roman" w:hint="eastAsia"/>
                <w:sz w:val="28"/>
                <w:szCs w:val="28"/>
              </w:rPr>
              <w:fldChar w:fldCharType="end"/>
            </w:r>
          </w:p>
          <w:p w14:paraId="26FD54C5"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开始提供服务时间:自框架协议签订生效之日起</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&lt;MK&gt;delivery.timelimit&lt;/MK&gt;</w:instrText>
            </w:r>
            <w:r>
              <w:rPr>
                <w:rFonts w:ascii="仿宋_GB2312" w:eastAsia="仿宋_GB2312" w:hAnsi="宋体" w:cs="Times New Roman" w:hint="eastAsia"/>
                <w:sz w:val="28"/>
                <w:szCs w:val="28"/>
              </w:rPr>
              <w:fldChar w:fldCharType="end"/>
            </w:r>
          </w:p>
          <w:p w14:paraId="5FA9C2E3"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lastRenderedPageBreak/>
              <w:t>交付地点:</w:t>
            </w:r>
            <w:r>
              <w:rPr>
                <w:rFonts w:hint="eastAsia"/>
              </w:rPr>
              <w:t xml:space="preserve"> </w:t>
            </w:r>
            <w:r>
              <w:rPr>
                <w:rFonts w:ascii="仿宋_GB2312" w:eastAsia="仿宋_GB2312" w:hAnsi="宋体" w:hint="eastAsia"/>
                <w:sz w:val="28"/>
                <w:szCs w:val="28"/>
              </w:rPr>
              <w:t>采购人指定地点</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&lt;MK&gt;delivery.deliveryaddr&lt;/MK&gt;</w:instrText>
            </w:r>
            <w:r>
              <w:rPr>
                <w:rFonts w:ascii="仿宋_GB2312" w:eastAsia="仿宋_GB2312" w:hAnsi="宋体" w:cs="Times New Roman" w:hint="eastAsia"/>
                <w:sz w:val="28"/>
                <w:szCs w:val="28"/>
              </w:rPr>
              <w:fldChar w:fldCharType="end"/>
            </w:r>
          </w:p>
        </w:tc>
      </w:tr>
      <w:tr w:rsidR="009F65C7" w14:paraId="6BF66EE3" w14:textId="77777777">
        <w:trPr>
          <w:trHeight w:val="1338"/>
          <w:jc w:val="center"/>
        </w:trPr>
        <w:tc>
          <w:tcPr>
            <w:tcW w:w="908" w:type="dxa"/>
            <w:tcBorders>
              <w:top w:val="single" w:sz="4" w:space="0" w:color="auto"/>
              <w:bottom w:val="single" w:sz="4" w:space="0" w:color="auto"/>
              <w:right w:val="single" w:sz="4" w:space="0" w:color="auto"/>
            </w:tcBorders>
            <w:shd w:val="clear" w:color="auto" w:fill="auto"/>
            <w:vAlign w:val="center"/>
          </w:tcPr>
          <w:p w14:paraId="1E545CFC"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lastRenderedPageBreak/>
              <w:t>21</w:t>
            </w:r>
          </w:p>
        </w:tc>
        <w:tc>
          <w:tcPr>
            <w:tcW w:w="8291" w:type="dxa"/>
            <w:tcBorders>
              <w:top w:val="single" w:sz="4" w:space="0" w:color="auto"/>
              <w:left w:val="single" w:sz="4" w:space="0" w:color="auto"/>
              <w:bottom w:val="single" w:sz="4" w:space="0" w:color="auto"/>
            </w:tcBorders>
            <w:shd w:val="clear" w:color="auto" w:fill="auto"/>
            <w:vAlign w:val="center"/>
          </w:tcPr>
          <w:p w14:paraId="257FF4A2"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确定第一阶段入围供应商的评审方法：质量优先法</w:t>
            </w:r>
          </w:p>
          <w:p w14:paraId="38D8B076"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确定第二阶段成交供应商的方式：由采购人依据入围服务价格、质量以及服务便利性、用户评价等因素，从第一阶段入围供应商中直接选定。</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 cmd="loop"&gt;&lt;def type="query" recs="method" line="1"&gt;" SELECT b.packageName,b.packagecode,b.reviewmethod FROM gp_package b,gp_packageScheme c WHERE b.packageSchemeId=c.packageSchemeId AND c.schemeId="+NFV("schemeid")+" and  c.packageschemeid in ("+NFV("packageschemeid",-1)+")"&lt;/def&gt;&lt;/MK&gt;</w:instrText>
            </w:r>
            <w:r>
              <w:rPr>
                <w:rFonts w:ascii="仿宋_GB2312" w:eastAsia="仿宋_GB2312" w:hAnsi="宋体" w:cs="Times New Roman" w:hint="eastAsia"/>
                <w:sz w:val="28"/>
                <w:szCs w:val="28"/>
              </w:rPr>
              <w:fldChar w:fldCharType="end"/>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 method.packagename+"("+method.packagecode+"包),"+translateEnum(method.reviewmethod)&lt;/MK&gt;</w:instrText>
            </w:r>
            <w:r>
              <w:rPr>
                <w:rFonts w:ascii="仿宋_GB2312" w:eastAsia="仿宋_GB2312" w:hAnsi="宋体" w:cs="Times New Roman" w:hint="eastAsia"/>
                <w:sz w:val="28"/>
                <w:szCs w:val="28"/>
              </w:rPr>
              <w:fldChar w:fldCharType="end"/>
            </w:r>
          </w:p>
        </w:tc>
      </w:tr>
      <w:tr w:rsidR="009F65C7" w14:paraId="496FD471" w14:textId="77777777">
        <w:trPr>
          <w:trHeight w:val="665"/>
          <w:jc w:val="center"/>
        </w:trPr>
        <w:tc>
          <w:tcPr>
            <w:tcW w:w="908" w:type="dxa"/>
            <w:tcBorders>
              <w:top w:val="single" w:sz="4" w:space="0" w:color="auto"/>
              <w:bottom w:val="single" w:sz="4" w:space="0" w:color="auto"/>
              <w:right w:val="single" w:sz="4" w:space="0" w:color="auto"/>
            </w:tcBorders>
            <w:shd w:val="clear" w:color="auto" w:fill="auto"/>
            <w:vAlign w:val="center"/>
          </w:tcPr>
          <w:p w14:paraId="6808FA5E"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22</w:t>
            </w:r>
          </w:p>
        </w:tc>
        <w:tc>
          <w:tcPr>
            <w:tcW w:w="8291" w:type="dxa"/>
            <w:tcBorders>
              <w:top w:val="single" w:sz="4" w:space="0" w:color="auto"/>
              <w:left w:val="single" w:sz="4" w:space="0" w:color="auto"/>
              <w:bottom w:val="single" w:sz="4" w:space="0" w:color="auto"/>
            </w:tcBorders>
            <w:shd w:val="clear" w:color="auto" w:fill="auto"/>
            <w:vAlign w:val="center"/>
          </w:tcPr>
          <w:p w14:paraId="3B79C463"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本项目不收取履约保证金。</w:t>
            </w:r>
          </w:p>
        </w:tc>
      </w:tr>
      <w:tr w:rsidR="009F65C7" w14:paraId="7603650E" w14:textId="77777777">
        <w:trPr>
          <w:trHeight w:val="673"/>
          <w:jc w:val="center"/>
        </w:trPr>
        <w:tc>
          <w:tcPr>
            <w:tcW w:w="908" w:type="dxa"/>
            <w:tcBorders>
              <w:top w:val="single" w:sz="4" w:space="0" w:color="auto"/>
              <w:bottom w:val="single" w:sz="4" w:space="0" w:color="auto"/>
              <w:right w:val="single" w:sz="4" w:space="0" w:color="auto"/>
            </w:tcBorders>
            <w:shd w:val="clear" w:color="auto" w:fill="auto"/>
            <w:vAlign w:val="center"/>
          </w:tcPr>
          <w:p w14:paraId="6235E205"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23</w:t>
            </w:r>
          </w:p>
        </w:tc>
        <w:tc>
          <w:tcPr>
            <w:tcW w:w="8291" w:type="dxa"/>
            <w:tcBorders>
              <w:top w:val="single" w:sz="4" w:space="0" w:color="auto"/>
              <w:left w:val="single" w:sz="4" w:space="0" w:color="auto"/>
              <w:bottom w:val="single" w:sz="4" w:space="0" w:color="auto"/>
            </w:tcBorders>
            <w:shd w:val="clear" w:color="auto" w:fill="auto"/>
            <w:vAlign w:val="center"/>
          </w:tcPr>
          <w:p w14:paraId="482CB408" w14:textId="77777777" w:rsidR="009F65C7" w:rsidRDefault="005F4EFF">
            <w:pPr>
              <w:rPr>
                <w:rFonts w:ascii="仿宋_GB2312" w:eastAsia="仿宋_GB2312" w:hAnsi="宋体" w:cs="Times New Roman" w:hint="eastAsia"/>
                <w:sz w:val="28"/>
                <w:szCs w:val="28"/>
              </w:rPr>
            </w:pPr>
            <w:r>
              <w:rPr>
                <w:rFonts w:ascii="仿宋_GB2312" w:eastAsia="仿宋_GB2312" w:hAnsi="宋体" w:hint="eastAsia"/>
                <w:sz w:val="28"/>
                <w:szCs w:val="28"/>
              </w:rPr>
              <w:t>本项目付款方式如下：</w:t>
            </w:r>
            <w:r>
              <w:rPr>
                <w:rFonts w:ascii="仿宋_GB2312" w:eastAsia="仿宋_GB2312" w:hAnsi="宋体" w:cs="Times New Roman" w:hint="eastAsia"/>
                <w:sz w:val="28"/>
                <w:szCs w:val="28"/>
              </w:rPr>
              <w:t>提交成果后每年付款一次。付款前，乙方应按照甲方的要求先开具相应税率增值税发票给甲方，否则甲方有权拒付合同款。</w:t>
            </w:r>
          </w:p>
        </w:tc>
      </w:tr>
      <w:tr w:rsidR="009F65C7" w14:paraId="54E821BE" w14:textId="77777777">
        <w:trPr>
          <w:trHeight w:val="673"/>
          <w:jc w:val="center"/>
        </w:trPr>
        <w:tc>
          <w:tcPr>
            <w:tcW w:w="908" w:type="dxa"/>
            <w:tcBorders>
              <w:top w:val="single" w:sz="4" w:space="0" w:color="auto"/>
              <w:bottom w:val="single" w:sz="4" w:space="0" w:color="auto"/>
              <w:right w:val="single" w:sz="4" w:space="0" w:color="auto"/>
            </w:tcBorders>
            <w:shd w:val="clear" w:color="auto" w:fill="auto"/>
            <w:vAlign w:val="center"/>
          </w:tcPr>
          <w:p w14:paraId="7B48B53B"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24</w:t>
            </w:r>
          </w:p>
        </w:tc>
        <w:tc>
          <w:tcPr>
            <w:tcW w:w="8291" w:type="dxa"/>
            <w:tcBorders>
              <w:top w:val="single" w:sz="4" w:space="0" w:color="auto"/>
              <w:left w:val="single" w:sz="4" w:space="0" w:color="auto"/>
              <w:bottom w:val="single" w:sz="4" w:space="0" w:color="auto"/>
            </w:tcBorders>
            <w:shd w:val="clear" w:color="auto" w:fill="auto"/>
            <w:vAlign w:val="center"/>
          </w:tcPr>
          <w:p w14:paraId="2F5D8F0C" w14:textId="77777777" w:rsidR="009F65C7" w:rsidRDefault="005F4EFF">
            <w:pPr>
              <w:spacing w:line="560" w:lineRule="exact"/>
              <w:rPr>
                <w:rFonts w:ascii="仿宋_GB2312" w:eastAsia="仿宋_GB2312" w:hAnsi="宋体" w:hint="eastAsia"/>
                <w:sz w:val="28"/>
                <w:szCs w:val="28"/>
              </w:rPr>
            </w:pPr>
            <w:r>
              <w:rPr>
                <w:rFonts w:ascii="仿宋_GB2312" w:eastAsia="仿宋_GB2312" w:hAnsi="宋体" w:hint="eastAsia"/>
                <w:sz w:val="28"/>
                <w:szCs w:val="28"/>
              </w:rPr>
              <w:t>代理服务费：人民币</w:t>
            </w:r>
            <w:r>
              <w:rPr>
                <w:rFonts w:ascii="仿宋_GB2312" w:eastAsia="仿宋_GB2312" w:hAnsi="宋体" w:hint="eastAsia"/>
                <w:sz w:val="28"/>
                <w:szCs w:val="28"/>
                <w:u w:val="single"/>
              </w:rPr>
              <w:t>5000</w:t>
            </w:r>
            <w:r>
              <w:rPr>
                <w:rFonts w:ascii="仿宋_GB2312" w:eastAsia="仿宋_GB2312" w:hAnsi="宋体" w:hint="eastAsia"/>
                <w:sz w:val="28"/>
                <w:szCs w:val="28"/>
              </w:rPr>
              <w:t>元/家；由成交单位在签订合同前向采购代理机构缴纳，包含在报价中。</w:t>
            </w:r>
          </w:p>
          <w:p w14:paraId="33458784" w14:textId="77777777" w:rsidR="009F65C7" w:rsidRDefault="005F4EFF">
            <w:pPr>
              <w:snapToGrid w:val="0"/>
              <w:spacing w:line="560" w:lineRule="exact"/>
              <w:jc w:val="left"/>
              <w:rPr>
                <w:rFonts w:ascii="仿宋_GB2312" w:eastAsia="仿宋_GB2312" w:hAnsi="宋体" w:hint="eastAsia"/>
                <w:sz w:val="28"/>
                <w:szCs w:val="28"/>
              </w:rPr>
            </w:pPr>
            <w:r>
              <w:rPr>
                <w:rFonts w:ascii="仿宋_GB2312" w:eastAsia="仿宋_GB2312" w:hAnsi="宋体" w:hint="eastAsia"/>
                <w:sz w:val="28"/>
                <w:szCs w:val="28"/>
              </w:rPr>
              <w:t>开户名称：威海市嘉鑫工程检测鉴定有限公司</w:t>
            </w:r>
          </w:p>
          <w:p w14:paraId="0D6CA9B9" w14:textId="77777777" w:rsidR="009F65C7" w:rsidRDefault="005F4EFF">
            <w:pPr>
              <w:spacing w:line="560" w:lineRule="exact"/>
              <w:rPr>
                <w:rFonts w:ascii="仿宋_GB2312" w:eastAsia="仿宋_GB2312" w:hAnsi="宋体" w:hint="eastAsia"/>
                <w:sz w:val="28"/>
                <w:szCs w:val="28"/>
              </w:rPr>
            </w:pPr>
            <w:r>
              <w:rPr>
                <w:rFonts w:ascii="仿宋_GB2312" w:eastAsia="仿宋_GB2312" w:hAnsi="宋体" w:hint="eastAsia"/>
                <w:sz w:val="28"/>
                <w:szCs w:val="28"/>
              </w:rPr>
              <w:t>开户行：</w:t>
            </w:r>
            <w:r>
              <w:rPr>
                <w:rFonts w:ascii="仿宋_GB2312" w:eastAsia="仿宋_GB2312" w:hAnsi="宋体"/>
                <w:sz w:val="28"/>
                <w:szCs w:val="28"/>
              </w:rPr>
              <w:t>中国建设银行股份有限公司乳山支行</w:t>
            </w:r>
          </w:p>
          <w:p w14:paraId="1CB7DEB9" w14:textId="77777777" w:rsidR="009F65C7" w:rsidRDefault="005F4EFF">
            <w:pPr>
              <w:spacing w:line="600" w:lineRule="exact"/>
              <w:rPr>
                <w:rFonts w:ascii="仿宋_GB2312" w:eastAsia="仿宋_GB2312" w:hAnsi="宋体" w:cs="Times New Roman" w:hint="eastAsia"/>
                <w:sz w:val="28"/>
                <w:szCs w:val="28"/>
              </w:rPr>
            </w:pPr>
            <w:r>
              <w:rPr>
                <w:rFonts w:ascii="仿宋_GB2312" w:eastAsia="仿宋_GB2312" w:hAnsi="宋体" w:hint="eastAsia"/>
                <w:sz w:val="28"/>
                <w:szCs w:val="28"/>
              </w:rPr>
              <w:t>账号：37001708108050156089</w:t>
            </w:r>
          </w:p>
        </w:tc>
      </w:tr>
      <w:tr w:rsidR="009F65C7" w14:paraId="7E7649C5" w14:textId="77777777">
        <w:trPr>
          <w:trHeight w:val="673"/>
          <w:jc w:val="center"/>
        </w:trPr>
        <w:tc>
          <w:tcPr>
            <w:tcW w:w="908" w:type="dxa"/>
            <w:tcBorders>
              <w:top w:val="single" w:sz="4" w:space="0" w:color="auto"/>
              <w:bottom w:val="single" w:sz="4" w:space="0" w:color="auto"/>
              <w:right w:val="single" w:sz="4" w:space="0" w:color="auto"/>
            </w:tcBorders>
            <w:shd w:val="clear" w:color="auto" w:fill="auto"/>
            <w:vAlign w:val="center"/>
          </w:tcPr>
          <w:p w14:paraId="68635B40"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25</w:t>
            </w:r>
          </w:p>
        </w:tc>
        <w:tc>
          <w:tcPr>
            <w:tcW w:w="8291" w:type="dxa"/>
            <w:tcBorders>
              <w:top w:val="single" w:sz="4" w:space="0" w:color="auto"/>
              <w:left w:val="single" w:sz="4" w:space="0" w:color="auto"/>
              <w:bottom w:val="single" w:sz="4" w:space="0" w:color="auto"/>
            </w:tcBorders>
            <w:shd w:val="clear" w:color="auto" w:fill="auto"/>
            <w:vAlign w:val="center"/>
          </w:tcPr>
          <w:p w14:paraId="46B08F4D"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公证费/见证费：无</w:t>
            </w:r>
          </w:p>
        </w:tc>
      </w:tr>
      <w:tr w:rsidR="009F65C7" w14:paraId="3C8C7C4E" w14:textId="77777777">
        <w:trPr>
          <w:trHeight w:val="673"/>
          <w:jc w:val="center"/>
        </w:trPr>
        <w:tc>
          <w:tcPr>
            <w:tcW w:w="908" w:type="dxa"/>
            <w:tcBorders>
              <w:top w:val="single" w:sz="4" w:space="0" w:color="auto"/>
              <w:bottom w:val="single" w:sz="4" w:space="0" w:color="auto"/>
              <w:right w:val="single" w:sz="4" w:space="0" w:color="auto"/>
            </w:tcBorders>
            <w:shd w:val="clear" w:color="auto" w:fill="auto"/>
            <w:vAlign w:val="center"/>
          </w:tcPr>
          <w:p w14:paraId="1AF911BD"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26</w:t>
            </w:r>
          </w:p>
        </w:tc>
        <w:tc>
          <w:tcPr>
            <w:tcW w:w="8291" w:type="dxa"/>
            <w:tcBorders>
              <w:top w:val="single" w:sz="4" w:space="0" w:color="auto"/>
              <w:left w:val="single" w:sz="4" w:space="0" w:color="auto"/>
              <w:bottom w:val="single" w:sz="4" w:space="0" w:color="auto"/>
            </w:tcBorders>
            <w:shd w:val="clear" w:color="auto" w:fill="auto"/>
            <w:vAlign w:val="center"/>
          </w:tcPr>
          <w:p w14:paraId="602A4D36"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入围供应商数量上限：</w:t>
            </w:r>
          </w:p>
          <w:p w14:paraId="51E0EA61"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入围供应商上限数量为15家，当合格供应商数量达到或超过19家时，按照评审得分从高到低排序，确定前15家供应商为入围供应商；当2家≤合格供应商数量＜19家时，按20%的淘汰比例（四舍五入）确定入围供应商家数，且至少淘汰一家供应商。</w:t>
            </w:r>
          </w:p>
        </w:tc>
      </w:tr>
      <w:tr w:rsidR="009F65C7" w14:paraId="71C7F3EC" w14:textId="77777777">
        <w:trPr>
          <w:trHeight w:val="713"/>
          <w:jc w:val="center"/>
        </w:trPr>
        <w:tc>
          <w:tcPr>
            <w:tcW w:w="908" w:type="dxa"/>
            <w:tcBorders>
              <w:top w:val="single" w:sz="4" w:space="0" w:color="auto"/>
              <w:bottom w:val="single" w:sz="4" w:space="0" w:color="auto"/>
              <w:right w:val="single" w:sz="4" w:space="0" w:color="auto"/>
            </w:tcBorders>
            <w:shd w:val="clear" w:color="auto" w:fill="auto"/>
            <w:vAlign w:val="center"/>
          </w:tcPr>
          <w:p w14:paraId="748999D8"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27</w:t>
            </w:r>
          </w:p>
        </w:tc>
        <w:tc>
          <w:tcPr>
            <w:tcW w:w="8291" w:type="dxa"/>
            <w:tcBorders>
              <w:top w:val="single" w:sz="4" w:space="0" w:color="auto"/>
              <w:left w:val="single" w:sz="4" w:space="0" w:color="auto"/>
              <w:bottom w:val="single" w:sz="4" w:space="0" w:color="auto"/>
            </w:tcBorders>
            <w:shd w:val="clear" w:color="auto" w:fill="auto"/>
            <w:vAlign w:val="center"/>
          </w:tcPr>
          <w:p w14:paraId="5DDFE7AE"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是否委托评审委员会确定入围供应商：是</w:t>
            </w:r>
          </w:p>
        </w:tc>
      </w:tr>
      <w:tr w:rsidR="009F65C7" w14:paraId="297FE707" w14:textId="77777777">
        <w:trPr>
          <w:trHeight w:val="713"/>
          <w:jc w:val="center"/>
        </w:trPr>
        <w:tc>
          <w:tcPr>
            <w:tcW w:w="908" w:type="dxa"/>
            <w:tcBorders>
              <w:top w:val="single" w:sz="4" w:space="0" w:color="auto"/>
              <w:bottom w:val="single" w:sz="4" w:space="0" w:color="auto"/>
              <w:right w:val="single" w:sz="4" w:space="0" w:color="auto"/>
            </w:tcBorders>
            <w:shd w:val="clear" w:color="auto" w:fill="auto"/>
            <w:vAlign w:val="center"/>
          </w:tcPr>
          <w:p w14:paraId="1EE58C4A"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28</w:t>
            </w:r>
          </w:p>
        </w:tc>
        <w:tc>
          <w:tcPr>
            <w:tcW w:w="8291" w:type="dxa"/>
            <w:tcBorders>
              <w:top w:val="single" w:sz="4" w:space="0" w:color="auto"/>
              <w:left w:val="single" w:sz="4" w:space="0" w:color="auto"/>
              <w:bottom w:val="single" w:sz="4" w:space="0" w:color="auto"/>
            </w:tcBorders>
            <w:shd w:val="clear" w:color="auto" w:fill="auto"/>
            <w:vAlign w:val="center"/>
          </w:tcPr>
          <w:p w14:paraId="6743A78E"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是否</w:t>
            </w:r>
            <w:r>
              <w:rPr>
                <w:rFonts w:ascii="仿宋_GB2312" w:eastAsia="仿宋_GB2312" w:hAnsi="宋体" w:cs="Times New Roman"/>
                <w:sz w:val="28"/>
                <w:szCs w:val="28"/>
              </w:rPr>
              <w:t>属于信用担保试点范围</w:t>
            </w:r>
            <w:r>
              <w:rPr>
                <w:rFonts w:ascii="仿宋_GB2312" w:eastAsia="仿宋_GB2312" w:hAnsi="宋体" w:cs="Times New Roman" w:hint="eastAsia"/>
                <w:sz w:val="28"/>
                <w:szCs w:val="28"/>
              </w:rPr>
              <w:t>：是</w:t>
            </w:r>
          </w:p>
        </w:tc>
      </w:tr>
      <w:tr w:rsidR="009F65C7" w14:paraId="1A14B6AF" w14:textId="77777777">
        <w:trPr>
          <w:trHeight w:val="713"/>
          <w:jc w:val="center"/>
        </w:trPr>
        <w:tc>
          <w:tcPr>
            <w:tcW w:w="908" w:type="dxa"/>
            <w:tcBorders>
              <w:top w:val="single" w:sz="4" w:space="0" w:color="auto"/>
              <w:bottom w:val="single" w:sz="4" w:space="0" w:color="auto"/>
              <w:right w:val="single" w:sz="4" w:space="0" w:color="auto"/>
            </w:tcBorders>
            <w:shd w:val="clear" w:color="auto" w:fill="auto"/>
            <w:vAlign w:val="center"/>
          </w:tcPr>
          <w:p w14:paraId="2ACEB55C" w14:textId="77777777" w:rsidR="009F65C7" w:rsidRDefault="005F4EFF">
            <w:pPr>
              <w:spacing w:line="560" w:lineRule="exact"/>
              <w:jc w:val="left"/>
              <w:rPr>
                <w:rFonts w:ascii="仿宋_GB2312" w:eastAsia="仿宋_GB2312" w:hAnsi="宋体" w:cs="Times New Roman" w:hint="eastAsia"/>
                <w:sz w:val="28"/>
                <w:szCs w:val="28"/>
              </w:rPr>
            </w:pPr>
            <w:r>
              <w:rPr>
                <w:rFonts w:ascii="仿宋_GB2312" w:eastAsia="仿宋_GB2312" w:hAnsi="宋体" w:cs="Times New Roman" w:hint="eastAsia"/>
                <w:sz w:val="28"/>
                <w:szCs w:val="28"/>
              </w:rPr>
              <w:lastRenderedPageBreak/>
              <w:t>29</w:t>
            </w:r>
          </w:p>
        </w:tc>
        <w:tc>
          <w:tcPr>
            <w:tcW w:w="8291" w:type="dxa"/>
            <w:tcBorders>
              <w:top w:val="single" w:sz="4" w:space="0" w:color="auto"/>
              <w:left w:val="single" w:sz="4" w:space="0" w:color="auto"/>
              <w:bottom w:val="single" w:sz="4" w:space="0" w:color="auto"/>
            </w:tcBorders>
            <w:shd w:val="clear" w:color="auto" w:fill="auto"/>
            <w:vAlign w:val="center"/>
          </w:tcPr>
          <w:p w14:paraId="57105EA4" w14:textId="77777777" w:rsidR="009F65C7" w:rsidRDefault="005F4EFF">
            <w:pPr>
              <w:spacing w:line="560" w:lineRule="exact"/>
              <w:rPr>
                <w:rFonts w:ascii="仿宋_GB2312" w:eastAsia="仿宋_GB2312" w:hAnsi="宋体" w:hint="eastAsia"/>
                <w:sz w:val="28"/>
                <w:szCs w:val="28"/>
              </w:rPr>
            </w:pPr>
            <w:r>
              <w:rPr>
                <w:rFonts w:ascii="仿宋_GB2312" w:eastAsia="仿宋_GB2312" w:hAnsi="宋体" w:hint="eastAsia"/>
                <w:sz w:val="28"/>
                <w:szCs w:val="28"/>
              </w:rPr>
              <w:t>反腐倡廉监督联系方式：</w:t>
            </w:r>
          </w:p>
          <w:p w14:paraId="2A0B99B6"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hint="eastAsia"/>
                <w:sz w:val="28"/>
                <w:szCs w:val="28"/>
              </w:rPr>
              <w:t>电话/邮箱：</w:t>
            </w:r>
            <w:r>
              <w:rPr>
                <w:rFonts w:ascii="仿宋_GB2312" w:eastAsia="仿宋_GB2312" w:hAnsi="宋体"/>
                <w:sz w:val="28"/>
                <w:szCs w:val="28"/>
              </w:rPr>
              <w:t>0631-6662267/rushanjyzx@wh.shandong.cn</w:t>
            </w:r>
          </w:p>
        </w:tc>
      </w:tr>
      <w:tr w:rsidR="009F65C7" w14:paraId="33EFFDAB" w14:textId="77777777">
        <w:trPr>
          <w:trHeight w:val="713"/>
          <w:jc w:val="center"/>
        </w:trPr>
        <w:tc>
          <w:tcPr>
            <w:tcW w:w="908" w:type="dxa"/>
            <w:tcBorders>
              <w:top w:val="single" w:sz="4" w:space="0" w:color="auto"/>
              <w:bottom w:val="single" w:sz="4" w:space="0" w:color="auto"/>
              <w:right w:val="single" w:sz="4" w:space="0" w:color="auto"/>
            </w:tcBorders>
            <w:shd w:val="clear" w:color="auto" w:fill="auto"/>
            <w:vAlign w:val="center"/>
          </w:tcPr>
          <w:p w14:paraId="27B109B4"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sz w:val="28"/>
                <w:szCs w:val="28"/>
              </w:rPr>
              <w:t>3</w:t>
            </w:r>
            <w:r>
              <w:rPr>
                <w:rFonts w:ascii="仿宋_GB2312" w:eastAsia="仿宋_GB2312" w:hAnsi="宋体" w:cs="Times New Roman" w:hint="eastAsia"/>
                <w:sz w:val="28"/>
                <w:szCs w:val="28"/>
              </w:rPr>
              <w:t>0</w:t>
            </w:r>
          </w:p>
        </w:tc>
        <w:tc>
          <w:tcPr>
            <w:tcW w:w="8291" w:type="dxa"/>
            <w:tcBorders>
              <w:top w:val="single" w:sz="4" w:space="0" w:color="auto"/>
              <w:left w:val="single" w:sz="4" w:space="0" w:color="auto"/>
              <w:bottom w:val="single" w:sz="4" w:space="0" w:color="auto"/>
            </w:tcBorders>
            <w:shd w:val="clear" w:color="auto" w:fill="auto"/>
            <w:vAlign w:val="center"/>
          </w:tcPr>
          <w:p w14:paraId="4DCE05B9" w14:textId="77777777" w:rsidR="009F65C7" w:rsidRDefault="005F4EFF">
            <w:pPr>
              <w:spacing w:line="560" w:lineRule="exact"/>
              <w:rPr>
                <w:rFonts w:ascii="仿宋_GB2312" w:eastAsia="仿宋_GB2312" w:hAnsi="仿宋" w:cs="宋体" w:hint="eastAsia"/>
                <w:sz w:val="28"/>
                <w:szCs w:val="28"/>
              </w:rPr>
            </w:pPr>
            <w:r>
              <w:rPr>
                <w:rFonts w:ascii="仿宋_GB2312" w:eastAsia="仿宋_GB2312" w:hAnsi="宋体" w:hint="eastAsia"/>
                <w:sz w:val="28"/>
                <w:szCs w:val="28"/>
              </w:rPr>
              <w:t>质疑受理方式：</w:t>
            </w:r>
          </w:p>
          <w:p w14:paraId="73BE610C" w14:textId="77777777" w:rsidR="009F65C7" w:rsidRDefault="005F4EFF">
            <w:pPr>
              <w:spacing w:line="560" w:lineRule="exact"/>
              <w:rPr>
                <w:rFonts w:ascii="仿宋_GB2312" w:eastAsia="仿宋_GB2312" w:hAnsi="仿宋" w:cs="宋体" w:hint="eastAsia"/>
                <w:sz w:val="28"/>
                <w:szCs w:val="28"/>
              </w:rPr>
            </w:pPr>
            <w:r>
              <w:rPr>
                <w:rFonts w:ascii="仿宋_GB2312" w:eastAsia="仿宋_GB2312" w:hAnsi="仿宋" w:cs="宋体" w:hint="eastAsia"/>
                <w:sz w:val="28"/>
                <w:szCs w:val="28"/>
              </w:rPr>
              <w:t>1）当面接收：接收地址详见本表采购人及代理机构地址。</w:t>
            </w:r>
          </w:p>
          <w:p w14:paraId="699DF734" w14:textId="77777777" w:rsidR="009F65C7" w:rsidRDefault="005F4EFF">
            <w:pPr>
              <w:spacing w:line="560" w:lineRule="exact"/>
              <w:rPr>
                <w:rFonts w:ascii="仿宋_GB2312" w:eastAsia="仿宋_GB2312" w:hAnsi="仿宋" w:cs="宋体" w:hint="eastAsia"/>
                <w:sz w:val="28"/>
                <w:szCs w:val="28"/>
              </w:rPr>
            </w:pPr>
            <w:r>
              <w:rPr>
                <w:rFonts w:ascii="仿宋_GB2312" w:eastAsia="仿宋_GB2312" w:hAnsi="仿宋" w:cs="宋体" w:hint="eastAsia"/>
                <w:sz w:val="28"/>
                <w:szCs w:val="28"/>
              </w:rPr>
              <w:t>（2）邮件接收：whjxzbs@126.com</w:t>
            </w:r>
          </w:p>
          <w:p w14:paraId="6C216AD1" w14:textId="77777777" w:rsidR="009F65C7" w:rsidRDefault="005F4EFF">
            <w:pPr>
              <w:spacing w:line="560" w:lineRule="exact"/>
              <w:rPr>
                <w:rFonts w:ascii="仿宋_GB2312" w:eastAsia="仿宋_GB2312" w:hAnsi="仿宋" w:cs="宋体" w:hint="eastAsia"/>
                <w:sz w:val="28"/>
                <w:szCs w:val="28"/>
              </w:rPr>
            </w:pPr>
            <w:r>
              <w:rPr>
                <w:rFonts w:ascii="仿宋_GB2312" w:eastAsia="仿宋_GB2312" w:hAnsi="仿宋" w:cs="宋体" w:hint="eastAsia"/>
                <w:sz w:val="28"/>
                <w:szCs w:val="28"/>
              </w:rPr>
              <w:t>（3）政府采购电子交易系统上传：通过威海市政府采购电子交易系统中“公文管理-供”功能上传。</w:t>
            </w:r>
          </w:p>
          <w:p w14:paraId="590BC777"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仿宋" w:cs="宋体" w:hint="eastAsia"/>
                <w:sz w:val="28"/>
                <w:szCs w:val="28"/>
              </w:rPr>
              <w:t>以上三种方式任选其一。</w:t>
            </w:r>
          </w:p>
        </w:tc>
      </w:tr>
      <w:tr w:rsidR="009F65C7" w14:paraId="28BBAB31" w14:textId="77777777">
        <w:trPr>
          <w:trHeight w:val="713"/>
          <w:jc w:val="center"/>
        </w:trPr>
        <w:tc>
          <w:tcPr>
            <w:tcW w:w="908" w:type="dxa"/>
            <w:tcBorders>
              <w:top w:val="single" w:sz="4" w:space="0" w:color="auto"/>
              <w:bottom w:val="single" w:sz="4" w:space="0" w:color="auto"/>
              <w:right w:val="single" w:sz="4" w:space="0" w:color="auto"/>
            </w:tcBorders>
            <w:shd w:val="clear" w:color="auto" w:fill="auto"/>
            <w:vAlign w:val="center"/>
          </w:tcPr>
          <w:p w14:paraId="18E35002"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3</w:t>
            </w:r>
            <w:r>
              <w:rPr>
                <w:rFonts w:ascii="仿宋_GB2312" w:eastAsia="仿宋_GB2312" w:hAnsi="宋体" w:cs="Times New Roman"/>
                <w:sz w:val="28"/>
                <w:szCs w:val="28"/>
              </w:rPr>
              <w:t>2</w:t>
            </w:r>
          </w:p>
        </w:tc>
        <w:tc>
          <w:tcPr>
            <w:tcW w:w="8291" w:type="dxa"/>
            <w:tcBorders>
              <w:top w:val="single" w:sz="4" w:space="0" w:color="auto"/>
              <w:left w:val="single" w:sz="4" w:space="0" w:color="auto"/>
              <w:bottom w:val="single" w:sz="4" w:space="0" w:color="auto"/>
            </w:tcBorders>
            <w:shd w:val="clear" w:color="auto" w:fill="auto"/>
            <w:vAlign w:val="center"/>
          </w:tcPr>
          <w:p w14:paraId="638109C2" w14:textId="77777777" w:rsidR="009F65C7" w:rsidRDefault="005F4EFF">
            <w:pPr>
              <w:spacing w:line="560" w:lineRule="exact"/>
              <w:rPr>
                <w:rFonts w:ascii="仿宋_GB2312" w:eastAsia="仿宋_GB2312" w:hAnsi="仿宋" w:cs="宋体" w:hint="eastAsia"/>
                <w:sz w:val="28"/>
                <w:szCs w:val="28"/>
              </w:rPr>
            </w:pPr>
            <w:r>
              <w:rPr>
                <w:rFonts w:ascii="仿宋_GB2312" w:eastAsia="仿宋_GB2312" w:hAnsi="宋体" w:hint="eastAsia"/>
                <w:sz w:val="28"/>
                <w:szCs w:val="28"/>
              </w:rPr>
              <w:t>投诉受理方式：</w:t>
            </w:r>
          </w:p>
          <w:p w14:paraId="686037AF" w14:textId="77777777" w:rsidR="009F65C7" w:rsidRDefault="005F4EFF">
            <w:pPr>
              <w:spacing w:line="560" w:lineRule="exact"/>
              <w:rPr>
                <w:rFonts w:ascii="仿宋_GB2312" w:eastAsia="仿宋_GB2312" w:hAnsi="仿宋" w:cs="宋体" w:hint="eastAsia"/>
                <w:sz w:val="28"/>
                <w:szCs w:val="28"/>
              </w:rPr>
            </w:pPr>
            <w:r>
              <w:rPr>
                <w:rFonts w:ascii="仿宋_GB2312" w:eastAsia="仿宋_GB2312" w:hAnsi="仿宋" w:cs="宋体" w:hint="eastAsia"/>
                <w:sz w:val="28"/>
                <w:szCs w:val="28"/>
              </w:rPr>
              <w:t>（1）当面接收：接收地址为山东省乳山市深圳路108-7号市民服务中心社会事务类窗口70号。</w:t>
            </w:r>
          </w:p>
          <w:p w14:paraId="4E45171B" w14:textId="77777777" w:rsidR="009F65C7" w:rsidRDefault="005F4EFF">
            <w:pPr>
              <w:spacing w:line="560" w:lineRule="exact"/>
              <w:rPr>
                <w:rFonts w:ascii="仿宋_GB2312" w:eastAsia="仿宋_GB2312" w:hAnsi="仿宋" w:cs="宋体" w:hint="eastAsia"/>
                <w:sz w:val="28"/>
                <w:szCs w:val="28"/>
              </w:rPr>
            </w:pPr>
            <w:r>
              <w:rPr>
                <w:rFonts w:ascii="仿宋_GB2312" w:eastAsia="仿宋_GB2312" w:hAnsi="仿宋" w:cs="宋体" w:hint="eastAsia"/>
                <w:sz w:val="28"/>
                <w:szCs w:val="28"/>
              </w:rPr>
              <w:t>（2）邮件接收：rsczjcgb@wh.shandong.cn。</w:t>
            </w:r>
          </w:p>
          <w:p w14:paraId="4B943B2D" w14:textId="77777777" w:rsidR="009F65C7" w:rsidRDefault="005F4EFF">
            <w:pPr>
              <w:spacing w:line="560" w:lineRule="exact"/>
              <w:rPr>
                <w:rFonts w:ascii="仿宋_GB2312" w:eastAsia="仿宋_GB2312" w:hAnsi="仿宋" w:cs="宋体" w:hint="eastAsia"/>
                <w:sz w:val="28"/>
                <w:szCs w:val="28"/>
              </w:rPr>
            </w:pPr>
            <w:r>
              <w:rPr>
                <w:rFonts w:ascii="仿宋_GB2312" w:eastAsia="仿宋_GB2312" w:hAnsi="仿宋" w:cs="宋体" w:hint="eastAsia"/>
                <w:sz w:val="28"/>
                <w:szCs w:val="28"/>
              </w:rPr>
              <w:t>（3）政府采购电子交易系统上传：通过威海市政府采购电子交易系统中“网上投诉”功能上传。</w:t>
            </w:r>
          </w:p>
          <w:p w14:paraId="10AF1B6C" w14:textId="77777777" w:rsidR="009F65C7" w:rsidRDefault="005F4EFF">
            <w:pPr>
              <w:spacing w:line="560" w:lineRule="exact"/>
              <w:rPr>
                <w:rFonts w:ascii="仿宋_GB2312" w:eastAsia="仿宋_GB2312" w:hAnsi="仿宋" w:cs="宋体" w:hint="eastAsia"/>
                <w:b/>
                <w:sz w:val="28"/>
                <w:szCs w:val="28"/>
              </w:rPr>
            </w:pPr>
            <w:r>
              <w:rPr>
                <w:rFonts w:ascii="仿宋_GB2312" w:eastAsia="仿宋_GB2312" w:hAnsi="仿宋" w:cs="宋体" w:hint="eastAsia"/>
                <w:sz w:val="28"/>
                <w:szCs w:val="28"/>
              </w:rPr>
              <w:t>以上三种方式任选其一。</w:t>
            </w:r>
          </w:p>
        </w:tc>
      </w:tr>
      <w:tr w:rsidR="009F65C7" w14:paraId="26C0A284" w14:textId="77777777">
        <w:trPr>
          <w:trHeight w:val="713"/>
          <w:jc w:val="center"/>
        </w:trPr>
        <w:tc>
          <w:tcPr>
            <w:tcW w:w="908" w:type="dxa"/>
            <w:tcBorders>
              <w:top w:val="single" w:sz="4" w:space="0" w:color="auto"/>
              <w:bottom w:val="single" w:sz="4" w:space="0" w:color="auto"/>
              <w:right w:val="single" w:sz="4" w:space="0" w:color="auto"/>
            </w:tcBorders>
            <w:shd w:val="clear" w:color="auto" w:fill="auto"/>
            <w:vAlign w:val="center"/>
          </w:tcPr>
          <w:p w14:paraId="42A3500A"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3</w:t>
            </w:r>
            <w:r>
              <w:rPr>
                <w:rFonts w:ascii="仿宋_GB2312" w:eastAsia="仿宋_GB2312" w:hAnsi="宋体" w:cs="Times New Roman"/>
                <w:sz w:val="28"/>
                <w:szCs w:val="28"/>
              </w:rPr>
              <w:t>3</w:t>
            </w:r>
          </w:p>
        </w:tc>
        <w:tc>
          <w:tcPr>
            <w:tcW w:w="8291" w:type="dxa"/>
            <w:tcBorders>
              <w:top w:val="single" w:sz="4" w:space="0" w:color="auto"/>
              <w:left w:val="single" w:sz="4" w:space="0" w:color="auto"/>
              <w:bottom w:val="single" w:sz="4" w:space="0" w:color="auto"/>
            </w:tcBorders>
            <w:shd w:val="clear" w:color="auto" w:fill="auto"/>
            <w:vAlign w:val="center"/>
          </w:tcPr>
          <w:p w14:paraId="0E42764A" w14:textId="77777777" w:rsidR="009F65C7" w:rsidRDefault="005F4EFF">
            <w:pPr>
              <w:spacing w:line="560" w:lineRule="exact"/>
              <w:rPr>
                <w:rFonts w:ascii="仿宋_GB2312" w:eastAsia="仿宋_GB2312" w:hAnsi="仿宋" w:cs="宋体" w:hint="eastAsia"/>
                <w:sz w:val="28"/>
                <w:szCs w:val="28"/>
              </w:rPr>
            </w:pPr>
            <w:r>
              <w:rPr>
                <w:rFonts w:ascii="仿宋_GB2312" w:eastAsia="仿宋_GB2312" w:hAnsi="宋体" w:cs="Times New Roman" w:hint="eastAsia"/>
                <w:sz w:val="28"/>
                <w:szCs w:val="28"/>
              </w:rPr>
              <w:t>本项目按服务类以封闭式框架协议</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 pro.tradeway =='1036'?'公开招标':''&lt;/MK&gt;</w:instrText>
            </w:r>
            <w:r>
              <w:rPr>
                <w:rFonts w:ascii="仿宋_GB2312" w:eastAsia="仿宋_GB2312" w:hAnsi="宋体" w:cs="Times New Roman" w:hint="eastAsia"/>
                <w:sz w:val="28"/>
                <w:szCs w:val="28"/>
              </w:rPr>
              <w:fldChar w:fldCharType="end"/>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 pro.tradeway =='1037'?'邀请招标':''&lt;/MK&gt;</w:instrText>
            </w:r>
            <w:r>
              <w:rPr>
                <w:rFonts w:ascii="仿宋_GB2312" w:eastAsia="仿宋_GB2312" w:hAnsi="宋体" w:cs="Times New Roman" w:hint="eastAsia"/>
                <w:sz w:val="28"/>
                <w:szCs w:val="28"/>
              </w:rPr>
              <w:fldChar w:fldCharType="end"/>
            </w:r>
            <w:r>
              <w:rPr>
                <w:rFonts w:ascii="仿宋_GB2312" w:eastAsia="仿宋_GB2312" w:hAnsi="宋体" w:cs="Times New Roman" w:hint="eastAsia"/>
                <w:sz w:val="28"/>
                <w:szCs w:val="28"/>
              </w:rPr>
              <w:t>方式实施采购</w:t>
            </w:r>
          </w:p>
        </w:tc>
      </w:tr>
      <w:tr w:rsidR="009F65C7" w14:paraId="2E0BF595" w14:textId="77777777">
        <w:trPr>
          <w:trHeight w:val="713"/>
          <w:jc w:val="center"/>
        </w:trPr>
        <w:tc>
          <w:tcPr>
            <w:tcW w:w="908" w:type="dxa"/>
            <w:tcBorders>
              <w:top w:val="single" w:sz="4" w:space="0" w:color="auto"/>
              <w:bottom w:val="single" w:sz="4" w:space="0" w:color="auto"/>
              <w:right w:val="single" w:sz="4" w:space="0" w:color="auto"/>
            </w:tcBorders>
            <w:shd w:val="clear" w:color="auto" w:fill="auto"/>
            <w:vAlign w:val="center"/>
          </w:tcPr>
          <w:p w14:paraId="47276D2E"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3</w:t>
            </w:r>
            <w:r>
              <w:rPr>
                <w:rFonts w:ascii="仿宋_GB2312" w:eastAsia="仿宋_GB2312" w:hAnsi="宋体" w:cs="Times New Roman"/>
                <w:sz w:val="28"/>
                <w:szCs w:val="28"/>
              </w:rPr>
              <w:t>4</w:t>
            </w:r>
          </w:p>
        </w:tc>
        <w:tc>
          <w:tcPr>
            <w:tcW w:w="8291" w:type="dxa"/>
            <w:tcBorders>
              <w:top w:val="single" w:sz="4" w:space="0" w:color="auto"/>
              <w:left w:val="single" w:sz="4" w:space="0" w:color="auto"/>
              <w:bottom w:val="single" w:sz="4" w:space="0" w:color="auto"/>
            </w:tcBorders>
            <w:shd w:val="clear" w:color="auto" w:fill="auto"/>
            <w:vAlign w:val="center"/>
          </w:tcPr>
          <w:p w14:paraId="4E9465A3"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cs="Times New Roman" w:hint="eastAsia"/>
                <w:sz w:val="28"/>
                <w:szCs w:val="28"/>
              </w:rPr>
              <w:t>采购标的对应的中小企业划分标准所属行业（具体划分标准详见下附表）：</w:t>
            </w:r>
            <w:r>
              <w:rPr>
                <w:rFonts w:ascii="仿宋_GB2312" w:eastAsia="仿宋_GB2312" w:hAnsi="宋体" w:cs="宋体" w:hint="eastAsia"/>
                <w:sz w:val="28"/>
                <w:szCs w:val="28"/>
              </w:rPr>
              <w:t>其他未列明行业</w:t>
            </w:r>
          </w:p>
        </w:tc>
      </w:tr>
    </w:tbl>
    <w:p w14:paraId="1BD92707" w14:textId="77777777" w:rsidR="009F65C7" w:rsidRDefault="005F4EFF">
      <w:pPr>
        <w:rPr>
          <w:rFonts w:ascii="仿宋_GB2312" w:eastAsia="仿宋_GB2312" w:hAnsi="宋体" w:cs="Times New Roman" w:hint="eastAsia"/>
          <w:sz w:val="28"/>
          <w:szCs w:val="28"/>
        </w:rPr>
      </w:pPr>
      <w:r>
        <w:rPr>
          <w:rFonts w:ascii="仿宋_GB2312" w:eastAsia="仿宋_GB2312" w:hAnsi="宋体" w:cs="Times New Roman" w:hint="eastAsia"/>
          <w:sz w:val="28"/>
          <w:szCs w:val="28"/>
        </w:rPr>
        <w:br w:type="page"/>
      </w:r>
    </w:p>
    <w:p w14:paraId="74BAFF79" w14:textId="77777777" w:rsidR="009F65C7" w:rsidRDefault="005F4EFF">
      <w:pPr>
        <w:widowControl/>
        <w:spacing w:before="100" w:beforeAutospacing="1" w:after="100" w:afterAutospacing="1" w:line="432" w:lineRule="auto"/>
        <w:jc w:val="left"/>
        <w:rPr>
          <w:rFonts w:ascii="仿宋_GB2312" w:eastAsia="仿宋_GB2312" w:hAnsi="宋体" w:cs="Times New Roman" w:hint="eastAsia"/>
          <w:sz w:val="28"/>
          <w:szCs w:val="28"/>
        </w:rPr>
      </w:pPr>
      <w:r>
        <w:rPr>
          <w:rFonts w:ascii="仿宋_GB2312" w:eastAsia="仿宋_GB2312" w:hAnsi="宋体" w:cs="Times New Roman" w:hint="eastAsia"/>
          <w:sz w:val="28"/>
          <w:szCs w:val="28"/>
        </w:rPr>
        <w:lastRenderedPageBreak/>
        <w:t>附表：</w:t>
      </w:r>
    </w:p>
    <w:p w14:paraId="44E7AD2F" w14:textId="77777777" w:rsidR="009F65C7" w:rsidRDefault="005F4EFF">
      <w:pPr>
        <w:widowControl/>
        <w:spacing w:before="100" w:beforeAutospacing="1" w:after="100" w:afterAutospacing="1" w:line="432" w:lineRule="auto"/>
        <w:jc w:val="center"/>
        <w:rPr>
          <w:rFonts w:ascii="方正小标宋简体" w:eastAsia="方正小标宋简体" w:hAnsi="宋体" w:cs="宋体" w:hint="eastAsia"/>
          <w:sz w:val="36"/>
        </w:rPr>
      </w:pPr>
      <w:r>
        <w:rPr>
          <w:rFonts w:ascii="方正小标宋简体" w:eastAsia="方正小标宋简体" w:hAnsi="宋体" w:cs="宋体" w:hint="eastAsia"/>
          <w:sz w:val="36"/>
        </w:rPr>
        <w:t>关于印发中小企业划型标准规定的通知</w:t>
      </w:r>
    </w:p>
    <w:p w14:paraId="06EBB108" w14:textId="77777777" w:rsidR="009F65C7" w:rsidRDefault="005F4EFF">
      <w:pPr>
        <w:widowControl/>
        <w:spacing w:before="100" w:beforeAutospacing="1" w:after="100" w:afterAutospacing="1" w:line="432" w:lineRule="auto"/>
        <w:jc w:val="center"/>
        <w:rPr>
          <w:rFonts w:ascii="宋体" w:eastAsia="宋体" w:hAnsi="宋体" w:cs="宋体" w:hint="eastAsia"/>
          <w:sz w:val="24"/>
          <w:szCs w:val="24"/>
        </w:rPr>
      </w:pPr>
      <w:r>
        <w:rPr>
          <w:rFonts w:ascii="楷体_GB2312" w:eastAsia="楷体_GB2312" w:hAnsi="宋体" w:cs="宋体" w:hint="eastAsia"/>
          <w:sz w:val="22"/>
          <w:szCs w:val="24"/>
        </w:rPr>
        <w:t>工信部联企业〔2011〕300号</w:t>
      </w:r>
    </w:p>
    <w:p w14:paraId="1AF321ED"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各省、自治区、直辖市人民政府，国务院各部委、各直属机构及有关单位：</w:t>
      </w:r>
    </w:p>
    <w:p w14:paraId="7C694667"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DBEDE4B" w14:textId="77777777" w:rsidR="009F65C7" w:rsidRDefault="009F65C7">
      <w:pPr>
        <w:widowControl/>
        <w:spacing w:before="100" w:beforeAutospacing="1" w:after="100" w:afterAutospacing="1" w:line="432" w:lineRule="auto"/>
        <w:jc w:val="right"/>
        <w:rPr>
          <w:rFonts w:ascii="仿宋_GB2312" w:eastAsia="仿宋_GB2312" w:hAnsi="宋体" w:cs="宋体" w:hint="eastAsia"/>
          <w:sz w:val="28"/>
          <w:szCs w:val="28"/>
        </w:rPr>
      </w:pPr>
    </w:p>
    <w:p w14:paraId="4E62CD45" w14:textId="77777777" w:rsidR="009F65C7" w:rsidRDefault="005F4EFF">
      <w:pPr>
        <w:widowControl/>
        <w:spacing w:before="100" w:beforeAutospacing="1" w:after="100" w:afterAutospacing="1" w:line="432" w:lineRule="auto"/>
        <w:jc w:val="right"/>
        <w:rPr>
          <w:rFonts w:ascii="仿宋_GB2312" w:eastAsia="仿宋_GB2312" w:hAnsi="宋体" w:cs="宋体" w:hint="eastAsia"/>
          <w:sz w:val="28"/>
          <w:szCs w:val="28"/>
        </w:rPr>
      </w:pPr>
      <w:r>
        <w:rPr>
          <w:rFonts w:ascii="仿宋_GB2312" w:eastAsia="仿宋_GB2312" w:hAnsi="宋体" w:cs="宋体" w:hint="eastAsia"/>
          <w:sz w:val="28"/>
          <w:szCs w:val="28"/>
        </w:rPr>
        <w:t xml:space="preserve">　　　　　　　　　　工业和信息化部　国家统计局</w:t>
      </w:r>
    </w:p>
    <w:p w14:paraId="3F69AACE" w14:textId="77777777" w:rsidR="009F65C7" w:rsidRDefault="005F4EFF">
      <w:pPr>
        <w:widowControl/>
        <w:spacing w:before="100" w:beforeAutospacing="1" w:after="100" w:afterAutospacing="1" w:line="432" w:lineRule="auto"/>
        <w:jc w:val="right"/>
        <w:rPr>
          <w:rFonts w:ascii="仿宋_GB2312" w:eastAsia="仿宋_GB2312" w:hAnsi="宋体" w:cs="宋体" w:hint="eastAsia"/>
          <w:sz w:val="28"/>
          <w:szCs w:val="28"/>
        </w:rPr>
      </w:pPr>
      <w:r>
        <w:rPr>
          <w:rFonts w:ascii="仿宋_GB2312" w:eastAsia="仿宋_GB2312" w:hAnsi="宋体" w:cs="宋体" w:hint="eastAsia"/>
          <w:sz w:val="28"/>
          <w:szCs w:val="28"/>
        </w:rPr>
        <w:t>国家发展和改革委员会　财政部</w:t>
      </w:r>
    </w:p>
    <w:p w14:paraId="53CA7966" w14:textId="77777777" w:rsidR="009F65C7" w:rsidRDefault="005F4EFF">
      <w:pPr>
        <w:widowControl/>
        <w:spacing w:before="100" w:beforeAutospacing="1" w:after="100" w:afterAutospacing="1" w:line="432" w:lineRule="auto"/>
        <w:jc w:val="right"/>
        <w:rPr>
          <w:rFonts w:ascii="仿宋_GB2312" w:eastAsia="仿宋_GB2312" w:hAnsi="宋体" w:cs="宋体" w:hint="eastAsia"/>
          <w:sz w:val="28"/>
          <w:szCs w:val="28"/>
        </w:rPr>
      </w:pPr>
      <w:r>
        <w:rPr>
          <w:rFonts w:ascii="仿宋_GB2312" w:eastAsia="仿宋_GB2312" w:hAnsi="宋体" w:cs="宋体" w:hint="eastAsia"/>
          <w:sz w:val="28"/>
          <w:szCs w:val="28"/>
        </w:rPr>
        <w:t>二○一一年六月十八日</w:t>
      </w:r>
    </w:p>
    <w:p w14:paraId="19A032B8" w14:textId="77777777" w:rsidR="009F65C7" w:rsidRDefault="005F4EFF">
      <w:pPr>
        <w:widowControl/>
        <w:spacing w:before="100" w:beforeAutospacing="1" w:after="100" w:afterAutospacing="1" w:line="432" w:lineRule="auto"/>
        <w:jc w:val="left"/>
        <w:rPr>
          <w:rFonts w:ascii="宋体" w:eastAsia="仿宋_GB2312" w:hAnsi="宋体" w:cs="宋体" w:hint="eastAsia"/>
          <w:sz w:val="28"/>
          <w:szCs w:val="28"/>
        </w:rPr>
      </w:pPr>
      <w:r>
        <w:rPr>
          <w:rFonts w:ascii="宋体" w:eastAsia="仿宋_GB2312" w:hAnsi="宋体" w:cs="宋体" w:hint="eastAsia"/>
          <w:sz w:val="28"/>
          <w:szCs w:val="28"/>
        </w:rPr>
        <w:t> </w:t>
      </w:r>
    </w:p>
    <w:p w14:paraId="31C68F91" w14:textId="77777777" w:rsidR="009F65C7" w:rsidRDefault="005F4EFF">
      <w:pPr>
        <w:widowControl/>
        <w:jc w:val="left"/>
        <w:rPr>
          <w:rFonts w:ascii="宋体" w:eastAsia="仿宋_GB2312" w:hAnsi="宋体" w:cs="宋体" w:hint="eastAsia"/>
          <w:sz w:val="28"/>
          <w:szCs w:val="28"/>
        </w:rPr>
      </w:pPr>
      <w:r>
        <w:rPr>
          <w:rFonts w:ascii="宋体" w:eastAsia="仿宋_GB2312" w:hAnsi="宋体" w:cs="宋体"/>
          <w:sz w:val="28"/>
          <w:szCs w:val="28"/>
        </w:rPr>
        <w:br w:type="page"/>
      </w:r>
    </w:p>
    <w:p w14:paraId="297E7589" w14:textId="77777777" w:rsidR="009F65C7" w:rsidRDefault="005F4EFF">
      <w:pPr>
        <w:widowControl/>
        <w:spacing w:before="100" w:beforeAutospacing="1" w:after="100" w:afterAutospacing="1" w:line="432" w:lineRule="auto"/>
        <w:jc w:val="center"/>
        <w:rPr>
          <w:rFonts w:ascii="方正小标宋简体" w:eastAsia="方正小标宋简体" w:hAnsi="宋体" w:cs="宋体" w:hint="eastAsia"/>
          <w:b/>
          <w:sz w:val="36"/>
          <w:szCs w:val="36"/>
        </w:rPr>
      </w:pPr>
      <w:r>
        <w:rPr>
          <w:rFonts w:ascii="方正小标宋简体" w:eastAsia="方正小标宋简体" w:hAnsi="宋体" w:cs="宋体" w:hint="eastAsia"/>
          <w:sz w:val="36"/>
        </w:rPr>
        <w:lastRenderedPageBreak/>
        <w:t>中小企业划型标准规定</w:t>
      </w:r>
    </w:p>
    <w:p w14:paraId="736FC3A9"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　　 一、根据《中华人民共和国中小企业促进法》和《国务院关于进一步促进中小企业发展的若干意见》(国发〔2009〕36号)，制定本规定。　　</w:t>
      </w:r>
    </w:p>
    <w:p w14:paraId="21B221C2"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二、中小企业划分为中型、小型、微型三种类型，具体标准根据企业从业人员、营业收入、资产总额等指标，结合行业特点制定。　　</w:t>
      </w:r>
    </w:p>
    <w:p w14:paraId="49C5D097"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44E004C6"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四、各行业划型标准为：　　</w:t>
      </w:r>
    </w:p>
    <w:p w14:paraId="61240A8D"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（一）农、林、牧、渔业。营业收入20000万元以下的为中小微型企业。其中，营业收入500万元及以上的为中型企业，营业收入50万元及以上的为小型企业，营业收入50万元以下的为微型企业。　　</w:t>
      </w:r>
    </w:p>
    <w:p w14:paraId="3EB5AF45"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（二）工业。从业人员1000人以下或营业收入40000万元以下的为中小微型企业。其中，从业人员300人及以上，且营业收入2000万元及以上的为中型企业；</w:t>
      </w:r>
      <w:r>
        <w:rPr>
          <w:rFonts w:ascii="仿宋_GB2312" w:eastAsia="仿宋_GB2312" w:hAnsi="宋体" w:cs="宋体" w:hint="eastAsia"/>
          <w:sz w:val="28"/>
          <w:szCs w:val="28"/>
        </w:rPr>
        <w:lastRenderedPageBreak/>
        <w:t xml:space="preserve">从业人员20人及以上，且营业收入300万元及以上的为小型企业；从业人员20人以下或营业收入300万元以下的为微型企业。　　</w:t>
      </w:r>
    </w:p>
    <w:p w14:paraId="5B11C10F"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532831DE"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80DEE2F"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5977676D"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54C79F15"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（七）仓储业。从业人员200人以下或营业收入30000万元以下的为中小微型企业。其中，从业人员100人及以上，且营业收入1000万元及以上的为中型企业；</w:t>
      </w:r>
      <w:r>
        <w:rPr>
          <w:rFonts w:ascii="仿宋_GB2312" w:eastAsia="仿宋_GB2312" w:hAnsi="宋体" w:cs="宋体" w:hint="eastAsia"/>
          <w:sz w:val="28"/>
          <w:szCs w:val="28"/>
        </w:rPr>
        <w:lastRenderedPageBreak/>
        <w:t xml:space="preserve">从业人员20人及以上，且营业收入100万元及以上的为小型企业；从业人员20人以下或营业收入100万元以下的为微型企业。　　</w:t>
      </w:r>
    </w:p>
    <w:p w14:paraId="092EC458"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22F2408"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5862C5C"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7609D03"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607462E4"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（十二）软件和信息技术服务业。从业人员300人以下或营业收入10000万元以下的为中小微型企业。其中，从业人员100人及以上，且营业收入1000万元及</w:t>
      </w:r>
      <w:r>
        <w:rPr>
          <w:rFonts w:ascii="仿宋_GB2312" w:eastAsia="仿宋_GB2312" w:hAnsi="宋体" w:cs="宋体" w:hint="eastAsia"/>
          <w:sz w:val="28"/>
          <w:szCs w:val="28"/>
        </w:rPr>
        <w:lastRenderedPageBreak/>
        <w:t xml:space="preserve">以上的为中型企业；从业人员10人及以上，且营业收入50万元及以上的为小型企业；从业人员10人以下或营业收入50万元以下的为微型企业。　</w:t>
      </w:r>
    </w:p>
    <w:p w14:paraId="6C02A6C2"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3CC449D4"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51510C7A"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14:paraId="2D588295"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（十六）其他未列明行业。从业人员300人以下的为中小微型企业。其中，从业人员100人及以上的为中型企业；从业人员10人及以上的为小型企业；从业人员10人以下的为微型企业。　　</w:t>
      </w:r>
    </w:p>
    <w:p w14:paraId="379654F0"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五、企业类型的划分以统计部门的统计数据为依据。　　</w:t>
      </w:r>
    </w:p>
    <w:p w14:paraId="1D45479E"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lastRenderedPageBreak/>
        <w:t xml:space="preserve">六、本规定适用于在中华人民共和国境内依法设立的各类所有制和各种组织形式的企业。个体工商户和本规定以外的行业，参照本规定进行划型。　　</w:t>
      </w:r>
    </w:p>
    <w:p w14:paraId="05D9365E"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14:paraId="79076FF0"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八、本规定由工业和信息化部、国家统计局会同有关部门根据《国民经济行业分类》修订情况和企业发展变化情况适时修订。　　</w:t>
      </w:r>
    </w:p>
    <w:p w14:paraId="2D5E4871" w14:textId="77777777" w:rsidR="009F65C7" w:rsidRDefault="005F4EFF">
      <w:pPr>
        <w:widowControl/>
        <w:spacing w:before="100" w:beforeAutospacing="1" w:after="100" w:afterAutospacing="1" w:line="432" w:lineRule="auto"/>
        <w:jc w:val="left"/>
        <w:rPr>
          <w:rFonts w:ascii="仿宋_GB2312" w:eastAsia="仿宋_GB2312" w:hAnsi="宋体" w:cs="宋体" w:hint="eastAsia"/>
          <w:sz w:val="28"/>
          <w:szCs w:val="28"/>
        </w:rPr>
      </w:pPr>
      <w:r>
        <w:rPr>
          <w:rFonts w:ascii="仿宋_GB2312" w:eastAsia="仿宋_GB2312" w:hAnsi="宋体" w:cs="宋体" w:hint="eastAsia"/>
          <w:sz w:val="28"/>
          <w:szCs w:val="28"/>
        </w:rPr>
        <w:t xml:space="preserve">九、本规定由工业和信息化部、国家统计局会同有关部门负责解释。　　</w:t>
      </w:r>
    </w:p>
    <w:p w14:paraId="150DF371" w14:textId="77777777" w:rsidR="009F65C7" w:rsidRDefault="005F4EFF">
      <w:pPr>
        <w:widowControl/>
        <w:spacing w:before="100" w:beforeAutospacing="1" w:after="100" w:afterAutospacing="1" w:line="432" w:lineRule="auto"/>
        <w:jc w:val="left"/>
        <w:rPr>
          <w:rFonts w:ascii="宋体" w:eastAsia="黑体" w:hAnsi="宋体" w:cs="宋体" w:hint="eastAsia"/>
          <w:sz w:val="32"/>
          <w:szCs w:val="32"/>
        </w:rPr>
      </w:pPr>
      <w:r>
        <w:rPr>
          <w:rFonts w:ascii="仿宋_GB2312" w:eastAsia="仿宋_GB2312" w:hAnsi="宋体" w:cs="宋体" w:hint="eastAsia"/>
          <w:sz w:val="28"/>
          <w:szCs w:val="28"/>
        </w:rPr>
        <w:t>十、本规定自发布之日起执行，原国家经贸委、原国家计委、财政部和国家统计局2003年颁布的《中小企业标准暂行规定》同时废止。</w:t>
      </w:r>
    </w:p>
    <w:p w14:paraId="5340E81A" w14:textId="77777777" w:rsidR="009F65C7" w:rsidRDefault="005F4EFF">
      <w:pPr>
        <w:spacing w:line="560" w:lineRule="exact"/>
        <w:jc w:val="center"/>
        <w:rPr>
          <w:rFonts w:ascii="Calibri" w:eastAsia="黑体" w:hAnsi="Calibri" w:cs="Times New Roman"/>
          <w:sz w:val="32"/>
          <w:szCs w:val="32"/>
        </w:rPr>
      </w:pPr>
      <w:r>
        <w:rPr>
          <w:rFonts w:ascii="Calibri" w:eastAsia="黑体" w:hAnsi="Calibri" w:cs="Times New Roman" w:hint="eastAsia"/>
          <w:sz w:val="32"/>
          <w:szCs w:val="32"/>
        </w:rPr>
        <w:t>《实质性条款一览表》</w:t>
      </w:r>
    </w:p>
    <w:p w14:paraId="7C15142B" w14:textId="77777777" w:rsidR="009F65C7" w:rsidRDefault="005F4EFF">
      <w:pPr>
        <w:snapToGrid w:val="0"/>
        <w:spacing w:line="560" w:lineRule="exact"/>
        <w:jc w:val="left"/>
        <w:rPr>
          <w:rFonts w:ascii="仿宋_GB2312" w:eastAsia="仿宋_GB2312" w:hAnsi="Calibri" w:cs="Times New Roman"/>
          <w:sz w:val="28"/>
          <w:szCs w:val="28"/>
        </w:rPr>
      </w:pPr>
      <w:r>
        <w:rPr>
          <w:rFonts w:ascii="仿宋_GB2312" w:eastAsia="仿宋_GB2312" w:hAnsi="Calibri" w:cs="Times New Roman" w:hint="eastAsia"/>
          <w:sz w:val="28"/>
          <w:szCs w:val="28"/>
        </w:rPr>
        <w:t>说明：本表系征集文件及修改性文件中涉及的所有实质性条款的汇总。不允许有任何负偏离，否则响应无效。</w:t>
      </w:r>
    </w:p>
    <w:tbl>
      <w:tblPr>
        <w:tblW w:w="9309"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309"/>
      </w:tblGrid>
      <w:tr w:rsidR="009F65C7" w14:paraId="3C7E4F89" w14:textId="77777777">
        <w:trPr>
          <w:trHeight w:val="607"/>
          <w:jc w:val="center"/>
        </w:trPr>
        <w:tc>
          <w:tcPr>
            <w:tcW w:w="9309" w:type="dxa"/>
            <w:tcBorders>
              <w:top w:val="single" w:sz="4" w:space="0" w:color="auto"/>
              <w:left w:val="single" w:sz="4" w:space="0" w:color="auto"/>
              <w:bottom w:val="single" w:sz="4" w:space="0" w:color="auto"/>
            </w:tcBorders>
            <w:vAlign w:val="center"/>
          </w:tcPr>
          <w:p w14:paraId="4FB3B6F2" w14:textId="77777777" w:rsidR="009F65C7" w:rsidRDefault="005F4EFF">
            <w:pPr>
              <w:spacing w:line="560" w:lineRule="exact"/>
              <w:rPr>
                <w:rFonts w:ascii="仿宋_GB2312" w:eastAsia="仿宋_GB2312" w:hAnsi="宋体" w:cs="Times New Roman" w:hint="eastAsia"/>
                <w:b/>
                <w:bCs/>
                <w:sz w:val="28"/>
                <w:szCs w:val="28"/>
              </w:rPr>
            </w:pPr>
            <w:r>
              <w:rPr>
                <w:rFonts w:ascii="仿宋_GB2312" w:eastAsia="仿宋_GB2312" w:hAnsi="宋体" w:cs="Times New Roman" w:hint="eastAsia"/>
                <w:b/>
                <w:bCs/>
                <w:sz w:val="28"/>
                <w:szCs w:val="28"/>
              </w:rPr>
              <w:t>资格性审查</w:t>
            </w:r>
          </w:p>
        </w:tc>
      </w:tr>
      <w:tr w:rsidR="009F65C7" w14:paraId="39D97E5E" w14:textId="77777777">
        <w:trPr>
          <w:trHeight w:val="607"/>
          <w:jc w:val="center"/>
        </w:trPr>
        <w:tc>
          <w:tcPr>
            <w:tcW w:w="9309" w:type="dxa"/>
            <w:tcBorders>
              <w:top w:val="single" w:sz="4" w:space="0" w:color="auto"/>
              <w:left w:val="single" w:sz="4" w:space="0" w:color="auto"/>
              <w:bottom w:val="single" w:sz="4" w:space="0" w:color="auto"/>
            </w:tcBorders>
          </w:tcPr>
          <w:p w14:paraId="54BE0AA4"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sz w:val="28"/>
                <w:szCs w:val="28"/>
              </w:rPr>
              <w:t>1、法人或其他组织的营业执照等证明文件扫描件；</w:t>
            </w:r>
          </w:p>
          <w:p w14:paraId="19AB278C"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hint="eastAsia"/>
                <w:sz w:val="28"/>
                <w:szCs w:val="28"/>
              </w:rPr>
              <w:t>2</w:t>
            </w:r>
            <w:r>
              <w:rPr>
                <w:rFonts w:ascii="仿宋_GB2312" w:eastAsia="仿宋_GB2312" w:hAnsi="宋体"/>
                <w:sz w:val="28"/>
                <w:szCs w:val="28"/>
              </w:rPr>
              <w:t>、法定代表人授权委托书；被授权人身份证扫描件；</w:t>
            </w:r>
          </w:p>
          <w:p w14:paraId="5618E3E6"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sz w:val="28"/>
                <w:szCs w:val="28"/>
              </w:rPr>
              <w:t>若响应单位代表为企业法定代表人/单位负责人的，则只需提供企业法定代表人/单位负责人身份证扫描件；</w:t>
            </w:r>
          </w:p>
          <w:p w14:paraId="13EBD7AF"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hint="eastAsia"/>
                <w:sz w:val="28"/>
                <w:szCs w:val="28"/>
              </w:rPr>
              <w:t>3</w:t>
            </w:r>
            <w:r>
              <w:rPr>
                <w:rFonts w:ascii="仿宋_GB2312" w:eastAsia="仿宋_GB2312" w:hAnsi="宋体"/>
                <w:sz w:val="28"/>
                <w:szCs w:val="28"/>
              </w:rPr>
              <w:t>、依法缴纳税收和社会保障资金的声明（格式自拟）；近期的完税凭证及交纳社保资金凭证的扫描件（依法免税或不需要缴纳社会保障资金的供应商，应提供相关证明材料）；</w:t>
            </w:r>
          </w:p>
          <w:p w14:paraId="59BE01FB"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hint="eastAsia"/>
                <w:sz w:val="28"/>
                <w:szCs w:val="28"/>
              </w:rPr>
              <w:lastRenderedPageBreak/>
              <w:t>4</w:t>
            </w:r>
            <w:r>
              <w:rPr>
                <w:rFonts w:ascii="仿宋_GB2312" w:eastAsia="仿宋_GB2312" w:hAnsi="宋体"/>
                <w:sz w:val="28"/>
                <w:szCs w:val="28"/>
              </w:rPr>
              <w:t>、参加本项目报价前三年内无重大违法记录声明（格式自定）；</w:t>
            </w:r>
          </w:p>
          <w:p w14:paraId="695ED6DE"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hint="eastAsia"/>
                <w:sz w:val="28"/>
                <w:szCs w:val="28"/>
              </w:rPr>
              <w:t>5</w:t>
            </w:r>
            <w:r>
              <w:rPr>
                <w:rFonts w:ascii="仿宋_GB2312" w:eastAsia="仿宋_GB2312" w:hAnsi="宋体"/>
                <w:sz w:val="28"/>
                <w:szCs w:val="28"/>
              </w:rPr>
              <w:t>、由代理机构查询</w:t>
            </w:r>
            <w:r>
              <w:rPr>
                <w:rFonts w:ascii="仿宋_GB2312" w:eastAsia="仿宋_GB2312" w:hAnsi="宋体"/>
                <w:sz w:val="28"/>
                <w:szCs w:val="28"/>
              </w:rPr>
              <w:t>“</w:t>
            </w:r>
            <w:r>
              <w:rPr>
                <w:rFonts w:ascii="仿宋_GB2312" w:eastAsia="仿宋_GB2312" w:hAnsi="宋体"/>
                <w:sz w:val="28"/>
                <w:szCs w:val="28"/>
              </w:rPr>
              <w:t>信用中国</w:t>
            </w:r>
            <w:r>
              <w:rPr>
                <w:rFonts w:ascii="仿宋_GB2312" w:eastAsia="仿宋_GB2312" w:hAnsi="宋体"/>
                <w:sz w:val="28"/>
                <w:szCs w:val="28"/>
              </w:rPr>
              <w:t>”</w:t>
            </w:r>
            <w:r>
              <w:rPr>
                <w:rFonts w:ascii="仿宋_GB2312" w:eastAsia="仿宋_GB2312" w:hAnsi="宋体"/>
                <w:sz w:val="28"/>
                <w:szCs w:val="28"/>
              </w:rPr>
              <w:t>、报价供应商所在地省级信用官方网站(如:</w:t>
            </w:r>
            <w:r>
              <w:rPr>
                <w:rFonts w:ascii="仿宋_GB2312" w:eastAsia="仿宋_GB2312" w:hAnsi="宋体"/>
                <w:sz w:val="28"/>
                <w:szCs w:val="28"/>
              </w:rPr>
              <w:t>“</w:t>
            </w:r>
            <w:r>
              <w:rPr>
                <w:rFonts w:ascii="仿宋_GB2312" w:eastAsia="仿宋_GB2312" w:hAnsi="宋体"/>
                <w:sz w:val="28"/>
                <w:szCs w:val="28"/>
              </w:rPr>
              <w:t>信用山东</w:t>
            </w:r>
            <w:r>
              <w:rPr>
                <w:rFonts w:ascii="仿宋_GB2312" w:eastAsia="仿宋_GB2312" w:hAnsi="宋体"/>
                <w:sz w:val="28"/>
                <w:szCs w:val="28"/>
              </w:rPr>
              <w:t>”</w:t>
            </w:r>
            <w:r>
              <w:rPr>
                <w:rFonts w:ascii="仿宋_GB2312" w:eastAsia="仿宋_GB2312" w:hAnsi="宋体"/>
                <w:sz w:val="28"/>
                <w:szCs w:val="28"/>
              </w:rPr>
              <w:t>)、</w:t>
            </w:r>
            <w:r>
              <w:rPr>
                <w:rFonts w:ascii="仿宋_GB2312" w:eastAsia="仿宋_GB2312" w:hAnsi="宋体"/>
                <w:sz w:val="28"/>
                <w:szCs w:val="28"/>
              </w:rPr>
              <w:t>“</w:t>
            </w:r>
            <w:r>
              <w:rPr>
                <w:rFonts w:ascii="仿宋_GB2312" w:eastAsia="仿宋_GB2312" w:hAnsi="宋体"/>
                <w:sz w:val="28"/>
                <w:szCs w:val="28"/>
              </w:rPr>
              <w:t>中国政府采购网</w:t>
            </w:r>
            <w:r>
              <w:rPr>
                <w:rFonts w:ascii="仿宋_GB2312" w:eastAsia="仿宋_GB2312" w:hAnsi="宋体"/>
                <w:sz w:val="28"/>
                <w:szCs w:val="28"/>
              </w:rPr>
              <w:t>”</w:t>
            </w:r>
            <w:r>
              <w:rPr>
                <w:rFonts w:ascii="仿宋_GB2312" w:eastAsia="仿宋_GB2312" w:hAnsi="宋体"/>
                <w:sz w:val="28"/>
                <w:szCs w:val="28"/>
              </w:rPr>
              <w:t>，对已列入失信被执行人、重大税收违法案件当事人名单、政府采购严重违法失信行为记录名单的供应商，将拒绝其继续参与政府采购活动；</w:t>
            </w:r>
          </w:p>
          <w:p w14:paraId="7665F6EF"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hint="eastAsia"/>
                <w:sz w:val="28"/>
                <w:szCs w:val="28"/>
              </w:rPr>
              <w:t>6</w:t>
            </w:r>
            <w:r>
              <w:rPr>
                <w:rFonts w:ascii="仿宋_GB2312" w:eastAsia="仿宋_GB2312" w:hAnsi="宋体"/>
                <w:sz w:val="28"/>
                <w:szCs w:val="28"/>
              </w:rPr>
              <w:t>、财务状况报告等相关材料</w:t>
            </w:r>
          </w:p>
          <w:p w14:paraId="40BF2B6E"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sz w:val="28"/>
                <w:szCs w:val="28"/>
              </w:rPr>
              <w:t>A.供应商自行编制的近一年度公司财务报表或由中介机构出具的近一年度财务审计报告书扫描件；</w:t>
            </w:r>
            <w:r>
              <w:rPr>
                <w:rFonts w:ascii="仿宋_GB2312" w:eastAsia="仿宋_GB2312" w:hAnsi="宋体" w:hint="eastAsia"/>
                <w:sz w:val="28"/>
                <w:szCs w:val="28"/>
              </w:rPr>
              <w:t>(2024年度或2025年度)</w:t>
            </w:r>
          </w:p>
          <w:p w14:paraId="00F1F780"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sz w:val="28"/>
                <w:szCs w:val="28"/>
              </w:rPr>
              <w:t>B.银行出具的有效期内的资信证明扫描件。</w:t>
            </w:r>
          </w:p>
          <w:p w14:paraId="5DB0A97D" w14:textId="77777777" w:rsidR="009F65C7" w:rsidRDefault="005F4EFF">
            <w:pPr>
              <w:spacing w:line="560" w:lineRule="exact"/>
              <w:ind w:firstLineChars="122" w:firstLine="342"/>
              <w:rPr>
                <w:rFonts w:ascii="仿宋_GB2312" w:eastAsia="仿宋_GB2312" w:hAnsi="宋体" w:hint="eastAsia"/>
                <w:sz w:val="28"/>
                <w:szCs w:val="28"/>
              </w:rPr>
            </w:pPr>
            <w:r>
              <w:rPr>
                <w:rFonts w:ascii="仿宋_GB2312" w:eastAsia="仿宋_GB2312" w:hAnsi="宋体"/>
                <w:sz w:val="28"/>
                <w:szCs w:val="28"/>
              </w:rPr>
              <w:t>注：A、B两项提供任意一项均可。</w:t>
            </w:r>
          </w:p>
          <w:p w14:paraId="5D62FEE5" w14:textId="77777777" w:rsidR="009F65C7" w:rsidRDefault="005F4EFF">
            <w:pPr>
              <w:spacing w:line="560" w:lineRule="exact"/>
              <w:ind w:firstLineChars="122" w:firstLine="342"/>
              <w:rPr>
                <w:rFonts w:ascii="仿宋_GB2312" w:eastAsia="仿宋_GB2312" w:hAnsi="仿宋" w:cs="宋体" w:hint="eastAsia"/>
                <w:spacing w:val="8"/>
                <w:sz w:val="28"/>
                <w:szCs w:val="28"/>
              </w:rPr>
            </w:pPr>
            <w:r>
              <w:rPr>
                <w:rFonts w:ascii="仿宋_GB2312" w:eastAsia="仿宋_GB2312" w:hAnsi="宋体" w:hint="eastAsia"/>
                <w:sz w:val="28"/>
                <w:szCs w:val="28"/>
              </w:rPr>
              <w:t>7</w:t>
            </w:r>
            <w:r>
              <w:rPr>
                <w:rFonts w:ascii="仿宋_GB2312" w:eastAsia="仿宋_GB2312" w:hAnsi="宋体"/>
                <w:sz w:val="28"/>
                <w:szCs w:val="28"/>
              </w:rPr>
              <w:t>、具有履行合同所必需的设备和专业技术能力承诺函（格式自拟）；</w:t>
            </w:r>
          </w:p>
        </w:tc>
      </w:tr>
      <w:tr w:rsidR="009F65C7" w14:paraId="73EED4B1" w14:textId="77777777">
        <w:trPr>
          <w:trHeight w:val="759"/>
          <w:jc w:val="center"/>
        </w:trPr>
        <w:tc>
          <w:tcPr>
            <w:tcW w:w="9309" w:type="dxa"/>
            <w:tcBorders>
              <w:top w:val="single" w:sz="4" w:space="0" w:color="auto"/>
              <w:left w:val="single" w:sz="4" w:space="0" w:color="auto"/>
              <w:bottom w:val="single" w:sz="4" w:space="0" w:color="auto"/>
            </w:tcBorders>
            <w:vAlign w:val="center"/>
          </w:tcPr>
          <w:p w14:paraId="67D1BA8E" w14:textId="77777777" w:rsidR="009F65C7" w:rsidRDefault="005F4EFF">
            <w:pPr>
              <w:spacing w:line="560" w:lineRule="exact"/>
              <w:rPr>
                <w:rFonts w:ascii="仿宋_GB2312" w:eastAsia="仿宋_GB2312" w:hAnsi="宋体" w:cs="Times New Roman" w:hint="eastAsia"/>
                <w:b/>
                <w:bCs/>
                <w:sz w:val="28"/>
                <w:szCs w:val="28"/>
              </w:rPr>
            </w:pPr>
            <w:r>
              <w:rPr>
                <w:rFonts w:ascii="仿宋_GB2312" w:eastAsia="仿宋_GB2312" w:hAnsi="宋体" w:cs="Times New Roman" w:hint="eastAsia"/>
                <w:b/>
                <w:bCs/>
                <w:sz w:val="28"/>
                <w:szCs w:val="28"/>
              </w:rPr>
              <w:lastRenderedPageBreak/>
              <w:t>符合性审查</w:t>
            </w:r>
          </w:p>
        </w:tc>
      </w:tr>
      <w:tr w:rsidR="009F65C7" w14:paraId="715FF804" w14:textId="77777777">
        <w:trPr>
          <w:trHeight w:val="759"/>
          <w:jc w:val="center"/>
        </w:trPr>
        <w:tc>
          <w:tcPr>
            <w:tcW w:w="9309" w:type="dxa"/>
            <w:tcBorders>
              <w:top w:val="single" w:sz="4" w:space="0" w:color="auto"/>
              <w:left w:val="single" w:sz="4" w:space="0" w:color="auto"/>
              <w:bottom w:val="single" w:sz="4" w:space="0" w:color="auto"/>
            </w:tcBorders>
            <w:vAlign w:val="center"/>
          </w:tcPr>
          <w:p w14:paraId="2C6274DA" w14:textId="77777777" w:rsidR="009F65C7" w:rsidRDefault="005F4EFF">
            <w:pPr>
              <w:spacing w:line="560" w:lineRule="exact"/>
              <w:rPr>
                <w:rFonts w:ascii="仿宋_GB2312" w:eastAsia="仿宋_GB2312" w:hAnsi="宋体" w:hint="eastAsia"/>
                <w:sz w:val="28"/>
                <w:szCs w:val="28"/>
              </w:rPr>
            </w:pPr>
            <w:r>
              <w:rPr>
                <w:rFonts w:ascii="仿宋_GB2312" w:eastAsia="仿宋_GB2312" w:hAnsi="宋体"/>
                <w:sz w:val="28"/>
                <w:szCs w:val="28"/>
              </w:rPr>
              <w:t>1、响应文件未按规定签章的，作为无效报价；</w:t>
            </w:r>
          </w:p>
          <w:p w14:paraId="58298E0F" w14:textId="77777777" w:rsidR="009F65C7" w:rsidRDefault="005F4EFF">
            <w:pPr>
              <w:spacing w:line="560" w:lineRule="exact"/>
              <w:rPr>
                <w:rFonts w:ascii="仿宋_GB2312" w:eastAsia="仿宋_GB2312" w:hAnsi="宋体" w:hint="eastAsia"/>
                <w:sz w:val="28"/>
                <w:szCs w:val="28"/>
              </w:rPr>
            </w:pPr>
            <w:r>
              <w:rPr>
                <w:rFonts w:ascii="仿宋_GB2312" w:eastAsia="仿宋_GB2312" w:hAnsi="宋体"/>
                <w:sz w:val="28"/>
                <w:szCs w:val="28"/>
              </w:rPr>
              <w:t>2、被授权人未在规定时间内答疑或澄清的，作为无效报价；</w:t>
            </w:r>
          </w:p>
          <w:p w14:paraId="4D3BBE80" w14:textId="77777777" w:rsidR="009F65C7" w:rsidRDefault="005F4EFF">
            <w:pPr>
              <w:spacing w:line="560" w:lineRule="exact"/>
              <w:rPr>
                <w:rFonts w:ascii="仿宋_GB2312" w:eastAsia="仿宋_GB2312" w:hAnsi="宋体" w:hint="eastAsia"/>
                <w:sz w:val="28"/>
                <w:szCs w:val="28"/>
              </w:rPr>
            </w:pPr>
            <w:r>
              <w:rPr>
                <w:rFonts w:ascii="仿宋_GB2312" w:eastAsia="仿宋_GB2312" w:hAnsi="宋体"/>
                <w:sz w:val="28"/>
                <w:szCs w:val="28"/>
              </w:rPr>
              <w:t>3、响应文件含有采购人不能接受的附加条件的，作为无效报价；</w:t>
            </w:r>
          </w:p>
          <w:p w14:paraId="0808014E" w14:textId="77777777" w:rsidR="009F65C7" w:rsidRDefault="005F4EFF">
            <w:pPr>
              <w:spacing w:line="560" w:lineRule="exact"/>
              <w:rPr>
                <w:rFonts w:ascii="仿宋_GB2312" w:eastAsia="仿宋_GB2312" w:hAnsi="宋体" w:hint="eastAsia"/>
                <w:sz w:val="28"/>
                <w:szCs w:val="28"/>
              </w:rPr>
            </w:pPr>
            <w:r>
              <w:rPr>
                <w:rFonts w:ascii="仿宋_GB2312" w:eastAsia="仿宋_GB2312" w:hAnsi="宋体"/>
                <w:sz w:val="28"/>
                <w:szCs w:val="28"/>
              </w:rPr>
              <w:t>4、响应报价、交付期（工期）、服务期（质保期）、付款方式、报价有效期等内容不满足采购文件要求的作为无效报价；</w:t>
            </w:r>
          </w:p>
          <w:p w14:paraId="3626C7C8" w14:textId="77777777" w:rsidR="009F65C7" w:rsidRDefault="005F4EFF">
            <w:pPr>
              <w:spacing w:line="560" w:lineRule="exact"/>
              <w:rPr>
                <w:rFonts w:ascii="仿宋_GB2312" w:eastAsia="仿宋_GB2312" w:hAnsi="宋体" w:hint="eastAsia"/>
                <w:sz w:val="28"/>
                <w:szCs w:val="28"/>
              </w:rPr>
            </w:pPr>
            <w:r>
              <w:rPr>
                <w:rFonts w:ascii="仿宋_GB2312" w:eastAsia="仿宋_GB2312" w:hAnsi="宋体"/>
                <w:sz w:val="28"/>
                <w:szCs w:val="28"/>
              </w:rPr>
              <w:t>5、参加同一项目的不同供应商的电子投标文件文件制作机器码（MAC地址、主硬盘序列号、CPU信息、计算机名称）一致导致串标率100%，将作为无效报价；</w:t>
            </w:r>
          </w:p>
          <w:p w14:paraId="08CB1136" w14:textId="77777777" w:rsidR="009F65C7" w:rsidRDefault="005F4EFF">
            <w:pPr>
              <w:spacing w:line="560" w:lineRule="exact"/>
              <w:rPr>
                <w:rFonts w:ascii="仿宋_GB2312" w:eastAsia="仿宋_GB2312" w:hAnsi="宋体" w:cs="Times New Roman" w:hint="eastAsia"/>
                <w:sz w:val="28"/>
                <w:szCs w:val="28"/>
              </w:rPr>
            </w:pPr>
            <w:r>
              <w:rPr>
                <w:rFonts w:ascii="仿宋_GB2312" w:eastAsia="仿宋_GB2312" w:hAnsi="宋体"/>
                <w:sz w:val="28"/>
                <w:szCs w:val="28"/>
              </w:rPr>
              <w:t>6、评审小组认为不符合采购文件其他实质性要求或法律法规规定的其他情形；作为无效报价。</w:t>
            </w:r>
          </w:p>
        </w:tc>
      </w:tr>
    </w:tbl>
    <w:p w14:paraId="09BAA286" w14:textId="77777777" w:rsidR="009F65C7" w:rsidRDefault="005F4EFF">
      <w:pPr>
        <w:keepNext/>
        <w:keepLines/>
        <w:tabs>
          <w:tab w:val="left" w:pos="426"/>
        </w:tabs>
        <w:spacing w:line="560" w:lineRule="exact"/>
        <w:ind w:firstLineChars="200" w:firstLine="643"/>
        <w:outlineLvl w:val="1"/>
        <w:rPr>
          <w:rFonts w:ascii="黑体" w:eastAsia="黑体" w:hAnsi="黑体" w:cs="Times New Roman" w:hint="eastAsia"/>
          <w:sz w:val="32"/>
          <w:szCs w:val="32"/>
        </w:rPr>
      </w:pPr>
      <w:r>
        <w:rPr>
          <w:rFonts w:ascii="宋体" w:eastAsia="宋体" w:hAnsi="宋体" w:cs="Times New Roman" w:hint="eastAsia"/>
          <w:b/>
          <w:sz w:val="32"/>
          <w:szCs w:val="32"/>
        </w:rPr>
        <w:br w:type="page"/>
      </w:r>
      <w:r>
        <w:rPr>
          <w:rFonts w:ascii="黑体" w:eastAsia="黑体" w:hAnsi="黑体" w:cs="Times New Roman" w:hint="eastAsia"/>
          <w:sz w:val="32"/>
          <w:szCs w:val="32"/>
        </w:rPr>
        <w:lastRenderedPageBreak/>
        <w:t>一、说明</w:t>
      </w:r>
    </w:p>
    <w:p w14:paraId="57F9A5E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本征集文件依据《中华人民共和国政府采购法》《中华人民共和国政府采购法实施条例》《政府采购货物和服务招标投标管理办法》（财政部令第87号）、《政府采购框架协议采购方式管理暂行办法》（财政部令第110号）等有关政府采购法律法规编制。参加本项目的供应商应接受本征集文件关于电子招标投标各项规定。</w:t>
      </w:r>
    </w:p>
    <w:p w14:paraId="1F5E63BD"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1.适用范围</w:t>
      </w:r>
    </w:p>
    <w:p w14:paraId="032514D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1.1本征集文件仅适用于本次征集公告中所涉及的项目和内容。</w:t>
      </w:r>
    </w:p>
    <w:p w14:paraId="409C508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1.2本征集文件的解释权为威海市嘉鑫工程检测鉴定有限公司</w:t>
      </w:r>
      <w:r>
        <w:rPr>
          <w:rFonts w:ascii="仿宋_GB2312" w:eastAsia="仿宋_GB2312" w:hAnsi="宋体" w:cs="Times New Roman" w:hint="eastAsia"/>
          <w:sz w:val="28"/>
          <w:szCs w:val="28"/>
        </w:rPr>
        <w:fldChar w:fldCharType="begin"/>
      </w:r>
      <w:r>
        <w:rPr>
          <w:rFonts w:ascii="仿宋_GB2312" w:eastAsia="仿宋_GB2312" w:hAnsi="宋体" w:cs="Times New Roman" w:hint="eastAsia"/>
          <w:sz w:val="28"/>
          <w:szCs w:val="28"/>
        </w:rPr>
        <w:instrText>&lt;MK&gt;org.organname&lt;/MK&gt;</w:instrText>
      </w:r>
      <w:r>
        <w:rPr>
          <w:rFonts w:ascii="仿宋_GB2312" w:eastAsia="仿宋_GB2312" w:hAnsi="宋体" w:cs="Times New Roman" w:hint="eastAsia"/>
          <w:sz w:val="28"/>
          <w:szCs w:val="28"/>
        </w:rPr>
        <w:fldChar w:fldCharType="end"/>
      </w:r>
      <w:r>
        <w:rPr>
          <w:rFonts w:ascii="仿宋_GB2312" w:eastAsia="仿宋_GB2312" w:hAnsi="仿宋" w:cs="宋体" w:hint="eastAsia"/>
          <w:sz w:val="28"/>
          <w:szCs w:val="28"/>
        </w:rPr>
        <w:t>，以书面解释为准。</w:t>
      </w:r>
    </w:p>
    <w:p w14:paraId="47C9D9C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1.3本征集文件未做须知明示，但有相关法律法规规定的，从其规定。</w:t>
      </w:r>
    </w:p>
    <w:p w14:paraId="25B59C5D"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2.征集人采购人及供应商</w:t>
      </w:r>
    </w:p>
    <w:p w14:paraId="433C5E2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2.1征集人：是指</w:t>
      </w:r>
      <w:r>
        <w:rPr>
          <w:rFonts w:ascii="仿宋_GB2312" w:eastAsia="仿宋_GB2312" w:hAnsi="仿宋" w:cs="宋体"/>
          <w:sz w:val="28"/>
          <w:szCs w:val="28"/>
        </w:rPr>
        <w:t>依</w:t>
      </w:r>
      <w:r>
        <w:rPr>
          <w:rFonts w:ascii="仿宋_GB2312" w:eastAsia="仿宋_GB2312" w:hAnsi="仿宋" w:cs="宋体" w:hint="eastAsia"/>
          <w:sz w:val="28"/>
          <w:szCs w:val="28"/>
        </w:rPr>
        <w:t>照《政府采购框架协议采购方式管理暂行办法》开展框架协议采购的集中采购机构。</w:t>
      </w:r>
    </w:p>
    <w:p w14:paraId="7DF5954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本项目的征集人见</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w:t>
      </w:r>
    </w:p>
    <w:p w14:paraId="516C8FB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2.2采购人：是指入围供应商提供本项目所涉及服务</w:t>
      </w:r>
      <w:r>
        <w:rPr>
          <w:rFonts w:ascii="仿宋_GB2312" w:eastAsia="仿宋_GB2312" w:hAnsi="仿宋" w:cs="宋体"/>
          <w:sz w:val="28"/>
          <w:szCs w:val="28"/>
        </w:rPr>
        <w:t>的国家机</w:t>
      </w:r>
      <w:r>
        <w:rPr>
          <w:rFonts w:ascii="仿宋_GB2312" w:eastAsia="仿宋_GB2312" w:hAnsi="仿宋" w:cs="宋体" w:hint="eastAsia"/>
          <w:sz w:val="28"/>
          <w:szCs w:val="28"/>
        </w:rPr>
        <w:t>关</w:t>
      </w:r>
      <w:r>
        <w:rPr>
          <w:rFonts w:ascii="仿宋_GB2312" w:eastAsia="仿宋_GB2312" w:hAnsi="仿宋" w:cs="宋体"/>
          <w:sz w:val="28"/>
          <w:szCs w:val="28"/>
        </w:rPr>
        <w:t>、事业单位、团体组织</w:t>
      </w:r>
      <w:r>
        <w:rPr>
          <w:rFonts w:ascii="仿宋_GB2312" w:eastAsia="仿宋_GB2312" w:hAnsi="仿宋" w:cs="宋体" w:hint="eastAsia"/>
          <w:sz w:val="28"/>
          <w:szCs w:val="28"/>
        </w:rPr>
        <w:t>。</w:t>
      </w:r>
    </w:p>
    <w:p w14:paraId="4CD2784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2.3入围供应商</w:t>
      </w:r>
      <w:r>
        <w:rPr>
          <w:rFonts w:ascii="仿宋_GB2312" w:eastAsia="仿宋_GB2312" w:hAnsi="仿宋" w:cs="宋体"/>
          <w:sz w:val="28"/>
          <w:szCs w:val="28"/>
        </w:rPr>
        <w:t>：是指向</w:t>
      </w:r>
      <w:r>
        <w:rPr>
          <w:rFonts w:ascii="仿宋_GB2312" w:eastAsia="仿宋_GB2312" w:hAnsi="仿宋" w:cs="宋体" w:hint="eastAsia"/>
          <w:sz w:val="28"/>
          <w:szCs w:val="28"/>
        </w:rPr>
        <w:t>采购人</w:t>
      </w:r>
      <w:r>
        <w:rPr>
          <w:rFonts w:ascii="仿宋_GB2312" w:eastAsia="仿宋_GB2312" w:hAnsi="仿宋" w:cs="宋体"/>
          <w:sz w:val="28"/>
          <w:szCs w:val="28"/>
        </w:rPr>
        <w:t>提供货物</w:t>
      </w:r>
      <w:r>
        <w:rPr>
          <w:rFonts w:ascii="仿宋_GB2312" w:eastAsia="仿宋_GB2312" w:hAnsi="仿宋" w:cs="宋体" w:hint="eastAsia"/>
          <w:sz w:val="28"/>
          <w:szCs w:val="28"/>
        </w:rPr>
        <w:t>及相关的</w:t>
      </w:r>
      <w:r>
        <w:rPr>
          <w:rFonts w:ascii="仿宋_GB2312" w:eastAsia="仿宋_GB2312" w:hAnsi="仿宋" w:cs="宋体"/>
          <w:sz w:val="28"/>
          <w:szCs w:val="28"/>
        </w:rPr>
        <w:t>服务的法人、其他组织或者自然人。</w:t>
      </w:r>
      <w:r>
        <w:rPr>
          <w:rFonts w:ascii="仿宋_GB2312" w:eastAsia="仿宋_GB2312" w:hAnsi="仿宋" w:cs="宋体" w:hint="eastAsia"/>
          <w:sz w:val="28"/>
          <w:szCs w:val="28"/>
        </w:rPr>
        <w:t>潜在</w:t>
      </w:r>
      <w:r>
        <w:rPr>
          <w:rFonts w:ascii="仿宋_GB2312" w:eastAsia="仿宋_GB2312" w:hAnsi="仿宋" w:cs="宋体"/>
          <w:sz w:val="28"/>
          <w:szCs w:val="28"/>
        </w:rPr>
        <w:t>供应商：是指</w:t>
      </w:r>
      <w:r>
        <w:rPr>
          <w:rFonts w:ascii="仿宋_GB2312" w:eastAsia="仿宋_GB2312" w:hAnsi="仿宋" w:cs="宋体" w:hint="eastAsia"/>
          <w:sz w:val="28"/>
          <w:szCs w:val="28"/>
        </w:rPr>
        <w:t>响应招标</w:t>
      </w:r>
      <w:r>
        <w:rPr>
          <w:rFonts w:ascii="仿宋_GB2312" w:eastAsia="仿宋_GB2312" w:hAnsi="仿宋" w:cs="宋体"/>
          <w:sz w:val="28"/>
          <w:szCs w:val="28"/>
        </w:rPr>
        <w:t>、参加投标竞争的法人、其他组织或者自然人</w:t>
      </w:r>
      <w:r>
        <w:rPr>
          <w:rFonts w:ascii="仿宋_GB2312" w:eastAsia="仿宋_GB2312" w:hAnsi="仿宋" w:cs="宋体" w:hint="eastAsia"/>
          <w:sz w:val="28"/>
          <w:szCs w:val="28"/>
        </w:rPr>
        <w:t>，以征集文件规定</w:t>
      </w:r>
      <w:r>
        <w:rPr>
          <w:rFonts w:ascii="仿宋_GB2312" w:eastAsia="仿宋_GB2312" w:hAnsi="仿宋" w:cs="宋体"/>
          <w:sz w:val="28"/>
          <w:szCs w:val="28"/>
        </w:rPr>
        <w:t>的方式</w:t>
      </w:r>
      <w:r>
        <w:rPr>
          <w:rFonts w:ascii="仿宋_GB2312" w:eastAsia="仿宋_GB2312" w:hAnsi="仿宋" w:cs="宋体" w:hint="eastAsia"/>
          <w:sz w:val="28"/>
          <w:szCs w:val="28"/>
        </w:rPr>
        <w:t>获取本项目</w:t>
      </w:r>
      <w:r>
        <w:rPr>
          <w:rFonts w:ascii="仿宋_GB2312" w:eastAsia="仿宋_GB2312" w:hAnsi="仿宋" w:cs="宋体"/>
          <w:sz w:val="28"/>
          <w:szCs w:val="28"/>
        </w:rPr>
        <w:t>征集文件的法人、其他组织或者自然人。</w:t>
      </w:r>
    </w:p>
    <w:p w14:paraId="415C63D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本项目的供应商须满足以下条件：</w:t>
      </w:r>
    </w:p>
    <w:p w14:paraId="106E8C6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2.3.1具备《中华人民共和国政府采购法》第二十二条关于供应商条件的规定，遵守本项目征集人本级和上级财政部门政府采购的有关规定。</w:t>
      </w:r>
    </w:p>
    <w:p w14:paraId="7C0D948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w:t>
      </w:r>
      <w:r>
        <w:rPr>
          <w:rFonts w:ascii="仿宋_GB2312" w:eastAsia="仿宋_GB2312" w:hAnsi="仿宋" w:cs="宋体"/>
          <w:sz w:val="28"/>
          <w:szCs w:val="28"/>
        </w:rPr>
        <w:t>3.</w:t>
      </w:r>
      <w:r>
        <w:rPr>
          <w:rFonts w:ascii="仿宋_GB2312" w:eastAsia="仿宋_GB2312" w:hAnsi="仿宋" w:cs="宋体" w:hint="eastAsia"/>
          <w:sz w:val="28"/>
          <w:szCs w:val="28"/>
        </w:rPr>
        <w:t>2以本项目征集文件规定</w:t>
      </w:r>
      <w:r>
        <w:rPr>
          <w:rFonts w:ascii="仿宋_GB2312" w:eastAsia="仿宋_GB2312" w:hAnsi="仿宋" w:cs="宋体"/>
          <w:sz w:val="28"/>
          <w:szCs w:val="28"/>
        </w:rPr>
        <w:t>的方式</w:t>
      </w:r>
      <w:r>
        <w:rPr>
          <w:rFonts w:ascii="仿宋_GB2312" w:eastAsia="仿宋_GB2312" w:hAnsi="仿宋" w:cs="宋体" w:hint="eastAsia"/>
          <w:sz w:val="28"/>
          <w:szCs w:val="28"/>
        </w:rPr>
        <w:t>获得了本项目的征集文件。</w:t>
      </w:r>
    </w:p>
    <w:p w14:paraId="3007C69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2.</w:t>
      </w:r>
      <w:r>
        <w:rPr>
          <w:rFonts w:ascii="仿宋_GB2312" w:eastAsia="仿宋_GB2312" w:hAnsi="仿宋" w:cs="宋体"/>
          <w:sz w:val="28"/>
          <w:szCs w:val="28"/>
        </w:rPr>
        <w:t>3</w:t>
      </w:r>
      <w:r>
        <w:rPr>
          <w:rFonts w:ascii="仿宋_GB2312" w:eastAsia="仿宋_GB2312" w:hAnsi="仿宋" w:cs="宋体" w:hint="eastAsia"/>
          <w:sz w:val="28"/>
          <w:szCs w:val="28"/>
        </w:rPr>
        <w:t>.3符合</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中规定的其他要求。</w:t>
      </w:r>
    </w:p>
    <w:p w14:paraId="355AC76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2.3.4若</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中写明专门面向中小企业采购的，按货物类项目属性开展采购活动的，供应商所投货物应由中小企业制造，即货物由中小企业生产且使用该中小企业商号或者注册商标；按服务类实施采购的，服务应由中小企业承接，即提供服务的人员为中小企业按照《中华人民共和国劳动合同法》订立劳动合同的从业人员。否则，其投标将被认定为</w:t>
      </w:r>
      <w:r>
        <w:rPr>
          <w:rFonts w:ascii="仿宋_GB2312" w:eastAsia="仿宋_GB2312" w:hAnsi="仿宋" w:cs="宋体" w:hint="eastAsia"/>
          <w:b/>
          <w:sz w:val="28"/>
          <w:szCs w:val="28"/>
        </w:rPr>
        <w:t>响应无效</w:t>
      </w:r>
      <w:r>
        <w:rPr>
          <w:rFonts w:ascii="仿宋_GB2312" w:eastAsia="仿宋_GB2312" w:hAnsi="仿宋" w:cs="宋体" w:hint="eastAsia"/>
          <w:sz w:val="28"/>
          <w:szCs w:val="28"/>
        </w:rPr>
        <w:t>。</w:t>
      </w:r>
    </w:p>
    <w:p w14:paraId="76A0A2D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2.4货物，是指供应商按征集文件要求，向采购人提供全新的、未使用过的各种形态和种类的物品，包括原材料、燃料、设备、产品等。</w:t>
      </w:r>
    </w:p>
    <w:p w14:paraId="0B95006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2.5服务，是指供应商按征集文件要求，向采购人提供除货物和工程以外的其他政府采购对象，包括政府自身需要的服务和政府向社会公众提供的公共服务。</w:t>
      </w:r>
    </w:p>
    <w:p w14:paraId="6E3E577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2.6单位</w:t>
      </w:r>
      <w:r>
        <w:rPr>
          <w:rFonts w:ascii="仿宋_GB2312" w:eastAsia="仿宋_GB2312" w:hAnsi="仿宋" w:cs="宋体"/>
          <w:sz w:val="28"/>
          <w:szCs w:val="28"/>
        </w:rPr>
        <w:t>负责人为同一</w:t>
      </w:r>
      <w:r>
        <w:rPr>
          <w:rFonts w:ascii="仿宋_GB2312" w:eastAsia="仿宋_GB2312" w:hAnsi="仿宋" w:cs="宋体" w:hint="eastAsia"/>
          <w:sz w:val="28"/>
          <w:szCs w:val="28"/>
        </w:rPr>
        <w:t>人</w:t>
      </w:r>
      <w:r>
        <w:rPr>
          <w:rFonts w:ascii="仿宋_GB2312" w:eastAsia="仿宋_GB2312" w:hAnsi="仿宋" w:cs="宋体"/>
          <w:sz w:val="28"/>
          <w:szCs w:val="28"/>
        </w:rPr>
        <w:t>或者存在</w:t>
      </w:r>
      <w:r>
        <w:rPr>
          <w:rFonts w:ascii="仿宋_GB2312" w:eastAsia="仿宋_GB2312" w:hAnsi="仿宋" w:cs="宋体" w:hint="eastAsia"/>
          <w:sz w:val="28"/>
          <w:szCs w:val="28"/>
        </w:rPr>
        <w:t>直接</w:t>
      </w:r>
      <w:r>
        <w:rPr>
          <w:rFonts w:ascii="仿宋_GB2312" w:eastAsia="仿宋_GB2312" w:hAnsi="仿宋" w:cs="宋体"/>
          <w:sz w:val="28"/>
          <w:szCs w:val="28"/>
        </w:rPr>
        <w:t>控股、管理</w:t>
      </w:r>
      <w:r>
        <w:rPr>
          <w:rFonts w:ascii="仿宋_GB2312" w:eastAsia="仿宋_GB2312" w:hAnsi="仿宋" w:cs="宋体" w:hint="eastAsia"/>
          <w:sz w:val="28"/>
          <w:szCs w:val="28"/>
        </w:rPr>
        <w:t>关系</w:t>
      </w:r>
      <w:r>
        <w:rPr>
          <w:rFonts w:ascii="仿宋_GB2312" w:eastAsia="仿宋_GB2312" w:hAnsi="仿宋" w:cs="宋体"/>
          <w:sz w:val="28"/>
          <w:szCs w:val="28"/>
        </w:rPr>
        <w:t>的不同供应商，不得</w:t>
      </w:r>
      <w:r>
        <w:rPr>
          <w:rFonts w:ascii="仿宋_GB2312" w:eastAsia="仿宋_GB2312" w:hAnsi="仿宋" w:cs="宋体" w:hint="eastAsia"/>
          <w:sz w:val="28"/>
          <w:szCs w:val="28"/>
        </w:rPr>
        <w:t>参加同一合同项下的政府采购活动。否则，其相关投标均</w:t>
      </w:r>
      <w:r>
        <w:rPr>
          <w:rFonts w:ascii="仿宋_GB2312" w:eastAsia="仿宋_GB2312" w:hAnsi="仿宋" w:cs="宋体" w:hint="eastAsia"/>
          <w:b/>
          <w:sz w:val="28"/>
          <w:szCs w:val="28"/>
        </w:rPr>
        <w:t>响应无效</w:t>
      </w:r>
      <w:r>
        <w:rPr>
          <w:rFonts w:ascii="仿宋_GB2312" w:eastAsia="仿宋_GB2312" w:hAnsi="仿宋" w:cs="宋体"/>
          <w:sz w:val="28"/>
          <w:szCs w:val="28"/>
        </w:rPr>
        <w:t>。</w:t>
      </w:r>
    </w:p>
    <w:p w14:paraId="68ADA84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2.7供应商在投标过程中不得向征集人提供或给予影响其正常决策行为的任何有价值物品或</w:t>
      </w:r>
      <w:r>
        <w:rPr>
          <w:rFonts w:ascii="仿宋_GB2312" w:eastAsia="仿宋_GB2312" w:hAnsi="仿宋" w:cs="宋体"/>
          <w:sz w:val="28"/>
          <w:szCs w:val="28"/>
        </w:rPr>
        <w:t>服务</w:t>
      </w:r>
      <w:r>
        <w:rPr>
          <w:rFonts w:ascii="仿宋_GB2312" w:eastAsia="仿宋_GB2312" w:hAnsi="仿宋" w:cs="宋体" w:hint="eastAsia"/>
          <w:sz w:val="28"/>
          <w:szCs w:val="28"/>
        </w:rPr>
        <w:t>。一经发现，其投标将被认定为</w:t>
      </w:r>
      <w:r>
        <w:rPr>
          <w:rFonts w:ascii="仿宋_GB2312" w:eastAsia="仿宋_GB2312" w:hAnsi="仿宋" w:cs="宋体" w:hint="eastAsia"/>
          <w:b/>
          <w:sz w:val="28"/>
          <w:szCs w:val="28"/>
        </w:rPr>
        <w:t>响应无效</w:t>
      </w:r>
      <w:r>
        <w:rPr>
          <w:rFonts w:ascii="仿宋_GB2312" w:eastAsia="仿宋_GB2312" w:hAnsi="仿宋" w:cs="宋体" w:hint="eastAsia"/>
          <w:sz w:val="28"/>
          <w:szCs w:val="28"/>
        </w:rPr>
        <w:t>。</w:t>
      </w:r>
    </w:p>
    <w:p w14:paraId="691E5D6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w:t>
      </w:r>
      <w:r>
        <w:rPr>
          <w:rFonts w:ascii="仿宋_GB2312" w:eastAsia="仿宋_GB2312" w:hAnsi="仿宋" w:cs="宋体"/>
          <w:sz w:val="28"/>
          <w:szCs w:val="28"/>
        </w:rPr>
        <w:t>.</w:t>
      </w:r>
      <w:r>
        <w:rPr>
          <w:rFonts w:ascii="仿宋_GB2312" w:eastAsia="仿宋_GB2312" w:hAnsi="仿宋" w:cs="宋体" w:hint="eastAsia"/>
          <w:sz w:val="28"/>
          <w:szCs w:val="28"/>
        </w:rPr>
        <w:t>8供应商须对本项目指定一个项目负责人，对本项目所有事宜全程负责。未经征集人同意中途不得更换项目负责人。</w:t>
      </w:r>
    </w:p>
    <w:p w14:paraId="4CF2F510"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3.资金来源</w:t>
      </w:r>
    </w:p>
    <w:p w14:paraId="1FB0582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w:t>
      </w:r>
      <w:r>
        <w:rPr>
          <w:rFonts w:ascii="仿宋_GB2312" w:eastAsia="仿宋_GB2312" w:hAnsi="仿宋" w:cs="宋体"/>
          <w:sz w:val="28"/>
          <w:szCs w:val="28"/>
        </w:rPr>
        <w:t>.1</w:t>
      </w:r>
      <w:r>
        <w:rPr>
          <w:rFonts w:ascii="仿宋_GB2312" w:eastAsia="仿宋_GB2312" w:hAnsi="仿宋" w:cs="宋体" w:hint="eastAsia"/>
          <w:sz w:val="28"/>
          <w:szCs w:val="28"/>
        </w:rPr>
        <w:t>本项目的采购人已获得足以支付本次征集后所签订的合同项下的资金（包括财政性资金和本项目采购</w:t>
      </w:r>
      <w:r>
        <w:rPr>
          <w:rFonts w:ascii="仿宋_GB2312" w:eastAsia="仿宋_GB2312" w:hAnsi="仿宋" w:cs="宋体"/>
          <w:sz w:val="28"/>
          <w:szCs w:val="28"/>
        </w:rPr>
        <w:t>中无法</w:t>
      </w:r>
      <w:r>
        <w:rPr>
          <w:rFonts w:ascii="仿宋_GB2312" w:eastAsia="仿宋_GB2312" w:hAnsi="仿宋" w:cs="宋体" w:hint="eastAsia"/>
          <w:sz w:val="28"/>
          <w:szCs w:val="28"/>
        </w:rPr>
        <w:t>与</w:t>
      </w:r>
      <w:r>
        <w:rPr>
          <w:rFonts w:ascii="仿宋_GB2312" w:eastAsia="仿宋_GB2312" w:hAnsi="仿宋" w:cs="宋体"/>
          <w:sz w:val="28"/>
          <w:szCs w:val="28"/>
        </w:rPr>
        <w:t>财政性资金分割的非财政性资金</w:t>
      </w:r>
      <w:r>
        <w:rPr>
          <w:rFonts w:ascii="仿宋_GB2312" w:eastAsia="仿宋_GB2312" w:hAnsi="仿宋" w:cs="宋体" w:hint="eastAsia"/>
          <w:sz w:val="28"/>
          <w:szCs w:val="28"/>
        </w:rPr>
        <w:t>，预采购项目除外）。</w:t>
      </w:r>
    </w:p>
    <w:p w14:paraId="4B33AFB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3.2项目最高限制单价见</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w:t>
      </w:r>
    </w:p>
    <w:p w14:paraId="18E97CA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3.3供应商报价超过征集文件规定的最高限制单价，其投标将被认定为</w:t>
      </w:r>
      <w:r>
        <w:rPr>
          <w:rFonts w:ascii="仿宋_GB2312" w:eastAsia="仿宋_GB2312" w:hAnsi="仿宋" w:cs="宋体" w:hint="eastAsia"/>
          <w:b/>
          <w:sz w:val="28"/>
          <w:szCs w:val="28"/>
        </w:rPr>
        <w:t>响应无效</w:t>
      </w:r>
      <w:r>
        <w:rPr>
          <w:rFonts w:ascii="仿宋_GB2312" w:eastAsia="仿宋_GB2312" w:hAnsi="仿宋" w:cs="宋体"/>
          <w:sz w:val="28"/>
          <w:szCs w:val="28"/>
        </w:rPr>
        <w:t>。</w:t>
      </w:r>
    </w:p>
    <w:p w14:paraId="50605688"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4.相关要求</w:t>
      </w:r>
    </w:p>
    <w:p w14:paraId="1AE471E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4.1供应商应承担所有与准备和参加投标有关的费用。不论投标结果如何，征集人无义务和责任承担这些费用。</w:t>
      </w:r>
    </w:p>
    <w:p w14:paraId="48F2843B" w14:textId="77777777" w:rsidR="009F65C7" w:rsidRDefault="005F4EFF">
      <w:pPr>
        <w:tabs>
          <w:tab w:val="left" w:pos="6521"/>
        </w:tabs>
        <w:spacing w:line="560" w:lineRule="exact"/>
        <w:ind w:firstLineChars="200" w:firstLine="560"/>
        <w:rPr>
          <w:rFonts w:ascii="仿宋_GB2312" w:eastAsia="仿宋_GB2312" w:hAnsi="宋体" w:cs="Times New Roman" w:hint="eastAsia"/>
          <w:b/>
          <w:sz w:val="28"/>
          <w:szCs w:val="28"/>
        </w:rPr>
      </w:pPr>
      <w:r>
        <w:rPr>
          <w:rFonts w:ascii="仿宋_GB2312" w:eastAsia="仿宋_GB2312" w:hAnsi="宋体" w:cs="Times New Roman" w:hint="eastAsia"/>
          <w:sz w:val="28"/>
          <w:szCs w:val="28"/>
        </w:rPr>
        <w:t>4.2供应商</w:t>
      </w:r>
      <w:r>
        <w:rPr>
          <w:rFonts w:ascii="仿宋_GB2312" w:eastAsia="仿宋_GB2312" w:hAnsi="宋体" w:cs="Times New Roman" w:hint="eastAsia"/>
          <w:b/>
          <w:sz w:val="28"/>
          <w:szCs w:val="28"/>
        </w:rPr>
        <w:t>应通过威海市公共资源交易网（乳山分中心）登录威海市政府采购电子交易系统获取征集文件，并通过威海市政府采购电子交易系统进行网上上传电子响应文件，电子响应文件成功上传后，将会生成投标回执，未通过威海市政府采购电子交易系统上传电子响应文件的，为无效响应。合格供应商不足</w:t>
      </w:r>
      <w:r>
        <w:rPr>
          <w:rFonts w:ascii="仿宋_GB2312" w:eastAsia="仿宋_GB2312" w:hAnsi="宋体" w:cs="Times New Roman"/>
          <w:b/>
          <w:sz w:val="28"/>
          <w:szCs w:val="28"/>
        </w:rPr>
        <w:t>2</w:t>
      </w:r>
      <w:r>
        <w:rPr>
          <w:rFonts w:ascii="仿宋_GB2312" w:eastAsia="仿宋_GB2312" w:hAnsi="宋体" w:cs="Times New Roman" w:hint="eastAsia"/>
          <w:b/>
          <w:sz w:val="28"/>
          <w:szCs w:val="28"/>
        </w:rPr>
        <w:t>家的，本项目直接废标。</w:t>
      </w:r>
    </w:p>
    <w:p w14:paraId="1AC7B90E"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5.电子投标特别提示</w:t>
      </w:r>
    </w:p>
    <w:p w14:paraId="7B131DF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5.1本项目供应商必须在中国山东政府采购网（网址：</w:t>
      </w:r>
      <w:hyperlink r:id="rId13" w:history="1">
        <w:r>
          <w:rPr>
            <w:rFonts w:ascii="仿宋_GB2312" w:eastAsia="仿宋_GB2312" w:hAnsi="仿宋" w:cs="宋体" w:hint="eastAsia"/>
            <w:sz w:val="28"/>
            <w:szCs w:val="28"/>
          </w:rPr>
          <w:t>http://www.ccgp-shandong.gov.cn/sdgp2017/site/index.jsp）完成注册入库（已注册用户无需重复注册），然后登录威海市公共资源交易网（乳山分中心）（http://ggzyjy.weihai.cn/rushan/），点击右侧【交易服务一网通办】按钮，进入“威海市交易服务一网通办系统”进行注册，取得用户名和密码（已经完成注册的供应商无须重复注册）；首次注册供应商应及时在威海市公共资源交易网（乳山分中心）申请办理安全证书（CA锁）及电子签章。</w:t>
        </w:r>
      </w:hyperlink>
    </w:p>
    <w:p w14:paraId="277131F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5.2本项目必须</w:t>
      </w:r>
      <w:r>
        <w:rPr>
          <w:rFonts w:ascii="仿宋_GB2312" w:eastAsia="仿宋_GB2312" w:hAnsi="仿宋" w:cs="宋体" w:hint="eastAsia"/>
          <w:b/>
          <w:sz w:val="28"/>
          <w:szCs w:val="28"/>
        </w:rPr>
        <w:t>网上递交响应文件</w:t>
      </w:r>
      <w:r>
        <w:rPr>
          <w:rFonts w:ascii="仿宋_GB2312" w:eastAsia="仿宋_GB2312" w:hAnsi="仿宋" w:cs="宋体" w:hint="eastAsia"/>
          <w:sz w:val="28"/>
          <w:szCs w:val="28"/>
        </w:rPr>
        <w:t>。参与本项目投标的供应商应利用办理好的CA锁登录威海市政府采购电子交易系统获取征集文件及文件下载，并进行网上投标。供应商应确保安全证书（CA锁）在有效期内。</w:t>
      </w:r>
    </w:p>
    <w:p w14:paraId="3C96DB9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 xml:space="preserve">5.3网上投标时，登录交易平台的电脑须满足以下环境要求：（1）操作系统：Windows 7 </w:t>
      </w:r>
      <w:r>
        <w:rPr>
          <w:rFonts w:ascii="仿宋_GB2312" w:eastAsia="仿宋_GB2312" w:hAnsi="仿宋" w:cs="宋体"/>
          <w:sz w:val="28"/>
          <w:szCs w:val="28"/>
        </w:rPr>
        <w:t>/</w:t>
      </w:r>
      <w:r>
        <w:rPr>
          <w:rFonts w:ascii="仿宋_GB2312" w:eastAsia="仿宋_GB2312" w:hAnsi="仿宋" w:cs="宋体" w:hint="eastAsia"/>
          <w:sz w:val="28"/>
          <w:szCs w:val="28"/>
        </w:rPr>
        <w:t xml:space="preserve"> Windows </w:t>
      </w:r>
      <w:r>
        <w:rPr>
          <w:rFonts w:ascii="仿宋_GB2312" w:eastAsia="仿宋_GB2312" w:hAnsi="仿宋" w:cs="宋体"/>
          <w:sz w:val="28"/>
          <w:szCs w:val="28"/>
        </w:rPr>
        <w:t>10</w:t>
      </w:r>
      <w:r>
        <w:rPr>
          <w:rFonts w:ascii="仿宋_GB2312" w:eastAsia="仿宋_GB2312" w:hAnsi="仿宋" w:cs="宋体" w:hint="eastAsia"/>
          <w:sz w:val="28"/>
          <w:szCs w:val="28"/>
        </w:rPr>
        <w:t>（2）浏览器：Internet Explorer 11、10 （3）办公软件：Microsoft Office 2007、2010 （4）PDF软件推荐：Adobe Reader。非以上环境可能出现错误影响其投标，登录交易平台时如提示更新插件则必须更新，否则影响其电子投标。电子响应文件制作及递交等有关操作见本文件及威海市公共资源交易网-办事指南栏目-政府采购专区-《威海市政府采购电子交易系统供</w:t>
      </w:r>
      <w:r>
        <w:rPr>
          <w:rFonts w:ascii="仿宋_GB2312" w:eastAsia="仿宋_GB2312" w:hAnsi="仿宋" w:cs="宋体" w:hint="eastAsia"/>
          <w:sz w:val="28"/>
          <w:szCs w:val="28"/>
        </w:rPr>
        <w:lastRenderedPageBreak/>
        <w:t>应商使用指南》，响应文件制作及系统使用咨询电话：</w:t>
      </w:r>
      <w:r>
        <w:rPr>
          <w:rFonts w:ascii="仿宋_GB2312" w:eastAsia="仿宋_GB2312" w:hAnsi="宋体"/>
          <w:sz w:val="28"/>
          <w:szCs w:val="28"/>
        </w:rPr>
        <w:t>4009</w:t>
      </w:r>
      <w:r>
        <w:rPr>
          <w:rFonts w:ascii="仿宋_GB2312" w:eastAsia="仿宋_GB2312" w:hAnsi="宋体" w:hint="eastAsia"/>
          <w:sz w:val="28"/>
          <w:szCs w:val="28"/>
        </w:rPr>
        <w:t>-</w:t>
      </w:r>
      <w:r>
        <w:rPr>
          <w:rFonts w:ascii="仿宋_GB2312" w:eastAsia="仿宋_GB2312" w:hAnsi="宋体"/>
          <w:sz w:val="28"/>
          <w:szCs w:val="28"/>
        </w:rPr>
        <w:t>913</w:t>
      </w:r>
      <w:r>
        <w:rPr>
          <w:rFonts w:ascii="仿宋_GB2312" w:eastAsia="仿宋_GB2312" w:hAnsi="宋体" w:hint="eastAsia"/>
          <w:sz w:val="28"/>
          <w:szCs w:val="28"/>
        </w:rPr>
        <w:t>-</w:t>
      </w:r>
      <w:r>
        <w:rPr>
          <w:rFonts w:ascii="仿宋_GB2312" w:eastAsia="仿宋_GB2312" w:hAnsi="宋体"/>
          <w:sz w:val="28"/>
          <w:szCs w:val="28"/>
        </w:rPr>
        <w:t>966</w:t>
      </w:r>
      <w:r>
        <w:rPr>
          <w:rFonts w:ascii="仿宋_GB2312" w:eastAsia="仿宋_GB2312" w:hAnsi="宋体" w:hint="eastAsia"/>
          <w:sz w:val="28"/>
          <w:szCs w:val="28"/>
        </w:rPr>
        <w:t>,0631-8989508。</w:t>
      </w:r>
    </w:p>
    <w:p w14:paraId="02726023" w14:textId="77777777" w:rsidR="009F65C7" w:rsidRDefault="005F4EFF">
      <w:pPr>
        <w:tabs>
          <w:tab w:val="left" w:pos="6521"/>
        </w:tabs>
        <w:spacing w:line="560" w:lineRule="exact"/>
        <w:ind w:firstLineChars="200" w:firstLine="560"/>
        <w:rPr>
          <w:rFonts w:ascii="仿宋_GB2312" w:eastAsia="仿宋_GB2312" w:hAnsi="仿宋" w:cs="宋体" w:hint="eastAsia"/>
          <w:b/>
          <w:sz w:val="28"/>
          <w:szCs w:val="28"/>
        </w:rPr>
      </w:pPr>
      <w:r>
        <w:rPr>
          <w:rFonts w:ascii="仿宋_GB2312" w:eastAsia="仿宋_GB2312" w:hAnsi="仿宋" w:cs="宋体" w:hint="eastAsia"/>
          <w:sz w:val="28"/>
          <w:szCs w:val="28"/>
        </w:rPr>
        <w:t>5.4供应商应充分考虑到网上投标会发生的故障和风险。对发生的任何故障和风险造成供应商投标内容不一致或利益受损或投标失败的，征集人不承担任何责任。</w:t>
      </w:r>
    </w:p>
    <w:p w14:paraId="78DEC7FF" w14:textId="77777777" w:rsidR="009F65C7" w:rsidRDefault="005F4EFF">
      <w:pPr>
        <w:keepNext/>
        <w:keepLines/>
        <w:tabs>
          <w:tab w:val="left" w:pos="426"/>
        </w:tabs>
        <w:spacing w:line="560" w:lineRule="exact"/>
        <w:ind w:firstLineChars="200" w:firstLine="640"/>
        <w:outlineLvl w:val="1"/>
        <w:rPr>
          <w:rFonts w:ascii="黑体" w:eastAsia="黑体" w:hAnsi="黑体" w:cs="Times New Roman" w:hint="eastAsia"/>
          <w:sz w:val="32"/>
          <w:szCs w:val="32"/>
        </w:rPr>
      </w:pPr>
      <w:r>
        <w:rPr>
          <w:rFonts w:ascii="黑体" w:eastAsia="黑体" w:hAnsi="黑体" w:cs="Times New Roman" w:hint="eastAsia"/>
          <w:sz w:val="32"/>
          <w:szCs w:val="32"/>
        </w:rPr>
        <w:t>二、征集文件</w:t>
      </w:r>
    </w:p>
    <w:p w14:paraId="15AB8511"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6.征集文件的构成</w:t>
      </w:r>
    </w:p>
    <w:p w14:paraId="701C984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由各采购包本文件（</w:t>
      </w:r>
      <w:r>
        <w:rPr>
          <w:rFonts w:ascii="仿宋_GB2312" w:eastAsia="仿宋_GB2312" w:hAnsi="仿宋" w:cs="宋体"/>
          <w:sz w:val="28"/>
          <w:szCs w:val="28"/>
        </w:rPr>
        <w:t>WORD</w:t>
      </w:r>
      <w:r>
        <w:rPr>
          <w:rFonts w:ascii="仿宋_GB2312" w:eastAsia="仿宋_GB2312" w:hAnsi="仿宋" w:cs="宋体" w:hint="eastAsia"/>
          <w:sz w:val="28"/>
          <w:szCs w:val="28"/>
        </w:rPr>
        <w:t>格式）和各采购包的数据文件（EXCEL格式）构成，采用压缩包电子版文件格式提供。</w:t>
      </w:r>
    </w:p>
    <w:p w14:paraId="140B5B2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6.1本文件（</w:t>
      </w:r>
      <w:r>
        <w:rPr>
          <w:rFonts w:ascii="仿宋_GB2312" w:eastAsia="仿宋_GB2312" w:hAnsi="仿宋" w:cs="宋体"/>
          <w:sz w:val="28"/>
          <w:szCs w:val="28"/>
        </w:rPr>
        <w:t>WORD</w:t>
      </w:r>
      <w:r>
        <w:rPr>
          <w:rFonts w:ascii="仿宋_GB2312" w:eastAsia="仿宋_GB2312" w:hAnsi="仿宋" w:cs="宋体" w:hint="eastAsia"/>
          <w:sz w:val="28"/>
          <w:szCs w:val="28"/>
        </w:rPr>
        <w:t>格式）由下列文件组成：</w:t>
      </w:r>
    </w:p>
    <w:p w14:paraId="12B49BD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（1）征集公告</w:t>
      </w:r>
    </w:p>
    <w:p w14:paraId="35CB7B8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（2）供应商须知</w:t>
      </w:r>
    </w:p>
    <w:p w14:paraId="5A4F67A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（3）采购内容与要求</w:t>
      </w:r>
    </w:p>
    <w:p w14:paraId="33492C1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（4）评审原则、评审程序、评审标准、评审方法和入围供应商数量上限</w:t>
      </w:r>
    </w:p>
    <w:p w14:paraId="192C685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（5）响应文件格式</w:t>
      </w:r>
    </w:p>
    <w:p w14:paraId="57AA7A4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（6）框架协议（范本）</w:t>
      </w:r>
    </w:p>
    <w:p w14:paraId="422134D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（7）在采购过程中，由征集人发出的修正和补充文件等(如有）</w:t>
      </w:r>
    </w:p>
    <w:p w14:paraId="0EF496B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6.2数据文件（EXCEL格式）由下列文件组成：</w:t>
      </w:r>
    </w:p>
    <w:p w14:paraId="58469AF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（1）封面</w:t>
      </w:r>
    </w:p>
    <w:p w14:paraId="27B396D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（2）投标报价表（含明细）</w:t>
      </w:r>
    </w:p>
    <w:p w14:paraId="2FAEE79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（3）需求响应表（如有）</w:t>
      </w:r>
    </w:p>
    <w:p w14:paraId="63F8314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（4）评审对照表</w:t>
      </w:r>
    </w:p>
    <w:p w14:paraId="43872FF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（5）评分对照表</w:t>
      </w:r>
    </w:p>
    <w:p w14:paraId="3447A89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6.3供应商应认真阅读征集文件中所有的事项、格式、条款和技术规范、参</w:t>
      </w:r>
      <w:r>
        <w:rPr>
          <w:rFonts w:ascii="仿宋_GB2312" w:eastAsia="仿宋_GB2312" w:hAnsi="仿宋" w:cs="宋体" w:hint="eastAsia"/>
          <w:sz w:val="28"/>
          <w:szCs w:val="28"/>
        </w:rPr>
        <w:lastRenderedPageBreak/>
        <w:t>数及要求等，如果供应商没有按照征集文件要求提交全部资料，或者供应商没有对征集文件在各方面都做出实质性响应，</w:t>
      </w:r>
      <w:r>
        <w:rPr>
          <w:rFonts w:ascii="仿宋_GB2312" w:eastAsia="仿宋_GB2312" w:hAnsi="仿宋" w:cs="宋体" w:hint="eastAsia"/>
          <w:b/>
          <w:sz w:val="28"/>
          <w:szCs w:val="28"/>
        </w:rPr>
        <w:t>其风险应由供应商自行承担。根据法律法规的规定</w:t>
      </w:r>
      <w:r>
        <w:rPr>
          <w:rFonts w:ascii="仿宋_GB2312" w:eastAsia="仿宋_GB2312" w:hAnsi="仿宋" w:cs="宋体" w:hint="eastAsia"/>
          <w:sz w:val="28"/>
          <w:szCs w:val="28"/>
        </w:rPr>
        <w:t>，可能导致其投标被认定为</w:t>
      </w:r>
      <w:r>
        <w:rPr>
          <w:rFonts w:ascii="仿宋_GB2312" w:eastAsia="仿宋_GB2312" w:hAnsi="仿宋" w:cs="宋体" w:hint="eastAsia"/>
          <w:b/>
          <w:sz w:val="28"/>
          <w:szCs w:val="28"/>
        </w:rPr>
        <w:t>响应无效。</w:t>
      </w:r>
    </w:p>
    <w:p w14:paraId="3C1A7EF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w:t>
      </w:r>
      <w:r>
        <w:rPr>
          <w:rFonts w:ascii="仿宋_GB2312" w:eastAsia="仿宋_GB2312" w:hAnsi="仿宋" w:cs="宋体"/>
          <w:sz w:val="28"/>
          <w:szCs w:val="28"/>
        </w:rPr>
        <w:t>.</w:t>
      </w:r>
      <w:r>
        <w:rPr>
          <w:rFonts w:ascii="仿宋_GB2312" w:eastAsia="仿宋_GB2312" w:hAnsi="仿宋" w:cs="宋体" w:hint="eastAsia"/>
          <w:sz w:val="28"/>
          <w:szCs w:val="28"/>
        </w:rPr>
        <w:t>4征集文件</w:t>
      </w:r>
      <w:r>
        <w:rPr>
          <w:rFonts w:ascii="仿宋_GB2312" w:eastAsia="仿宋_GB2312" w:hAnsi="仿宋" w:cs="宋体"/>
          <w:sz w:val="28"/>
          <w:szCs w:val="28"/>
        </w:rPr>
        <w:t>中有不一致的，有澄清的部分</w:t>
      </w:r>
      <w:r>
        <w:rPr>
          <w:rFonts w:ascii="仿宋_GB2312" w:eastAsia="仿宋_GB2312" w:hAnsi="仿宋" w:cs="宋体" w:hint="eastAsia"/>
          <w:sz w:val="28"/>
          <w:szCs w:val="28"/>
        </w:rPr>
        <w:t>以</w:t>
      </w:r>
      <w:r>
        <w:rPr>
          <w:rFonts w:ascii="仿宋_GB2312" w:eastAsia="仿宋_GB2312" w:hAnsi="仿宋" w:cs="宋体"/>
          <w:sz w:val="28"/>
          <w:szCs w:val="28"/>
        </w:rPr>
        <w:t>最终的澄清更正内容为准</w:t>
      </w:r>
      <w:r>
        <w:rPr>
          <w:rFonts w:ascii="仿宋_GB2312" w:eastAsia="仿宋_GB2312" w:hAnsi="仿宋" w:cs="宋体" w:hint="eastAsia"/>
          <w:sz w:val="28"/>
          <w:szCs w:val="28"/>
        </w:rPr>
        <w:t>。</w:t>
      </w:r>
    </w:p>
    <w:p w14:paraId="5F86B89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6.5征集文件以简体中文编印，且以简体中文为准。</w:t>
      </w:r>
    </w:p>
    <w:p w14:paraId="4E63EB9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6.6除非有特殊要求，征集文件不单独提供招标货物使用地的自然环境、气候条件、公用设施等情况，供应商被视为熟悉上述与履行合同有关的一切情况。</w:t>
      </w:r>
    </w:p>
    <w:p w14:paraId="6A51FA4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6.7除法律法规和征集文件中另有规定外，本项目征集文件所使用的时间单位“天”“日”均指日历天，且所有时刻均为北京时间。</w:t>
      </w:r>
    </w:p>
    <w:p w14:paraId="65FBBB1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6.8参与招标投标活动的各方应对征集文件和响应文件中的商业和技术等秘密保密，违者应对由此造成的后果承担法律责任。</w:t>
      </w:r>
    </w:p>
    <w:p w14:paraId="0544D213"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7.征集文件的澄清</w:t>
      </w:r>
    </w:p>
    <w:p w14:paraId="3C3BD44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7.1</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在收到征集文件后，对征集文件若有任何疑问或要求澄清征集文件的，应在有效期内按</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向</w:t>
      </w:r>
      <w:r>
        <w:rPr>
          <w:rFonts w:ascii="仿宋_GB2312" w:eastAsia="仿宋_GB2312" w:hAnsi="宋体" w:cs="Times New Roman" w:hint="eastAsia"/>
          <w:sz w:val="28"/>
          <w:szCs w:val="28"/>
        </w:rPr>
        <w:t>征集人</w:t>
      </w:r>
      <w:r>
        <w:rPr>
          <w:rFonts w:ascii="仿宋_GB2312" w:eastAsia="仿宋_GB2312" w:hAnsi="仿宋" w:cs="宋体" w:hint="eastAsia"/>
          <w:sz w:val="28"/>
          <w:szCs w:val="28"/>
        </w:rPr>
        <w:t>提出，必要时征集人组织所有获取征集文件</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举行答疑会，</w:t>
      </w:r>
      <w:r>
        <w:rPr>
          <w:rFonts w:ascii="仿宋_GB2312" w:eastAsia="仿宋_GB2312" w:hAnsi="宋体" w:cs="Times New Roman" w:hint="eastAsia"/>
          <w:sz w:val="28"/>
          <w:szCs w:val="28"/>
        </w:rPr>
        <w:t>征集人</w:t>
      </w:r>
      <w:r>
        <w:rPr>
          <w:rFonts w:ascii="仿宋_GB2312" w:eastAsia="仿宋_GB2312" w:hAnsi="仿宋" w:cs="宋体" w:hint="eastAsia"/>
          <w:sz w:val="28"/>
          <w:szCs w:val="28"/>
        </w:rPr>
        <w:t>根据需要主动对征集文件进行必要的澄清或根据</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的要求对征集文件做出澄清，都将以原网站公开发布形式（包括电子交易系统推送）答复或发送给所有</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。澄清文件作为征集文件的组成部分，对</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起约束作用。</w:t>
      </w:r>
    </w:p>
    <w:p w14:paraId="5E4B9C8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7.2供应商在规定的时间内未对征集文件澄清或提出疑问的，</w:t>
      </w:r>
      <w:r>
        <w:rPr>
          <w:rFonts w:ascii="仿宋_GB2312" w:eastAsia="仿宋_GB2312" w:hAnsi="宋体" w:cs="Times New Roman" w:hint="eastAsia"/>
          <w:sz w:val="28"/>
          <w:szCs w:val="28"/>
        </w:rPr>
        <w:t>征集人</w:t>
      </w:r>
      <w:r>
        <w:rPr>
          <w:rFonts w:ascii="仿宋_GB2312" w:eastAsia="仿宋_GB2312" w:hAnsi="仿宋" w:cs="宋体" w:hint="eastAsia"/>
          <w:sz w:val="28"/>
          <w:szCs w:val="28"/>
        </w:rPr>
        <w:t>将视其为接受征集文件的所有条款，对征集文件没有异议，此后也不再受理对征集文件的相关质疑。</w:t>
      </w:r>
    </w:p>
    <w:p w14:paraId="15C0E719"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8.征集文件的修改</w:t>
      </w:r>
    </w:p>
    <w:p w14:paraId="246E6DD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8.l在投标截止时间15日以前，无论出于何种原因，征集人可主动或在解答供应商提出的疑问时对征集文件进行修改。</w:t>
      </w:r>
    </w:p>
    <w:p w14:paraId="3B77CC8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8.2修改后的内容是征集文件的组成部分。征集人将会通过“中国山东政府采购网”、“威海市公共资源交易网（乳山分中心）”，以更正公告形式（电子交易系统发送更正提醒通知）一并告知所有潜在供应商，并对潜在供应商具有约束力。潜在供应商在收到上述通知后，应立即以书面形式向征集人确认，如在24小时内无书面回函则视为同意修改内容，并有义务履行相应的义务。因潜在供应商原因或通讯线路故障导致逾期送达或无法送达，征集人不因此承担任何责任，有关的征集采购活动可以继续有效进行。</w:t>
      </w:r>
    </w:p>
    <w:p w14:paraId="7DEF576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8.3澄清或者修改的内容可能影响响应文件编制的，征集人将在投标截止时间15日前，通过原网站发布公告的形式（电子交易系统内发送更正提醒通知）通知所有获取征集文件的潜在供应商</w:t>
      </w:r>
      <w:r>
        <w:rPr>
          <w:rFonts w:ascii="仿宋_GB2312" w:eastAsia="仿宋_GB2312" w:hAnsi="宋体" w:cs="Times New Roman" w:hint="eastAsia"/>
          <w:sz w:val="28"/>
          <w:szCs w:val="28"/>
        </w:rPr>
        <w:t>（征集文件变更的，供应商必须从电子交易系统中重新下载征集文件，并在新下载文件的基础上编制响应文件）；</w:t>
      </w:r>
      <w:r>
        <w:rPr>
          <w:rFonts w:ascii="仿宋_GB2312" w:eastAsia="仿宋_GB2312" w:hAnsi="仿宋" w:cs="宋体" w:hint="eastAsia"/>
          <w:sz w:val="28"/>
          <w:szCs w:val="28"/>
        </w:rPr>
        <w:t>不足15日的，征集人将顺延提交响应文件的截止时间。</w:t>
      </w:r>
    </w:p>
    <w:p w14:paraId="61F9C364" w14:textId="77777777" w:rsidR="009F65C7" w:rsidRDefault="005F4EFF">
      <w:pPr>
        <w:keepNext/>
        <w:keepLines/>
        <w:tabs>
          <w:tab w:val="left" w:pos="426"/>
        </w:tabs>
        <w:spacing w:line="560" w:lineRule="exact"/>
        <w:ind w:firstLineChars="200" w:firstLine="640"/>
        <w:outlineLvl w:val="1"/>
        <w:rPr>
          <w:rFonts w:ascii="黑体" w:eastAsia="黑体" w:hAnsi="黑体" w:cs="Times New Roman" w:hint="eastAsia"/>
          <w:sz w:val="32"/>
          <w:szCs w:val="32"/>
        </w:rPr>
      </w:pPr>
      <w:r>
        <w:rPr>
          <w:rFonts w:ascii="黑体" w:eastAsia="黑体" w:hAnsi="黑体" w:cs="Times New Roman" w:hint="eastAsia"/>
          <w:sz w:val="32"/>
          <w:szCs w:val="32"/>
        </w:rPr>
        <w:t>三、响应文件的编制</w:t>
      </w:r>
    </w:p>
    <w:p w14:paraId="45C9C897"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9.响应文件编制要求</w:t>
      </w:r>
    </w:p>
    <w:p w14:paraId="69212CF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9.1供应商编写的文件和往来信件应以简体中文书写。如果响应文件或与投标有关的其它文件、信件及来往函电以简体中文以外的语言书写的，供应商应将其译成简体中文，如未翻译该文件，该文件无效。</w:t>
      </w:r>
    </w:p>
    <w:p w14:paraId="38C6A69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9.2响应文件中使用的计量单位应使用中华人民共和国法定计量单位。</w:t>
      </w:r>
    </w:p>
    <w:p w14:paraId="37F2DFA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9.3供应商必须保证响应文件所提供的全部资料真实可靠，并接受征集人对其中任何资料进一步核实的要求。如果因为响应文件填报的内容不详，或没有提供征集文件中所要求的全部资料及数据，或提供虚假文件，由此造成的后果由供应商自负。</w:t>
      </w:r>
    </w:p>
    <w:p w14:paraId="7B7AE4D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9.4供应商应按征集文件中提供的响应文件格式（详见第五章 响应文件格式）按包段编写响应文件，并使用A4规格编制。响应文件应编写目录，具有结构清</w:t>
      </w:r>
      <w:r>
        <w:rPr>
          <w:rFonts w:ascii="仿宋_GB2312" w:eastAsia="仿宋_GB2312" w:hAnsi="仿宋" w:cs="宋体" w:hint="eastAsia"/>
          <w:sz w:val="28"/>
          <w:szCs w:val="28"/>
        </w:rPr>
        <w:lastRenderedPageBreak/>
        <w:t>晰的文档结构图（打开word视图中的“文档结构图”后能看到详细章节），页码连续。</w:t>
      </w:r>
    </w:p>
    <w:p w14:paraId="34AA819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9.5</w:t>
      </w:r>
      <w:r>
        <w:rPr>
          <w:rFonts w:ascii="仿宋_GB2312" w:eastAsia="仿宋_GB2312" w:hAnsi="宋体" w:cs="Times New Roman" w:hint="eastAsia"/>
          <w:sz w:val="28"/>
          <w:szCs w:val="28"/>
        </w:rPr>
        <w:t>供应商按照征集文件要求所提供的各种证明文件必须真实且合法有效,经扫描后粘贴到响应文件的相关页上，确保清晰度可辨认，评审时由于无法辨认所产生的后果，由供应商自行承担。</w:t>
      </w:r>
    </w:p>
    <w:p w14:paraId="0C3999FB"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9.6供应商应自行确保本文件的内容已充分覆盖了数据文件中《评审对照表》和《评分对照表(如有)》中的各项要求，并准确将对应的起止页码填写到数据文件《评审对照表》、《评分对照表(如有)》表格中每项后的起始页码和终止页码栏位上。</w:t>
      </w:r>
      <w:r>
        <w:rPr>
          <w:rFonts w:ascii="仿宋_GB2312" w:eastAsia="仿宋_GB2312" w:hAnsi="宋体" w:cs="Times New Roman" w:hint="eastAsia"/>
          <w:b/>
          <w:sz w:val="28"/>
          <w:szCs w:val="28"/>
        </w:rPr>
        <w:t>对于不涉及或无法填写的评审项（评分项）（例如：报价），可在页码索引处填写1。</w:t>
      </w:r>
    </w:p>
    <w:p w14:paraId="18D4E0C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9.7为了保证系统整体效率，系统对所投递的电子文件有大小的限制，因此，供应商应尽可能降低本文件的大小，小尺寸响应文件将使递交更快捷、减少差错发生几率，避免投标截止时间前未能完整上传文件。</w:t>
      </w:r>
    </w:p>
    <w:p w14:paraId="39C07E7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9.8响应文件具有法律效力，供应商与征集人任何人的口头协议不影响响应文件的任何条款和内容。</w:t>
      </w:r>
    </w:p>
    <w:p w14:paraId="28C0C0A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9.9供应商应自行承担其准备和参加投标活动发生的所有费用。不论投标结果如何，征集人在任何情况下无义务也无责任承担这些费用。</w:t>
      </w:r>
    </w:p>
    <w:p w14:paraId="05AC62B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9.10征集人均无义务向供应商解释其入围或未入围的原因，且无论供应商是否入围，供应商所递交的响应文件均不予退还，不提供副本拷贝。</w:t>
      </w:r>
    </w:p>
    <w:p w14:paraId="41541DB0"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10.数据文件编制要求</w:t>
      </w:r>
    </w:p>
    <w:p w14:paraId="5303B18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10.1供应商须从所投项目的征集文件压缩包内对应包段目录下获取本文件（变更后的数据文件需要重新下载），必须在原文件上严格按照其中要求填写，其内部已约定好固定格式和相关内容，且带有特定的唯一性数字指纹，</w:t>
      </w:r>
      <w:r>
        <w:rPr>
          <w:rFonts w:ascii="仿宋_GB2312" w:eastAsia="仿宋_GB2312" w:hAnsi="仿宋" w:cs="宋体"/>
          <w:sz w:val="28"/>
          <w:szCs w:val="28"/>
        </w:rPr>
        <w:t>必须在原表上填写，</w:t>
      </w:r>
      <w:r>
        <w:rPr>
          <w:rFonts w:ascii="仿宋_GB2312" w:eastAsia="仿宋_GB2312" w:hAnsi="仿宋" w:cs="宋体" w:hint="eastAsia"/>
          <w:sz w:val="28"/>
          <w:szCs w:val="28"/>
        </w:rPr>
        <w:t>对采用非该文件基础上编制或对该文件进行任何工作表、表格行、表</w:t>
      </w:r>
      <w:r>
        <w:rPr>
          <w:rFonts w:ascii="仿宋_GB2312" w:eastAsia="仿宋_GB2312" w:hAnsi="仿宋" w:cs="宋体" w:hint="eastAsia"/>
          <w:sz w:val="28"/>
          <w:szCs w:val="28"/>
        </w:rPr>
        <w:lastRenderedPageBreak/>
        <w:t>格列的增减</w:t>
      </w:r>
      <w:r>
        <w:rPr>
          <w:rFonts w:ascii="仿宋_GB2312" w:eastAsia="仿宋_GB2312" w:hAnsi="仿宋" w:cs="宋体"/>
          <w:sz w:val="28"/>
          <w:szCs w:val="28"/>
        </w:rPr>
        <w:t>、对工作表先后顺序的变动，</w:t>
      </w:r>
      <w:r>
        <w:rPr>
          <w:rFonts w:ascii="仿宋_GB2312" w:eastAsia="仿宋_GB2312" w:hAnsi="仿宋" w:cs="宋体" w:hint="eastAsia"/>
          <w:sz w:val="28"/>
          <w:szCs w:val="28"/>
        </w:rPr>
        <w:t>以及对锁定区域内的数据进行更改、</w:t>
      </w:r>
      <w:r>
        <w:rPr>
          <w:rFonts w:ascii="仿宋_GB2312" w:eastAsia="仿宋_GB2312" w:hAnsi="仿宋" w:cs="宋体" w:hint="eastAsia"/>
          <w:b/>
          <w:sz w:val="28"/>
          <w:szCs w:val="28"/>
        </w:rPr>
        <w:t>文件另存到其他文件</w:t>
      </w:r>
      <w:r>
        <w:rPr>
          <w:rFonts w:ascii="仿宋_GB2312" w:eastAsia="仿宋_GB2312" w:hAnsi="仿宋" w:cs="宋体" w:hint="eastAsia"/>
          <w:sz w:val="28"/>
          <w:szCs w:val="28"/>
        </w:rPr>
        <w:t>等违规性操作，都会破坏本文件中的数字指纹，导致系统无法接收该文件使其</w:t>
      </w:r>
      <w:r>
        <w:rPr>
          <w:rFonts w:ascii="仿宋_GB2312" w:eastAsia="仿宋_GB2312" w:hAnsi="仿宋" w:cs="宋体" w:hint="eastAsia"/>
          <w:b/>
          <w:sz w:val="28"/>
          <w:szCs w:val="28"/>
        </w:rPr>
        <w:t>投标失败</w:t>
      </w:r>
      <w:r>
        <w:rPr>
          <w:rFonts w:ascii="仿宋_GB2312" w:eastAsia="仿宋_GB2312" w:hAnsi="仿宋" w:cs="宋体" w:hint="eastAsia"/>
          <w:sz w:val="28"/>
          <w:szCs w:val="28"/>
        </w:rPr>
        <w:t>。</w:t>
      </w:r>
    </w:p>
    <w:p w14:paraId="4FBEFBB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10.2供应商应按数据文件中规定的要求，完整、准确地填写《封面》《投标报价表（含明细）》《需求响应表（如有）》《评审对照表》《评分对照表（如有）》，任何的漏表、漏项及信息不完整、填写数据不规范或不正确，都将导致电子交易平台无法接收该文件使其</w:t>
      </w:r>
      <w:r>
        <w:rPr>
          <w:rFonts w:ascii="仿宋_GB2312" w:eastAsia="仿宋_GB2312" w:hAnsi="仿宋" w:cs="宋体" w:hint="eastAsia"/>
          <w:b/>
          <w:sz w:val="28"/>
          <w:szCs w:val="28"/>
        </w:rPr>
        <w:t>投标失败</w:t>
      </w:r>
      <w:r>
        <w:rPr>
          <w:rFonts w:ascii="仿宋_GB2312" w:eastAsia="仿宋_GB2312" w:hAnsi="仿宋" w:cs="宋体" w:hint="eastAsia"/>
          <w:sz w:val="28"/>
          <w:szCs w:val="28"/>
        </w:rPr>
        <w:t>。</w:t>
      </w:r>
    </w:p>
    <w:p w14:paraId="6CCB434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10.3供应商在对数据文件电子签章前，应按照上述2项的要求进行认真检查、确认。因供应商自身原因所导致其投标失败的，须自行承担相关责任。</w:t>
      </w:r>
    </w:p>
    <w:p w14:paraId="4CE072DA"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11.文件构成</w:t>
      </w:r>
    </w:p>
    <w:p w14:paraId="59A2E57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供应商应按不同包段分别编制响应文件，每个包段的响应文件必须包括：响应文件（pdf格式）（第一册）、数据文件（PDF格式）（第二册），以上内容缺一不可，否则为</w:t>
      </w:r>
      <w:r>
        <w:rPr>
          <w:rFonts w:ascii="仿宋_GB2312" w:eastAsia="仿宋_GB2312" w:hAnsi="仿宋" w:cs="宋体" w:hint="eastAsia"/>
          <w:b/>
          <w:sz w:val="28"/>
          <w:szCs w:val="28"/>
        </w:rPr>
        <w:t>无效响应</w:t>
      </w:r>
      <w:r>
        <w:rPr>
          <w:rFonts w:ascii="仿宋_GB2312" w:eastAsia="仿宋_GB2312" w:hAnsi="仿宋" w:cs="宋体" w:hint="eastAsia"/>
          <w:sz w:val="28"/>
          <w:szCs w:val="28"/>
        </w:rPr>
        <w:t>。</w:t>
      </w:r>
    </w:p>
    <w:p w14:paraId="59490E7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11.1供应商编制的响应文件（pdf格式）（第一册）应包括但不少于下列内容：</w:t>
      </w:r>
    </w:p>
    <w:p w14:paraId="62BDEDEF" w14:textId="77777777" w:rsidR="009F65C7" w:rsidRDefault="005F4EFF">
      <w:pPr>
        <w:snapToGrid w:val="0"/>
        <w:spacing w:line="560" w:lineRule="exact"/>
        <w:ind w:firstLineChars="201" w:firstLine="563"/>
        <w:rPr>
          <w:rFonts w:ascii="仿宋_GB2312" w:eastAsia="仿宋_GB2312" w:hAnsi="宋体" w:cs="Times New Roman" w:hint="eastAsia"/>
          <w:sz w:val="28"/>
          <w:szCs w:val="28"/>
        </w:rPr>
      </w:pPr>
      <w:r>
        <w:rPr>
          <w:rFonts w:ascii="仿宋_GB2312" w:eastAsia="仿宋_GB2312" w:hAnsi="宋体" w:cs="Times New Roman" w:hint="eastAsia"/>
          <w:sz w:val="28"/>
          <w:szCs w:val="28"/>
        </w:rPr>
        <w:t>（1）响应文件封面（格式见</w:t>
      </w:r>
      <w:r>
        <w:rPr>
          <w:rFonts w:ascii="仿宋_GB2312" w:eastAsia="仿宋_GB2312" w:hAnsi="仿宋" w:cs="宋体" w:hint="eastAsia"/>
          <w:sz w:val="28"/>
          <w:szCs w:val="28"/>
        </w:rPr>
        <w:t>本文件第五章</w:t>
      </w:r>
      <w:r>
        <w:rPr>
          <w:rFonts w:ascii="仿宋_GB2312" w:eastAsia="仿宋_GB2312" w:hAnsi="宋体" w:cs="Times New Roman" w:hint="eastAsia"/>
          <w:sz w:val="28"/>
          <w:szCs w:val="28"/>
        </w:rPr>
        <w:t>）</w:t>
      </w:r>
    </w:p>
    <w:p w14:paraId="2B5DD4D3" w14:textId="77777777" w:rsidR="009F65C7" w:rsidRDefault="005F4EFF">
      <w:pPr>
        <w:snapToGrid w:val="0"/>
        <w:spacing w:line="560" w:lineRule="exact"/>
        <w:ind w:firstLineChars="201" w:firstLine="563"/>
        <w:rPr>
          <w:rFonts w:ascii="仿宋_GB2312" w:eastAsia="仿宋_GB2312" w:hAnsi="宋体" w:cs="Times New Roman" w:hint="eastAsia"/>
          <w:sz w:val="28"/>
          <w:szCs w:val="28"/>
        </w:rPr>
      </w:pPr>
      <w:r>
        <w:rPr>
          <w:rFonts w:ascii="仿宋_GB2312" w:eastAsia="仿宋_GB2312" w:hAnsi="宋体" w:cs="Times New Roman" w:hint="eastAsia"/>
          <w:sz w:val="28"/>
          <w:szCs w:val="28"/>
        </w:rPr>
        <w:t>（2）响应文件目录（格式见</w:t>
      </w:r>
      <w:r>
        <w:rPr>
          <w:rFonts w:ascii="仿宋_GB2312" w:eastAsia="仿宋_GB2312" w:hAnsi="仿宋" w:cs="宋体" w:hint="eastAsia"/>
          <w:sz w:val="28"/>
          <w:szCs w:val="28"/>
        </w:rPr>
        <w:t>本文件第五章</w:t>
      </w:r>
      <w:r>
        <w:rPr>
          <w:rFonts w:ascii="仿宋_GB2312" w:eastAsia="仿宋_GB2312" w:hAnsi="宋体" w:cs="Times New Roman" w:hint="eastAsia"/>
          <w:sz w:val="28"/>
          <w:szCs w:val="28"/>
        </w:rPr>
        <w:t>）</w:t>
      </w:r>
    </w:p>
    <w:p w14:paraId="49BA64D0" w14:textId="77777777" w:rsidR="009F65C7" w:rsidRDefault="005F4EFF">
      <w:pPr>
        <w:snapToGrid w:val="0"/>
        <w:spacing w:line="560" w:lineRule="exact"/>
        <w:ind w:firstLineChars="201" w:firstLine="563"/>
        <w:rPr>
          <w:rFonts w:ascii="仿宋_GB2312" w:eastAsia="仿宋_GB2312" w:hAnsi="宋体" w:cs="Times New Roman" w:hint="eastAsia"/>
          <w:sz w:val="28"/>
          <w:szCs w:val="28"/>
        </w:rPr>
      </w:pPr>
      <w:r>
        <w:rPr>
          <w:rFonts w:ascii="仿宋_GB2312" w:eastAsia="仿宋_GB2312" w:hAnsi="宋体" w:cs="Times New Roman" w:hint="eastAsia"/>
          <w:sz w:val="28"/>
          <w:szCs w:val="28"/>
        </w:rPr>
        <w:t>（3）诚信承诺书（</w:t>
      </w:r>
      <w:r>
        <w:rPr>
          <w:rFonts w:ascii="仿宋_GB2312" w:eastAsia="仿宋_GB2312" w:hAnsi="仿宋" w:cs="宋体" w:hint="eastAsia"/>
          <w:sz w:val="28"/>
          <w:szCs w:val="28"/>
        </w:rPr>
        <w:t>格式见本文件第五章</w:t>
      </w:r>
      <w:r>
        <w:rPr>
          <w:rFonts w:ascii="仿宋_GB2312" w:eastAsia="仿宋_GB2312" w:hAnsi="宋体" w:cs="Times New Roman" w:hint="eastAsia"/>
          <w:sz w:val="28"/>
          <w:szCs w:val="28"/>
        </w:rPr>
        <w:t>）</w:t>
      </w:r>
    </w:p>
    <w:p w14:paraId="0EBA6851" w14:textId="77777777" w:rsidR="009F65C7" w:rsidRDefault="005F4EFF">
      <w:pPr>
        <w:snapToGrid w:val="0"/>
        <w:spacing w:line="560" w:lineRule="exact"/>
        <w:ind w:firstLineChars="201" w:firstLine="563"/>
        <w:rPr>
          <w:rFonts w:ascii="仿宋_GB2312" w:eastAsia="仿宋_GB2312" w:hAnsi="宋体" w:cs="Times New Roman" w:hint="eastAsia"/>
          <w:sz w:val="28"/>
          <w:szCs w:val="28"/>
        </w:rPr>
      </w:pPr>
      <w:r>
        <w:rPr>
          <w:rFonts w:ascii="仿宋_GB2312" w:eastAsia="仿宋_GB2312" w:hAnsi="宋体" w:cs="Times New Roman" w:hint="eastAsia"/>
          <w:sz w:val="28"/>
          <w:szCs w:val="28"/>
        </w:rPr>
        <w:t>（</w:t>
      </w:r>
      <w:r>
        <w:rPr>
          <w:rFonts w:ascii="仿宋_GB2312" w:eastAsia="仿宋_GB2312" w:hAnsi="宋体" w:cs="Times New Roman"/>
          <w:sz w:val="28"/>
          <w:szCs w:val="28"/>
        </w:rPr>
        <w:t>4</w:t>
      </w:r>
      <w:r>
        <w:rPr>
          <w:rFonts w:ascii="仿宋_GB2312" w:eastAsia="仿宋_GB2312" w:hAnsi="宋体" w:cs="Times New Roman" w:hint="eastAsia"/>
          <w:sz w:val="28"/>
          <w:szCs w:val="28"/>
        </w:rPr>
        <w:t>）报价承诺函（格式见</w:t>
      </w:r>
      <w:r>
        <w:rPr>
          <w:rFonts w:ascii="仿宋_GB2312" w:eastAsia="仿宋_GB2312" w:hAnsi="仿宋" w:cs="宋体" w:hint="eastAsia"/>
          <w:sz w:val="28"/>
          <w:szCs w:val="28"/>
        </w:rPr>
        <w:t>本文件第五章</w:t>
      </w:r>
      <w:r>
        <w:rPr>
          <w:rFonts w:ascii="仿宋_GB2312" w:eastAsia="仿宋_GB2312" w:hAnsi="宋体" w:cs="Times New Roman" w:hint="eastAsia"/>
          <w:sz w:val="28"/>
          <w:szCs w:val="28"/>
        </w:rPr>
        <w:t>）</w:t>
      </w:r>
    </w:p>
    <w:p w14:paraId="20409C5B" w14:textId="77777777" w:rsidR="009F65C7" w:rsidRDefault="005F4EFF">
      <w:pPr>
        <w:snapToGrid w:val="0"/>
        <w:spacing w:line="560" w:lineRule="exact"/>
        <w:ind w:firstLineChars="201" w:firstLine="563"/>
        <w:rPr>
          <w:rFonts w:ascii="仿宋_GB2312" w:eastAsia="仿宋_GB2312" w:hAnsi="宋体" w:cs="Times New Roman" w:hint="eastAsia"/>
          <w:sz w:val="28"/>
          <w:szCs w:val="28"/>
        </w:rPr>
      </w:pPr>
      <w:r>
        <w:rPr>
          <w:rFonts w:ascii="仿宋_GB2312" w:eastAsia="仿宋_GB2312" w:hAnsi="宋体" w:cs="Times New Roman" w:hint="eastAsia"/>
          <w:sz w:val="28"/>
          <w:szCs w:val="28"/>
        </w:rPr>
        <w:t>（</w:t>
      </w:r>
      <w:r>
        <w:rPr>
          <w:rFonts w:ascii="仿宋_GB2312" w:eastAsia="仿宋_GB2312" w:hAnsi="宋体" w:cs="Times New Roman"/>
          <w:sz w:val="28"/>
          <w:szCs w:val="28"/>
        </w:rPr>
        <w:t>5</w:t>
      </w:r>
      <w:r>
        <w:rPr>
          <w:rFonts w:ascii="仿宋_GB2312" w:eastAsia="仿宋_GB2312" w:hAnsi="宋体" w:cs="Times New Roman" w:hint="eastAsia"/>
          <w:sz w:val="28"/>
          <w:szCs w:val="28"/>
        </w:rPr>
        <w:t>）供应商资格证明文件</w:t>
      </w:r>
    </w:p>
    <w:p w14:paraId="69BB19F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①法人或其他组织的营业执照等证明文件扫描件；</w:t>
      </w:r>
    </w:p>
    <w:p w14:paraId="49E0CAF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②法定代表人授权委托书；被授权人身份证扫描件；</w:t>
      </w:r>
    </w:p>
    <w:p w14:paraId="4FD7273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若响应单位代表为企业法定代表人/单位负责人的，则只需提供企业法定代表人/单位负责人身份证扫描件；</w:t>
      </w:r>
    </w:p>
    <w:p w14:paraId="0C085FBF" w14:textId="77777777" w:rsidR="009F65C7" w:rsidRDefault="009F65C7">
      <w:pPr>
        <w:spacing w:line="560" w:lineRule="exact"/>
        <w:ind w:firstLineChars="200" w:firstLine="560"/>
        <w:rPr>
          <w:rFonts w:ascii="仿宋_GB2312" w:eastAsia="仿宋_GB2312" w:hAnsi="仿宋" w:cs="宋体" w:hint="eastAsia"/>
          <w:sz w:val="28"/>
          <w:szCs w:val="28"/>
        </w:rPr>
      </w:pPr>
    </w:p>
    <w:p w14:paraId="384DD20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③依法缴纳税收和社会保障资金的声明（格式自拟）；近期的完税凭证及交纳社保资金凭证的扫描件（依法免税或不需要缴纳社会保障资金的供应商，应提供相关证明材料）；</w:t>
      </w:r>
    </w:p>
    <w:p w14:paraId="1C7FB78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④参加本项目报价前三年内无重大违法记录声明（格式自定）；</w:t>
      </w:r>
    </w:p>
    <w:p w14:paraId="6AB187F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⑤由代理机构查询“信用中国”、报价供应商所在地省级信用官方网站(如:“信用山东”)、“中国政府采购网”，对已列入失信被执行人、重大税收违法案件当事人名单、政府采购严重违法失信行为记录名单的供应商，将拒绝其继续参与政府采购活动；</w:t>
      </w:r>
    </w:p>
    <w:p w14:paraId="37BA169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⑥财务状况报告等相关材料</w:t>
      </w:r>
    </w:p>
    <w:p w14:paraId="7900EB4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A.供应商自行编制的近一年度公司财务报表或由中介机构出具的近一年度财务审计报告书扫描件；(2024年度或2025年度)</w:t>
      </w:r>
    </w:p>
    <w:p w14:paraId="334FEA6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B.银行出具的有效期内的资信证明扫描件。</w:t>
      </w:r>
    </w:p>
    <w:p w14:paraId="1BDF330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注：A、B两项提供任意一项均可。</w:t>
      </w:r>
    </w:p>
    <w:p w14:paraId="5CB5585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⑦具有履行合同所必需的设备和专业技术能力承诺函（格式自拟）；</w:t>
      </w:r>
    </w:p>
    <w:p w14:paraId="340A5E9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⑧采购公告中要求的有关资质资格文件；</w:t>
      </w:r>
    </w:p>
    <w:p w14:paraId="0CDC8D8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⑨报价供应商认为需要提供的资质资格证明文件。以上所有资质资格证明文件均需加盖供应商签章。</w:t>
      </w:r>
    </w:p>
    <w:p w14:paraId="042EE58A"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w:t>
      </w:r>
      <w:r>
        <w:rPr>
          <w:rFonts w:ascii="仿宋_GB2312" w:eastAsia="仿宋_GB2312" w:hAnsi="仿宋" w:cs="宋体"/>
          <w:sz w:val="28"/>
          <w:szCs w:val="28"/>
        </w:rPr>
        <w:t>6</w:t>
      </w:r>
      <w:r>
        <w:rPr>
          <w:rFonts w:ascii="仿宋_GB2312" w:eastAsia="仿宋_GB2312" w:hAnsi="仿宋" w:cs="宋体" w:hint="eastAsia"/>
          <w:sz w:val="28"/>
          <w:szCs w:val="28"/>
        </w:rPr>
        <w:t>）供应商基本情况（格式见本文件第五章）</w:t>
      </w:r>
    </w:p>
    <w:p w14:paraId="1628A305" w14:textId="77777777" w:rsidR="009F65C7" w:rsidRDefault="005F4EFF">
      <w:pPr>
        <w:spacing w:line="560" w:lineRule="exact"/>
        <w:ind w:firstLineChars="201" w:firstLine="563"/>
        <w:rPr>
          <w:rFonts w:ascii="仿宋_GB2312" w:eastAsia="仿宋_GB2312" w:hAnsi="仿宋" w:cs="宋体" w:hint="eastAsia"/>
          <w:sz w:val="28"/>
          <w:szCs w:val="28"/>
        </w:rPr>
      </w:pPr>
      <w:r>
        <w:rPr>
          <w:rFonts w:ascii="仿宋_GB2312" w:eastAsia="仿宋_GB2312" w:hAnsi="仿宋" w:cs="宋体" w:hint="eastAsia"/>
          <w:sz w:val="28"/>
          <w:szCs w:val="28"/>
        </w:rPr>
        <w:t>（7）技术文件，包括但不限于以下内容：</w:t>
      </w:r>
    </w:p>
    <w:p w14:paraId="3002C006" w14:textId="77777777" w:rsidR="009F65C7" w:rsidRDefault="005F4EFF">
      <w:pPr>
        <w:spacing w:line="560" w:lineRule="exact"/>
        <w:ind w:left="720"/>
        <w:rPr>
          <w:rFonts w:ascii="仿宋_GB2312" w:eastAsia="仿宋_GB2312" w:hAnsi="仿宋" w:cs="宋体" w:hint="eastAsia"/>
          <w:sz w:val="28"/>
          <w:szCs w:val="28"/>
        </w:rPr>
      </w:pPr>
      <w:r>
        <w:rPr>
          <w:rFonts w:ascii="仿宋_GB2312" w:eastAsia="仿宋_GB2312" w:hAnsi="仿宋" w:cs="宋体" w:hint="eastAsia"/>
          <w:sz w:val="28"/>
          <w:szCs w:val="28"/>
        </w:rPr>
        <w:t>①项目整体及政策理解；</w:t>
      </w:r>
    </w:p>
    <w:p w14:paraId="748D6B69" w14:textId="77777777" w:rsidR="009F65C7" w:rsidRDefault="005F4EFF">
      <w:pPr>
        <w:spacing w:line="560" w:lineRule="exact"/>
        <w:ind w:left="720"/>
        <w:rPr>
          <w:rFonts w:ascii="仿宋_GB2312" w:eastAsia="仿宋_GB2312" w:hAnsi="仿宋" w:cs="宋体" w:hint="eastAsia"/>
          <w:sz w:val="28"/>
          <w:szCs w:val="28"/>
        </w:rPr>
      </w:pPr>
      <w:r>
        <w:rPr>
          <w:rFonts w:ascii="仿宋_GB2312" w:eastAsia="仿宋_GB2312" w:hAnsi="仿宋" w:cs="宋体" w:hint="eastAsia"/>
          <w:sz w:val="28"/>
          <w:szCs w:val="28"/>
        </w:rPr>
        <w:t>②整体工作方案；</w:t>
      </w:r>
    </w:p>
    <w:p w14:paraId="705E950D" w14:textId="77777777" w:rsidR="009F65C7" w:rsidRDefault="005F4EFF">
      <w:pPr>
        <w:spacing w:line="560" w:lineRule="exact"/>
        <w:ind w:left="720"/>
        <w:rPr>
          <w:rFonts w:ascii="仿宋_GB2312" w:eastAsia="仿宋_GB2312" w:hAnsi="仿宋" w:cs="宋体" w:hint="eastAsia"/>
          <w:sz w:val="28"/>
          <w:szCs w:val="28"/>
        </w:rPr>
      </w:pPr>
      <w:r>
        <w:rPr>
          <w:rFonts w:ascii="仿宋_GB2312" w:eastAsia="仿宋_GB2312" w:hAnsi="仿宋" w:cs="宋体" w:hint="eastAsia"/>
          <w:sz w:val="28"/>
          <w:szCs w:val="28"/>
        </w:rPr>
        <w:t>③工作重点、难点解决方案；</w:t>
      </w:r>
    </w:p>
    <w:p w14:paraId="778901F0" w14:textId="77777777" w:rsidR="009F65C7" w:rsidRDefault="005F4EFF">
      <w:pPr>
        <w:spacing w:line="560" w:lineRule="exact"/>
        <w:ind w:left="720"/>
        <w:rPr>
          <w:rFonts w:ascii="仿宋_GB2312" w:eastAsia="仿宋_GB2312" w:hAnsi="仿宋" w:cs="宋体" w:hint="eastAsia"/>
          <w:sz w:val="28"/>
          <w:szCs w:val="28"/>
        </w:rPr>
      </w:pPr>
      <w:r>
        <w:rPr>
          <w:rFonts w:ascii="仿宋_GB2312" w:eastAsia="仿宋_GB2312" w:hAnsi="仿宋" w:cs="宋体" w:hint="eastAsia"/>
          <w:sz w:val="28"/>
          <w:szCs w:val="28"/>
        </w:rPr>
        <w:t>④质量保障措施。</w:t>
      </w:r>
    </w:p>
    <w:p w14:paraId="5E1C5BE2" w14:textId="77777777" w:rsidR="009F65C7" w:rsidRDefault="005F4EFF">
      <w:pPr>
        <w:spacing w:line="560" w:lineRule="exact"/>
        <w:ind w:left="720"/>
        <w:rPr>
          <w:rFonts w:ascii="仿宋_GB2312" w:eastAsia="仿宋_GB2312" w:hAnsi="仿宋" w:cs="宋体" w:hint="eastAsia"/>
          <w:sz w:val="28"/>
          <w:szCs w:val="28"/>
        </w:rPr>
      </w:pPr>
      <w:r>
        <w:rPr>
          <w:rFonts w:ascii="仿宋_GB2312" w:eastAsia="仿宋_GB2312" w:hAnsi="仿宋" w:cs="宋体" w:hint="eastAsia"/>
          <w:sz w:val="28"/>
          <w:szCs w:val="28"/>
        </w:rPr>
        <w:lastRenderedPageBreak/>
        <w:t>⑤进度控制措施。</w:t>
      </w:r>
    </w:p>
    <w:p w14:paraId="00FDC525" w14:textId="77777777" w:rsidR="009F65C7" w:rsidRDefault="005F4EFF">
      <w:pPr>
        <w:spacing w:line="560" w:lineRule="exact"/>
        <w:ind w:left="720"/>
        <w:rPr>
          <w:rFonts w:ascii="仿宋_GB2312" w:eastAsia="仿宋_GB2312" w:hAnsi="仿宋" w:cs="宋体" w:hint="eastAsia"/>
          <w:sz w:val="28"/>
          <w:szCs w:val="28"/>
        </w:rPr>
      </w:pPr>
      <w:r>
        <w:rPr>
          <w:rFonts w:ascii="仿宋_GB2312" w:eastAsia="仿宋_GB2312" w:hAnsi="仿宋" w:cs="宋体" w:hint="eastAsia"/>
          <w:sz w:val="28"/>
          <w:szCs w:val="28"/>
        </w:rPr>
        <w:t>⑥内控管理制度。</w:t>
      </w:r>
    </w:p>
    <w:p w14:paraId="2280E054" w14:textId="77777777" w:rsidR="009F65C7" w:rsidRDefault="005F4EFF">
      <w:pPr>
        <w:spacing w:line="560" w:lineRule="exact"/>
        <w:ind w:left="720"/>
        <w:rPr>
          <w:rFonts w:ascii="仿宋_GB2312" w:eastAsia="仿宋_GB2312" w:hAnsi="仿宋" w:cs="宋体" w:hint="eastAsia"/>
          <w:sz w:val="28"/>
          <w:szCs w:val="28"/>
        </w:rPr>
      </w:pPr>
      <w:r>
        <w:rPr>
          <w:rFonts w:ascii="仿宋_GB2312" w:eastAsia="仿宋_GB2312" w:hAnsi="仿宋" w:cs="宋体" w:hint="eastAsia"/>
          <w:sz w:val="28"/>
          <w:szCs w:val="28"/>
        </w:rPr>
        <w:t>⑦服务承诺。</w:t>
      </w:r>
    </w:p>
    <w:p w14:paraId="452ABFB9" w14:textId="77777777" w:rsidR="009F65C7" w:rsidRDefault="005F4EFF">
      <w:pPr>
        <w:spacing w:line="560" w:lineRule="exact"/>
        <w:ind w:left="720"/>
        <w:rPr>
          <w:rFonts w:ascii="仿宋_GB2312" w:eastAsia="仿宋_GB2312" w:hAnsi="仿宋" w:cs="宋体" w:hint="eastAsia"/>
          <w:sz w:val="28"/>
          <w:szCs w:val="28"/>
        </w:rPr>
      </w:pPr>
      <w:r>
        <w:rPr>
          <w:rFonts w:ascii="仿宋_GB2312" w:eastAsia="仿宋_GB2312" w:hAnsi="仿宋" w:cs="宋体" w:hint="eastAsia"/>
          <w:sz w:val="28"/>
          <w:szCs w:val="28"/>
        </w:rPr>
        <w:t>⑧反商业贿赂建议、措施及承诺。</w:t>
      </w:r>
    </w:p>
    <w:p w14:paraId="1409ECF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（8）符合政府采购优惠政策的证明材料(加盖供应商公章)：</w:t>
      </w:r>
    </w:p>
    <w:p w14:paraId="5BD3BBB5"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（需在数据文件中“报价明细表”中进行申报。如未申报，则系统不予认可，因而无法享受相应的政策优惠）</w:t>
      </w:r>
    </w:p>
    <w:p w14:paraId="64D4E6A5" w14:textId="77777777" w:rsidR="009F65C7" w:rsidRDefault="005F4EFF">
      <w:pPr>
        <w:spacing w:line="560" w:lineRule="exact"/>
        <w:ind w:firstLineChars="200" w:firstLine="560"/>
        <w:rPr>
          <w:rFonts w:ascii="仿宋_GB2312" w:eastAsia="仿宋_GB2312" w:hAnsi="仿宋" w:cs="宋体" w:hint="eastAsia"/>
          <w:b/>
          <w:sz w:val="28"/>
          <w:szCs w:val="28"/>
        </w:rPr>
      </w:pPr>
      <w:r>
        <w:rPr>
          <w:rFonts w:ascii="仿宋_GB2312" w:eastAsia="仿宋_GB2312" w:hAnsi="仿宋" w:cs="宋体" w:hint="eastAsia"/>
          <w:sz w:val="28"/>
          <w:szCs w:val="28"/>
        </w:rPr>
        <w:t>①供应商为监狱企业的，须提供省级以上监狱管理局、戒毒管理局（含新疆生产建设兵团）出具的属于监狱企业的证明文件。</w:t>
      </w:r>
    </w:p>
    <w:p w14:paraId="56A1244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②供应商为残疾人福利性单位的，须提供《残疾人福利性单位声明函》。（格式见附件）</w:t>
      </w:r>
    </w:p>
    <w:p w14:paraId="7EF8A30F" w14:textId="77777777" w:rsidR="009F65C7" w:rsidRDefault="005F4EFF">
      <w:pPr>
        <w:snapToGrid w:val="0"/>
        <w:spacing w:line="560" w:lineRule="exact"/>
        <w:ind w:firstLineChars="201" w:firstLine="563"/>
        <w:rPr>
          <w:rFonts w:ascii="仿宋_GB2312" w:eastAsia="仿宋_GB2312" w:hAnsi="宋体" w:cs="Times New Roman" w:hint="eastAsia"/>
          <w:sz w:val="28"/>
          <w:szCs w:val="28"/>
        </w:rPr>
      </w:pPr>
      <w:r>
        <w:rPr>
          <w:rFonts w:ascii="仿宋_GB2312" w:eastAsia="仿宋_GB2312" w:hAnsi="宋体" w:cs="Times New Roman" w:hint="eastAsia"/>
          <w:sz w:val="28"/>
          <w:szCs w:val="28"/>
        </w:rPr>
        <w:t>（9）国内同类项目业绩表（格式见</w:t>
      </w:r>
      <w:r>
        <w:rPr>
          <w:rFonts w:ascii="仿宋_GB2312" w:eastAsia="仿宋_GB2312" w:hAnsi="仿宋" w:cs="宋体" w:hint="eastAsia"/>
          <w:sz w:val="28"/>
          <w:szCs w:val="28"/>
        </w:rPr>
        <w:t>本文件第五章</w:t>
      </w:r>
      <w:r>
        <w:rPr>
          <w:rFonts w:ascii="仿宋_GB2312" w:eastAsia="仿宋_GB2312" w:hAnsi="宋体" w:cs="Times New Roman" w:hint="eastAsia"/>
          <w:sz w:val="28"/>
          <w:szCs w:val="28"/>
        </w:rPr>
        <w:t>）</w:t>
      </w:r>
    </w:p>
    <w:p w14:paraId="2394614D" w14:textId="77777777" w:rsidR="009F65C7" w:rsidRDefault="005F4EFF">
      <w:pPr>
        <w:spacing w:line="560" w:lineRule="exact"/>
        <w:rPr>
          <w:rFonts w:ascii="仿宋_GB2312" w:eastAsia="仿宋_GB2312" w:hAnsi="仿宋" w:cs="宋体" w:hint="eastAsia"/>
          <w:b/>
          <w:sz w:val="28"/>
          <w:szCs w:val="28"/>
        </w:rPr>
      </w:pPr>
      <w:r>
        <w:rPr>
          <w:rFonts w:ascii="仿宋_GB2312" w:eastAsia="仿宋_GB2312" w:hAnsi="仿宋" w:cs="宋体" w:hint="eastAsia"/>
          <w:b/>
          <w:sz w:val="28"/>
          <w:szCs w:val="28"/>
        </w:rPr>
        <w:t>注：入围结果公告将对入围供应商提交的《业绩</w:t>
      </w:r>
      <w:r>
        <w:rPr>
          <w:rFonts w:ascii="仿宋_GB2312" w:eastAsia="仿宋_GB2312" w:hAnsi="仿宋" w:cs="宋体"/>
          <w:b/>
          <w:sz w:val="28"/>
          <w:szCs w:val="28"/>
        </w:rPr>
        <w:t>表</w:t>
      </w:r>
      <w:r>
        <w:rPr>
          <w:rFonts w:ascii="仿宋_GB2312" w:eastAsia="仿宋_GB2312" w:hAnsi="仿宋" w:cs="宋体" w:hint="eastAsia"/>
          <w:b/>
          <w:sz w:val="28"/>
          <w:szCs w:val="28"/>
        </w:rPr>
        <w:t>》一并予以公示。</w:t>
      </w:r>
    </w:p>
    <w:p w14:paraId="0E657B5A" w14:textId="77777777" w:rsidR="009F65C7" w:rsidRDefault="005F4EFF">
      <w:pPr>
        <w:snapToGrid w:val="0"/>
        <w:spacing w:line="560" w:lineRule="exact"/>
        <w:ind w:firstLineChars="201" w:firstLine="563"/>
        <w:rPr>
          <w:rFonts w:ascii="仿宋_GB2312" w:eastAsia="仿宋_GB2312" w:hAnsi="宋体" w:cs="Times New Roman" w:hint="eastAsia"/>
          <w:sz w:val="28"/>
          <w:szCs w:val="28"/>
        </w:rPr>
      </w:pPr>
      <w:r>
        <w:rPr>
          <w:rFonts w:ascii="仿宋_GB2312" w:eastAsia="仿宋_GB2312" w:hAnsi="宋体" w:cs="Times New Roman" w:hint="eastAsia"/>
          <w:sz w:val="28"/>
          <w:szCs w:val="28"/>
        </w:rPr>
        <w:t>（10）客观性打分汇总表（</w:t>
      </w:r>
      <w:r>
        <w:rPr>
          <w:rFonts w:ascii="仿宋_GB2312" w:eastAsia="仿宋_GB2312" w:hAnsi="仿宋" w:cs="宋体" w:hint="eastAsia"/>
          <w:sz w:val="28"/>
          <w:szCs w:val="28"/>
        </w:rPr>
        <w:t>格式见本文件第五章</w:t>
      </w:r>
      <w:r>
        <w:rPr>
          <w:rFonts w:ascii="仿宋_GB2312" w:eastAsia="仿宋_GB2312" w:hAnsi="宋体" w:cs="Times New Roman" w:hint="eastAsia"/>
          <w:sz w:val="28"/>
          <w:szCs w:val="28"/>
        </w:rPr>
        <w:t>）</w:t>
      </w:r>
    </w:p>
    <w:p w14:paraId="6639DDE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11.2数据文件（PDF格式）（第二册）</w:t>
      </w:r>
    </w:p>
    <w:p w14:paraId="55028ED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供应商须从本项目征集文件压缩包内获取对应包段的数据文件（EXCEL格式），并严格按照要求填写。填写完成后在威海市政府采购电子交易系统中上传该数据文件（EXCEL格式），系统将自动转换为PDF格式，再加盖供应商电子印章，未按要求填写或盖章为</w:t>
      </w:r>
      <w:r>
        <w:rPr>
          <w:rFonts w:ascii="仿宋_GB2312" w:eastAsia="仿宋_GB2312" w:hAnsi="仿宋" w:cs="宋体" w:hint="eastAsia"/>
          <w:b/>
          <w:sz w:val="28"/>
          <w:szCs w:val="28"/>
        </w:rPr>
        <w:t>无效投标（响应）</w:t>
      </w:r>
      <w:r>
        <w:rPr>
          <w:rFonts w:ascii="仿宋_GB2312" w:eastAsia="仿宋_GB2312" w:hAnsi="仿宋" w:cs="宋体" w:hint="eastAsia"/>
          <w:sz w:val="28"/>
          <w:szCs w:val="28"/>
        </w:rPr>
        <w:t>。数据文件（PDF格式）包含下列内容：</w:t>
      </w:r>
    </w:p>
    <w:p w14:paraId="5E2F3A4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（1）封面</w:t>
      </w:r>
    </w:p>
    <w:p w14:paraId="54DBA40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（2）投标报价表（含明细）</w:t>
      </w:r>
    </w:p>
    <w:p w14:paraId="092FE85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（3）需求响应表（如有）</w:t>
      </w:r>
    </w:p>
    <w:p w14:paraId="0DF16F5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注：入围结果公告将对入围供应商提交的数据文件中的报价明细表予以公示。</w:t>
      </w:r>
    </w:p>
    <w:p w14:paraId="0248D0EC"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b/>
          <w:sz w:val="28"/>
          <w:szCs w:val="28"/>
        </w:rPr>
        <w:t>12.投标报价</w:t>
      </w:r>
    </w:p>
    <w:p w14:paraId="3E839453" w14:textId="77777777" w:rsidR="009F65C7" w:rsidRDefault="005F4EFF">
      <w:pPr>
        <w:spacing w:line="560" w:lineRule="exact"/>
        <w:ind w:firstLineChars="200" w:firstLine="560"/>
        <w:rPr>
          <w:rFonts w:ascii="仿宋_GB2312" w:eastAsia="仿宋_GB2312" w:hAnsi="仿宋" w:cs="宋体" w:hint="eastAsia"/>
          <w:b/>
          <w:sz w:val="28"/>
          <w:szCs w:val="28"/>
        </w:rPr>
      </w:pPr>
      <w:r>
        <w:rPr>
          <w:rFonts w:ascii="仿宋_GB2312" w:eastAsia="仿宋_GB2312" w:hAnsi="宋体"/>
          <w:sz w:val="28"/>
          <w:szCs w:val="28"/>
        </w:rPr>
        <w:lastRenderedPageBreak/>
        <w:t>12.1</w:t>
      </w:r>
      <w:r>
        <w:rPr>
          <w:rFonts w:ascii="仿宋_GB2312" w:eastAsia="仿宋_GB2312" w:hAnsi="宋体" w:hint="eastAsia"/>
          <w:sz w:val="28"/>
          <w:szCs w:val="28"/>
        </w:rPr>
        <w:t>供应商所提供的服务均以人民币报价，精确到小数点后两位。</w:t>
      </w:r>
    </w:p>
    <w:p w14:paraId="58DDFC8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12.2供应商应按照“第三章采购内容与要求”的服务内容、责任范围以及框架协议条款进行报价,并按数据文件中“投标报价表（含明细）”规定的格式报出分项价格和总价,并加盖电子公章。</w:t>
      </w:r>
    </w:p>
    <w:p w14:paraId="572DF01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12.3《投标报价表（含明细）》填写时应响应下列要求：</w:t>
      </w:r>
    </w:p>
    <w:p w14:paraId="1860271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（1）供应商须严格按照投标报价表（含明细）说明进行填写，报价明细表投标报价表（含明细）中“*”是必填项，任何必填项为空时都可能导致本次响应无效。</w:t>
      </w:r>
    </w:p>
    <w:p w14:paraId="3BC7EEC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（2）供应商应对本次招标的全部内容进行报价，缺项报价响应无效。如因供应商自身的原因报价失误而造成的损失，由供应商自行承担。</w:t>
      </w:r>
    </w:p>
    <w:p w14:paraId="001F165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w:t>
      </w:r>
      <w:r>
        <w:rPr>
          <w:rFonts w:ascii="仿宋_GB2312" w:eastAsia="仿宋_GB2312" w:hAnsi="宋体" w:cs="Times New Roman" w:hint="eastAsia"/>
          <w:b/>
          <w:sz w:val="28"/>
          <w:szCs w:val="21"/>
        </w:rPr>
        <w:t>本项目响应报价只做符合性审查，评标细则中响应报价不做评审因素。</w:t>
      </w:r>
      <w:r>
        <w:rPr>
          <w:rFonts w:ascii="仿宋_GB2312" w:eastAsia="仿宋_GB2312" w:hAnsi="仿宋" w:cs="宋体" w:hint="eastAsia"/>
          <w:sz w:val="28"/>
          <w:szCs w:val="28"/>
        </w:rPr>
        <w:t>政策性文件规定合同包含的所有风险、责任等其它不确定因素全部包括在投标价格内，不再另行考虑。</w:t>
      </w:r>
    </w:p>
    <w:p w14:paraId="43A8D23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（4）投标报价表（含明细）中合价将由单价*数量自动计算，无需手工录入。</w:t>
      </w:r>
    </w:p>
    <w:p w14:paraId="3E961E5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（5）本次招标项目质保期见</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或第3章。</w:t>
      </w:r>
    </w:p>
    <w:p w14:paraId="2016CFF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享受政府采购优惠政策的，需按征集文件要求在响应文件（第一册）中添加政府采购优惠政策证明文件，并在投标报价表（含明细）中对每个产品申报，填写对应页码。如政策要求是节能、环保产品，在响应文件（第一册）需提供节能、环保证书，数据文件填写对应页码，否则会因非实质性响应而被拒绝；如未要求，提供节能、环保编号可享受相关政策优惠。</w:t>
      </w:r>
    </w:p>
    <w:p w14:paraId="263500D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（7）供应商的报价在框架协议执行过程中是固定不变的，不得以任何理由改变。所有价格折扣、优惠条件必须在报价明细表中注明，否则评审时不予认可。</w:t>
      </w:r>
    </w:p>
    <w:p w14:paraId="5A6DDDD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12.4《需求响应表》（如有）填写时应响应下列要求：</w:t>
      </w:r>
    </w:p>
    <w:p w14:paraId="43E57C7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（1）有底色标识的单元格须填写，有“*”的列是必输项，任何必输项为空</w:t>
      </w:r>
      <w:r>
        <w:rPr>
          <w:rFonts w:ascii="仿宋_GB2312" w:eastAsia="仿宋_GB2312" w:hAnsi="仿宋" w:cs="宋体" w:hint="eastAsia"/>
          <w:sz w:val="28"/>
          <w:szCs w:val="28"/>
        </w:rPr>
        <w:lastRenderedPageBreak/>
        <w:t>都可能导致您的本次投标（响应）无效；</w:t>
      </w:r>
    </w:p>
    <w:p w14:paraId="55E4D3D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（2）如想拷贝数据到某个待填写单元格，应采用选择性粘贴(只粘贴文本)，否则单元格填写无效或被锁死；</w:t>
      </w:r>
    </w:p>
    <w:p w14:paraId="46A0E86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（3）当招标需求列的内容显示不完整时，请点击编辑栏进行查看；</w:t>
      </w:r>
    </w:p>
    <w:p w14:paraId="2600A1D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为合理节约政府采购评审成本，提倡诚实信用的投标行为，特别要求供应商应本着诚信精神，在本次响应文件的“需求响应表”中，均以审慎的态度明确、清楚地披露各项响应情况。供应商须对照征集文件技术规格、参数与要求，逐条说明所投货物与服务是否做出了实质性响应；若与响应文件中提供的产品检测报告（如有）、生产厂家出具的产品彩页等证明材料的实质性响应情况不一致，按无效响应处理。</w:t>
      </w:r>
    </w:p>
    <w:p w14:paraId="014CA61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响应程度分为“无偏离”、“正偏离”、“负偏离”。“正偏离”是指投标产品或方案的技术及功能相比征集文件的要求技术更先进、档次更高、更适合征集人使用。标注“正偏离”的，供应商必须注明认为“正偏离”的理由。“负偏离”是指投标产品或方案的技术及功能相比征集文件的要求存在瑕疵和不足。</w:t>
      </w:r>
    </w:p>
    <w:p w14:paraId="748BBD8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（6）供应商的响应方案具有不确定性、可选择性或其提供备选响应方案的，</w:t>
      </w:r>
      <w:r>
        <w:rPr>
          <w:rFonts w:ascii="仿宋_GB2312" w:eastAsia="仿宋_GB2312" w:hAnsi="仿宋" w:cs="宋体" w:hint="eastAsia"/>
          <w:b/>
          <w:sz w:val="28"/>
          <w:szCs w:val="28"/>
        </w:rPr>
        <w:t>其响应无效。</w:t>
      </w:r>
    </w:p>
    <w:p w14:paraId="2FF2DEB4"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13.联合体投标</w:t>
      </w:r>
    </w:p>
    <w:p w14:paraId="13566BB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两个以上的自然人、法人或者其他组织可以组成一个联合体，以一个</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的身份共同参加政府采购活动。</w:t>
      </w:r>
    </w:p>
    <w:p w14:paraId="7570356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13.1以联合体形式进行政府采购的，参加联合体的</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均应当具备政府采购法第二十二条规定的条件，并应当向征集人提交联合协议，载明联合体各方承担的工作和义务。联合体各方应当共同与征集人签订框架协议，就框架协议约定的事项对征集人承担连带责任。</w:t>
      </w:r>
    </w:p>
    <w:p w14:paraId="6CBCD6E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13.2联合体中有同类资质的</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按照联合体分工承担相同工作的，应当按照资质等级较低的</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确定资质等级。</w:t>
      </w:r>
    </w:p>
    <w:p w14:paraId="238C4D5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13.3联合体的各方应当共同推荐一名联合体投标授权代表方，由联合体各方提交一份授权书，证明其有资格代表联合体各方签署响应文件，该授权书作为响应文件的组成部分一并提交给</w:t>
      </w:r>
      <w:r>
        <w:rPr>
          <w:rFonts w:ascii="仿宋_GB2312" w:eastAsia="仿宋_GB2312" w:hAnsi="宋体" w:cs="Times New Roman" w:hint="eastAsia"/>
          <w:sz w:val="28"/>
          <w:szCs w:val="28"/>
        </w:rPr>
        <w:t>征集人</w:t>
      </w:r>
      <w:r>
        <w:rPr>
          <w:rFonts w:ascii="仿宋_GB2312" w:eastAsia="仿宋_GB2312" w:hAnsi="仿宋" w:cs="宋体" w:hint="eastAsia"/>
          <w:sz w:val="28"/>
          <w:szCs w:val="28"/>
        </w:rPr>
        <w:t>。</w:t>
      </w:r>
    </w:p>
    <w:p w14:paraId="587F766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13.4以联合体形式参加政府采购活动的，联合体各方不得再单独参加或者与其他</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另外组成联合体参加同一合同项下的政府采购活动。</w:t>
      </w:r>
    </w:p>
    <w:p w14:paraId="2CEDC33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13.5征集人根据采购项目对供应商的特殊要求，联合体中至少应当有一方符合相关规定。</w:t>
      </w:r>
    </w:p>
    <w:p w14:paraId="38676D4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13.6联合体各方应签订联合协议，明确约定联合体各方承担的工作和相应的责任。联合协议是联合体响应文件的重要组成部分，应随响应文件一并提交。如联合体供应商未提交联合体协议</w:t>
      </w:r>
      <w:r>
        <w:rPr>
          <w:rFonts w:ascii="仿宋_GB2312" w:eastAsia="仿宋_GB2312" w:hAnsi="仿宋" w:cs="宋体" w:hint="eastAsia"/>
          <w:b/>
          <w:sz w:val="28"/>
          <w:szCs w:val="28"/>
        </w:rPr>
        <w:t>，其响应无效。</w:t>
      </w:r>
    </w:p>
    <w:p w14:paraId="72D8E5A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13.7</w:t>
      </w:r>
      <w:r>
        <w:rPr>
          <w:rFonts w:ascii="仿宋_GB2312" w:eastAsia="仿宋_GB2312" w:hAnsi="仿宋" w:cs="宋体"/>
          <w:sz w:val="28"/>
          <w:szCs w:val="28"/>
        </w:rPr>
        <w:t>大中型企业</w:t>
      </w:r>
      <w:r>
        <w:rPr>
          <w:rFonts w:ascii="仿宋_GB2312" w:eastAsia="仿宋_GB2312" w:hAnsi="仿宋" w:cs="宋体" w:hint="eastAsia"/>
          <w:sz w:val="28"/>
          <w:szCs w:val="28"/>
        </w:rPr>
        <w:t>、</w:t>
      </w:r>
      <w:r>
        <w:rPr>
          <w:rFonts w:ascii="仿宋_GB2312" w:eastAsia="仿宋_GB2312" w:hAnsi="仿宋" w:cs="宋体"/>
          <w:sz w:val="28"/>
          <w:szCs w:val="28"/>
        </w:rPr>
        <w:t>其他自然人、法人或者</w:t>
      </w:r>
      <w:r>
        <w:rPr>
          <w:rFonts w:ascii="仿宋_GB2312" w:eastAsia="仿宋_GB2312" w:hAnsi="仿宋" w:cs="宋体" w:hint="eastAsia"/>
          <w:sz w:val="28"/>
          <w:szCs w:val="28"/>
        </w:rPr>
        <w:t>其他组织</w:t>
      </w:r>
      <w:r>
        <w:rPr>
          <w:rFonts w:ascii="仿宋_GB2312" w:eastAsia="仿宋_GB2312" w:hAnsi="仿宋" w:cs="宋体"/>
          <w:sz w:val="28"/>
          <w:szCs w:val="28"/>
        </w:rPr>
        <w:t>与小型、微型企业组成联合体共同参加</w:t>
      </w:r>
      <w:r>
        <w:rPr>
          <w:rFonts w:ascii="仿宋_GB2312" w:eastAsia="仿宋_GB2312" w:hAnsi="仿宋" w:cs="宋体" w:hint="eastAsia"/>
          <w:sz w:val="28"/>
          <w:szCs w:val="28"/>
        </w:rPr>
        <w:t>投标，共同投标</w:t>
      </w:r>
      <w:r>
        <w:rPr>
          <w:rFonts w:ascii="仿宋_GB2312" w:eastAsia="仿宋_GB2312" w:hAnsi="仿宋" w:cs="宋体"/>
          <w:sz w:val="28"/>
          <w:szCs w:val="28"/>
        </w:rPr>
        <w:t>协议中</w:t>
      </w:r>
      <w:r>
        <w:rPr>
          <w:rFonts w:ascii="仿宋_GB2312" w:eastAsia="仿宋_GB2312" w:hAnsi="仿宋" w:cs="宋体" w:hint="eastAsia"/>
          <w:sz w:val="28"/>
          <w:szCs w:val="28"/>
        </w:rPr>
        <w:t>应写明</w:t>
      </w:r>
      <w:r>
        <w:rPr>
          <w:rFonts w:ascii="仿宋_GB2312" w:eastAsia="仿宋_GB2312" w:hAnsi="仿宋" w:cs="宋体"/>
          <w:sz w:val="28"/>
          <w:szCs w:val="28"/>
        </w:rPr>
        <w:t>小型、微型企业的协议合同金额占到</w:t>
      </w:r>
      <w:r>
        <w:rPr>
          <w:rFonts w:ascii="仿宋_GB2312" w:eastAsia="仿宋_GB2312" w:hAnsi="仿宋" w:cs="宋体" w:hint="eastAsia"/>
          <w:sz w:val="28"/>
          <w:szCs w:val="28"/>
        </w:rPr>
        <w:t>共同投标</w:t>
      </w:r>
      <w:r>
        <w:rPr>
          <w:rFonts w:ascii="仿宋_GB2312" w:eastAsia="仿宋_GB2312" w:hAnsi="仿宋" w:cs="宋体"/>
          <w:sz w:val="28"/>
          <w:szCs w:val="28"/>
        </w:rPr>
        <w:t>协议</w:t>
      </w:r>
      <w:r>
        <w:rPr>
          <w:rFonts w:ascii="仿宋_GB2312" w:eastAsia="仿宋_GB2312" w:hAnsi="仿宋" w:cs="宋体" w:hint="eastAsia"/>
          <w:sz w:val="28"/>
          <w:szCs w:val="28"/>
        </w:rPr>
        <w:t>投标</w:t>
      </w:r>
      <w:r>
        <w:rPr>
          <w:rFonts w:ascii="仿宋_GB2312" w:eastAsia="仿宋_GB2312" w:hAnsi="仿宋" w:cs="宋体"/>
          <w:sz w:val="28"/>
          <w:szCs w:val="28"/>
        </w:rPr>
        <w:t>总金额</w:t>
      </w:r>
      <w:r>
        <w:rPr>
          <w:rFonts w:ascii="仿宋_GB2312" w:eastAsia="仿宋_GB2312" w:hAnsi="仿宋" w:cs="宋体" w:hint="eastAsia"/>
          <w:sz w:val="28"/>
          <w:szCs w:val="28"/>
        </w:rPr>
        <w:t>的比例。</w:t>
      </w:r>
    </w:p>
    <w:p w14:paraId="05EF513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13.8以联合体形式参加政府采购活动，联合体各方均为中小企业的，联合体视同中小企业。联合体各方均为小微企业的，联合体视同小微企业。</w:t>
      </w:r>
    </w:p>
    <w:p w14:paraId="490ACC0C"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本项目是否接受联合体投标详见</w:t>
      </w:r>
      <w:r>
        <w:rPr>
          <w:rFonts w:ascii="仿宋_GB2312" w:eastAsia="仿宋_GB2312" w:hAnsi="仿宋" w:cs="宋体" w:hint="eastAsia"/>
          <w:b/>
          <w:sz w:val="28"/>
          <w:szCs w:val="28"/>
          <w:u w:val="single"/>
        </w:rPr>
        <w:t>供应商须知前附表</w:t>
      </w:r>
      <w:r>
        <w:rPr>
          <w:rFonts w:ascii="仿宋_GB2312" w:eastAsia="仿宋_GB2312" w:hAnsi="仿宋" w:cs="宋体" w:hint="eastAsia"/>
          <w:b/>
          <w:sz w:val="28"/>
          <w:szCs w:val="28"/>
        </w:rPr>
        <w:t>。</w:t>
      </w:r>
    </w:p>
    <w:p w14:paraId="3E42BCE1" w14:textId="77777777" w:rsidR="009F65C7" w:rsidRDefault="005F4EFF">
      <w:pPr>
        <w:spacing w:line="560" w:lineRule="exact"/>
        <w:ind w:firstLineChars="200" w:firstLine="562"/>
        <w:outlineLvl w:val="0"/>
        <w:rPr>
          <w:rFonts w:ascii="仿宋_GB2312" w:eastAsia="仿宋_GB2312" w:hAnsi="仿宋" w:cs="宋体" w:hint="eastAsia"/>
          <w:b/>
          <w:sz w:val="28"/>
          <w:szCs w:val="28"/>
        </w:rPr>
      </w:pPr>
      <w:r>
        <w:rPr>
          <w:rFonts w:ascii="仿宋_GB2312" w:eastAsia="仿宋_GB2312" w:hAnsi="仿宋" w:cs="宋体" w:hint="eastAsia"/>
          <w:b/>
          <w:sz w:val="28"/>
          <w:szCs w:val="28"/>
        </w:rPr>
        <w:t>14.关于分包</w:t>
      </w:r>
    </w:p>
    <w:p w14:paraId="2154D96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供应商拟将成交项目的非主体、非关键性工作分包的，应当在响应文件中载明分包承担主体，分包承担主体应当具备相应资质条件且不得再次分包。</w:t>
      </w:r>
    </w:p>
    <w:p w14:paraId="4F244FA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供应商应当就分包项目向征集人负责，分包承担主体就分包项目承担责任。</w:t>
      </w:r>
    </w:p>
    <w:p w14:paraId="3F11A033"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依据财政部、工信部等部委发布的《关于印发&lt;政府采购促进中小企业发展管理办法&gt;的通知》（财库〔2020〕46号）规定享受扶持政策获得政府采购合同</w:t>
      </w:r>
      <w:r>
        <w:rPr>
          <w:rFonts w:ascii="仿宋_GB2312" w:eastAsia="仿宋_GB2312" w:hAnsi="仿宋" w:cs="宋体" w:hint="eastAsia"/>
          <w:sz w:val="28"/>
          <w:szCs w:val="28"/>
        </w:rPr>
        <w:lastRenderedPageBreak/>
        <w:t>的，小微企业不得将合同分包给大中型企业，中型企业不得将合同分包给大型企业。</w:t>
      </w:r>
    </w:p>
    <w:p w14:paraId="223BA423"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15.现场踏勘</w:t>
      </w:r>
    </w:p>
    <w:p w14:paraId="6514A3D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15.1</w:t>
      </w:r>
      <w:r>
        <w:rPr>
          <w:rFonts w:ascii="仿宋_GB2312" w:eastAsia="仿宋_GB2312" w:hAnsi="仿宋" w:cs="宋体" w:hint="eastAsia"/>
          <w:sz w:val="28"/>
          <w:szCs w:val="28"/>
          <w:u w:val="single"/>
        </w:rPr>
        <w:t>供应商须知前附表中</w:t>
      </w:r>
      <w:r>
        <w:rPr>
          <w:rFonts w:ascii="仿宋_GB2312" w:eastAsia="仿宋_GB2312" w:hAnsi="仿宋" w:cs="宋体" w:hint="eastAsia"/>
          <w:sz w:val="28"/>
          <w:szCs w:val="28"/>
        </w:rPr>
        <w:t>规定组织踏勘现场的，征集人按规定的时间、地点组织供应商踏勘项目现场，踏勘现场所发生的费用由供应商承担。</w:t>
      </w:r>
    </w:p>
    <w:p w14:paraId="63DF244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15.2征集人向供应商提供的有关现场的资料和数据，是征集人现有的能使供应商利用的资料，征集人对供应商由此而做出的推论、理解和结论概不负责。</w:t>
      </w:r>
    </w:p>
    <w:p w14:paraId="027EE30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15.3供应商及其工作人员经过征集人的允许，可以踏勘目的进入项目现场，对供货（或施工）现场及其范围环境进行考察，以获取有关编制响应文件和签署实施框架协议所需的各项资料，若本项目征集文件要求供应商于统一时间地点踏勘现场的，供应商应当按时前往。</w:t>
      </w:r>
    </w:p>
    <w:p w14:paraId="58D932D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15.4除招标人的原因外，供应商及其工作人员不得因此使征集人及其人员承担有关的责任和蒙受损失。供应商应自行承担因踏勘现场而造成的死亡、人身伤害、财产损失、损害以及任何其它损失。</w:t>
      </w:r>
    </w:p>
    <w:p w14:paraId="1F80B9D4" w14:textId="77777777" w:rsidR="009F65C7" w:rsidRDefault="005F4EFF">
      <w:pPr>
        <w:spacing w:line="560" w:lineRule="exact"/>
        <w:ind w:firstLineChars="200" w:firstLine="560"/>
        <w:rPr>
          <w:rFonts w:ascii="仿宋_GB2312" w:eastAsia="仿宋_GB2312" w:hAnsi="仿宋" w:cs="宋体" w:hint="eastAsia"/>
          <w:b/>
          <w:sz w:val="28"/>
          <w:szCs w:val="28"/>
        </w:rPr>
      </w:pPr>
      <w:r>
        <w:rPr>
          <w:rFonts w:ascii="仿宋_GB2312" w:eastAsia="仿宋_GB2312" w:hAnsi="仿宋" w:cs="宋体" w:hint="eastAsia"/>
          <w:sz w:val="28"/>
          <w:szCs w:val="28"/>
        </w:rPr>
        <w:t>15.5未参与现场踏勘不作为否定供应商资格的理由。</w:t>
      </w:r>
    </w:p>
    <w:p w14:paraId="2865C253"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16.响应有效期</w:t>
      </w:r>
    </w:p>
    <w:p w14:paraId="62DCA87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16.1投标应在</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中规定时间内保持有效。响应有效期不满足要求的投标，其投标将被认定为</w:t>
      </w:r>
      <w:r>
        <w:rPr>
          <w:rFonts w:ascii="仿宋_GB2312" w:eastAsia="仿宋_GB2312" w:hAnsi="仿宋" w:cs="宋体" w:hint="eastAsia"/>
          <w:b/>
          <w:sz w:val="28"/>
          <w:szCs w:val="28"/>
        </w:rPr>
        <w:t>响应无效</w:t>
      </w:r>
      <w:r>
        <w:rPr>
          <w:rFonts w:ascii="仿宋_GB2312" w:eastAsia="仿宋_GB2312" w:hAnsi="仿宋" w:cs="宋体" w:hint="eastAsia"/>
          <w:sz w:val="28"/>
          <w:szCs w:val="28"/>
        </w:rPr>
        <w:t>。</w:t>
      </w:r>
    </w:p>
    <w:p w14:paraId="4638C86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16.2特殊情况下，在响应有效期满之前，</w:t>
      </w:r>
      <w:r>
        <w:rPr>
          <w:rFonts w:ascii="仿宋_GB2312" w:eastAsia="仿宋_GB2312" w:hAnsi="宋体" w:cs="Times New Roman" w:hint="eastAsia"/>
          <w:sz w:val="28"/>
          <w:szCs w:val="28"/>
        </w:rPr>
        <w:t>征集人</w:t>
      </w:r>
      <w:r>
        <w:rPr>
          <w:rFonts w:ascii="仿宋_GB2312" w:eastAsia="仿宋_GB2312" w:hAnsi="仿宋" w:cs="宋体" w:hint="eastAsia"/>
          <w:sz w:val="28"/>
          <w:szCs w:val="28"/>
        </w:rPr>
        <w:t>可以要求供应商延长响应有效期，供应商可以书面形式拒绝或接受上述要求。同意延长响应有效期的供应商不得修改响应文件的实质性内容。</w:t>
      </w:r>
    </w:p>
    <w:p w14:paraId="0B6D276F"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b/>
          <w:sz w:val="28"/>
          <w:szCs w:val="28"/>
        </w:rPr>
        <w:t>1</w:t>
      </w:r>
      <w:r>
        <w:rPr>
          <w:rFonts w:ascii="楷体_GB2312" w:eastAsia="楷体_GB2312" w:hAnsi="仿宋" w:cs="宋体" w:hint="eastAsia"/>
          <w:b/>
          <w:sz w:val="28"/>
          <w:szCs w:val="28"/>
        </w:rPr>
        <w:t>7.投标保证金</w:t>
      </w:r>
    </w:p>
    <w:p w14:paraId="758E852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sz w:val="28"/>
          <w:szCs w:val="28"/>
        </w:rPr>
        <w:t>1</w:t>
      </w:r>
      <w:r>
        <w:rPr>
          <w:rFonts w:ascii="仿宋_GB2312" w:eastAsia="仿宋_GB2312" w:hAnsi="仿宋" w:cs="宋体" w:hint="eastAsia"/>
          <w:sz w:val="28"/>
          <w:szCs w:val="28"/>
        </w:rPr>
        <w:t>7.1根据《山东省财政厅关于取消政府采购投标保证金等有关事项的通知》（鲁财采〔2019〕40号）的规定，本项目不向诚信记录良好的供应商收取投标保</w:t>
      </w:r>
      <w:r>
        <w:rPr>
          <w:rFonts w:ascii="仿宋_GB2312" w:eastAsia="仿宋_GB2312" w:hAnsi="仿宋" w:cs="宋体" w:hint="eastAsia"/>
          <w:sz w:val="28"/>
          <w:szCs w:val="28"/>
        </w:rPr>
        <w:lastRenderedPageBreak/>
        <w:t>证金。</w:t>
      </w:r>
    </w:p>
    <w:p w14:paraId="7796C2A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17.2</w:t>
      </w:r>
      <w:r>
        <w:rPr>
          <w:rFonts w:ascii="仿宋_GB2312" w:eastAsia="仿宋_GB2312" w:hAnsi="仿宋" w:cs="宋体"/>
          <w:sz w:val="28"/>
          <w:szCs w:val="28"/>
        </w:rPr>
        <w:t>供应商在投标过程及</w:t>
      </w:r>
      <w:r>
        <w:rPr>
          <w:rFonts w:ascii="仿宋_GB2312" w:eastAsia="仿宋_GB2312" w:hAnsi="仿宋" w:cs="宋体" w:hint="eastAsia"/>
          <w:sz w:val="28"/>
          <w:szCs w:val="28"/>
        </w:rPr>
        <w:t>入围</w:t>
      </w:r>
      <w:r>
        <w:rPr>
          <w:rFonts w:ascii="仿宋_GB2312" w:eastAsia="仿宋_GB2312" w:hAnsi="仿宋" w:cs="宋体"/>
          <w:sz w:val="28"/>
          <w:szCs w:val="28"/>
        </w:rPr>
        <w:t>后如有违反法律法规的情形，征集人将如实上报政府采购监管部门。</w:t>
      </w:r>
    </w:p>
    <w:p w14:paraId="6DB6047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17.3投标保证金可以以担保支票、押金证明、保证金、保险单、信用证等方式提供，也可以通过电子保函平台以电子保函形式提供。</w:t>
      </w:r>
    </w:p>
    <w:p w14:paraId="7AD71370"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18.响应文件的数量和签署</w:t>
      </w:r>
    </w:p>
    <w:p w14:paraId="28119C6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18.1响应文件（pdf格式）1份（第一册）：</w:t>
      </w:r>
    </w:p>
    <w:p w14:paraId="46AA313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18.1.1供应商应使用带电子签章功能的CA锁对响应文件须盖章或签名的部位加盖电子印章（单位电子公章、法定代表人电子人名章），电子印章与实物印章具有同等法律效力。</w:t>
      </w:r>
    </w:p>
    <w:p w14:paraId="0A2E4F3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18.1.2供应商应首先编制word格式响应文件，最后通过威海市政府</w:t>
      </w:r>
      <w:r>
        <w:rPr>
          <w:rFonts w:ascii="仿宋_GB2312" w:eastAsia="仿宋_GB2312" w:hAnsi="仿宋" w:cs="宋体" w:hint="eastAsia"/>
          <w:b/>
          <w:sz w:val="28"/>
          <w:szCs w:val="28"/>
        </w:rPr>
        <w:t>采购电子交易系统</w:t>
      </w:r>
      <w:r>
        <w:rPr>
          <w:rFonts w:ascii="仿宋_GB2312" w:eastAsia="仿宋_GB2312" w:hAnsi="仿宋" w:cs="宋体" w:hint="eastAsia"/>
          <w:sz w:val="28"/>
          <w:szCs w:val="28"/>
        </w:rPr>
        <w:t>的文件签章菜单的标书签章功能转换为pdf格式（或者其他pdf转换工具），之后通过签章功能在pdf文件上逐页加盖电子印章并保存到本地计算机，加盖了电子印章的pdf文件即为最终的响应文件。</w:t>
      </w:r>
    </w:p>
    <w:p w14:paraId="2DA0C03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18.1.3文件中要求法定代表人签字或签章的须加盖法定代表人电子人名章。</w:t>
      </w:r>
    </w:p>
    <w:p w14:paraId="0AFB381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18.1.4</w:t>
      </w:r>
      <w:r>
        <w:rPr>
          <w:rFonts w:ascii="仿宋_GB2312" w:eastAsia="仿宋_GB2312" w:hAnsi="宋体" w:cs="Times New Roman" w:hint="eastAsia"/>
          <w:sz w:val="28"/>
          <w:szCs w:val="28"/>
        </w:rPr>
        <w:t>须授权代表签字的，授权代表又无电子章的，在word编制时可将授权代表手写签字扫描后的图片粘贴到响应文件中对应位置，并加盖单位电子公章。</w:t>
      </w:r>
    </w:p>
    <w:p w14:paraId="62A41EC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18.1.5可使用系统的批量盖章功能快速签章。但须逐页浏览检查并注意印章重叠及完整性。</w:t>
      </w:r>
    </w:p>
    <w:p w14:paraId="4D3D904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18.1.6采用扫描粘贴供应商公章或扫描法定代表人人名章而不加盖单位电子公章的为</w:t>
      </w:r>
      <w:r>
        <w:rPr>
          <w:rFonts w:ascii="仿宋_GB2312" w:eastAsia="仿宋_GB2312" w:hAnsi="仿宋" w:cs="宋体" w:hint="eastAsia"/>
          <w:b/>
          <w:sz w:val="28"/>
          <w:szCs w:val="28"/>
        </w:rPr>
        <w:t>无效投标（响应）</w:t>
      </w:r>
      <w:r>
        <w:rPr>
          <w:rFonts w:ascii="仿宋_GB2312" w:eastAsia="仿宋_GB2312" w:hAnsi="仿宋" w:cs="宋体" w:hint="eastAsia"/>
          <w:sz w:val="28"/>
          <w:szCs w:val="28"/>
        </w:rPr>
        <w:t>。</w:t>
      </w:r>
    </w:p>
    <w:p w14:paraId="4DD41742"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18.2数据文件（PDF格式）（第二册）1份</w:t>
      </w:r>
    </w:p>
    <w:p w14:paraId="5C8D0C4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18.2.1供应商将填写完毕的数据文件（EXCEL格式），通过威海市政府采购电子交易系统中“文件签章”菜单的“数据签章”功能上传数据文件（EXCEL格</w:t>
      </w:r>
      <w:r>
        <w:rPr>
          <w:rFonts w:ascii="仿宋_GB2312" w:eastAsia="仿宋_GB2312" w:hAnsi="仿宋" w:cs="宋体" w:hint="eastAsia"/>
          <w:sz w:val="28"/>
          <w:szCs w:val="28"/>
        </w:rPr>
        <w:lastRenderedPageBreak/>
        <w:t>式），系统自动转换为PDF格式，加盖电子印章后保存到本地计算机。加盖了电子印章的文件即为最终的数据文件（PDF格式）用于投标。</w:t>
      </w:r>
    </w:p>
    <w:p w14:paraId="2A1DD13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18.2.2</w:t>
      </w:r>
      <w:r>
        <w:rPr>
          <w:rFonts w:ascii="仿宋_GB2312" w:eastAsia="仿宋_GB2312" w:hAnsi="宋体" w:cs="Times New Roman" w:hint="eastAsia"/>
          <w:sz w:val="28"/>
          <w:szCs w:val="28"/>
        </w:rPr>
        <w:t>文件中要求法定代表人签字或签章的须加盖法定代表人电子人名章。</w:t>
      </w:r>
    </w:p>
    <w:p w14:paraId="54EF423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18.2.3采用扫描粘贴供应商公章或法定代表人人名章的为</w:t>
      </w:r>
      <w:r>
        <w:rPr>
          <w:rFonts w:ascii="仿宋_GB2312" w:eastAsia="仿宋_GB2312" w:hAnsi="仿宋" w:cs="宋体" w:hint="eastAsia"/>
          <w:b/>
          <w:sz w:val="28"/>
          <w:szCs w:val="28"/>
        </w:rPr>
        <w:t>无效投标（响应）</w:t>
      </w:r>
      <w:r>
        <w:rPr>
          <w:rFonts w:ascii="仿宋_GB2312" w:eastAsia="仿宋_GB2312" w:hAnsi="仿宋" w:cs="宋体" w:hint="eastAsia"/>
          <w:sz w:val="28"/>
          <w:szCs w:val="28"/>
        </w:rPr>
        <w:t>。</w:t>
      </w:r>
    </w:p>
    <w:p w14:paraId="79CCADD1" w14:textId="77777777" w:rsidR="009F65C7" w:rsidRDefault="005F4EFF">
      <w:pPr>
        <w:keepNext/>
        <w:keepLines/>
        <w:tabs>
          <w:tab w:val="left" w:pos="426"/>
        </w:tabs>
        <w:spacing w:line="560" w:lineRule="exact"/>
        <w:ind w:firstLineChars="200" w:firstLine="640"/>
        <w:outlineLvl w:val="1"/>
        <w:rPr>
          <w:rFonts w:ascii="黑体" w:eastAsia="黑体" w:hAnsi="黑体" w:cs="Times New Roman" w:hint="eastAsia"/>
          <w:sz w:val="32"/>
          <w:szCs w:val="32"/>
        </w:rPr>
      </w:pPr>
      <w:r>
        <w:rPr>
          <w:rFonts w:ascii="黑体" w:eastAsia="黑体" w:hAnsi="黑体" w:cs="Times New Roman" w:hint="eastAsia"/>
          <w:sz w:val="32"/>
          <w:szCs w:val="32"/>
        </w:rPr>
        <w:t>四、响应文件的递交</w:t>
      </w:r>
    </w:p>
    <w:p w14:paraId="3C3529B4"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19.响应文件的密封和标记</w:t>
      </w:r>
    </w:p>
    <w:p w14:paraId="5E8DC51E"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19.1电子响应文件的密封和标记</w:t>
      </w:r>
    </w:p>
    <w:p w14:paraId="7FCFEAD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加盖了电子印章的电子响应文件（PDF格式）和数据文件（PDF格式）须在威海市政府采购电子交易系统的标书“我的投标”界面进行提交，提交前系统会自动在本地进行加密和数字签名，加密和电子签章后的文件除了会上传到系统中之外还会同步保存到本地计算机。</w:t>
      </w:r>
    </w:p>
    <w:p w14:paraId="6671E764" w14:textId="77777777" w:rsidR="009F65C7" w:rsidRDefault="005F4EFF">
      <w:pPr>
        <w:spacing w:line="560" w:lineRule="exact"/>
        <w:ind w:firstLineChars="200" w:firstLine="562"/>
        <w:outlineLvl w:val="0"/>
        <w:rPr>
          <w:rFonts w:ascii="仿宋_GB2312" w:eastAsia="仿宋_GB2312" w:hAnsi="仿宋" w:cs="宋体" w:hint="eastAsia"/>
          <w:b/>
          <w:sz w:val="28"/>
          <w:szCs w:val="28"/>
        </w:rPr>
      </w:pPr>
      <w:r>
        <w:rPr>
          <w:rFonts w:ascii="仿宋_GB2312" w:eastAsia="仿宋_GB2312" w:hAnsi="仿宋" w:cs="宋体" w:hint="eastAsia"/>
          <w:b/>
          <w:sz w:val="28"/>
          <w:szCs w:val="28"/>
        </w:rPr>
        <w:t>19.2资格证明文件原件的密封和标记</w:t>
      </w:r>
    </w:p>
    <w:p w14:paraId="3AC6CFB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19.2.1</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要求提供资格证明文件原件的，供应商应使用密封袋将资格证明文件原件密封（身份证原件除外），加盖公章并标明供应商（单位）名称、项目名称、项目编号、所投包号以及“资格证明文件原件”字样，粘贴密封条，每一密封条注明“于*年*月*日 *:*之前不准启封”（</w:t>
      </w:r>
      <w:r>
        <w:rPr>
          <w:rFonts w:ascii="仿宋_GB2312" w:eastAsia="仿宋_GB2312" w:hAnsi="仿宋" w:cs="宋体" w:hint="eastAsia"/>
          <w:b/>
          <w:sz w:val="28"/>
          <w:szCs w:val="28"/>
        </w:rPr>
        <w:t>开启时间</w:t>
      </w:r>
      <w:r>
        <w:rPr>
          <w:rFonts w:ascii="仿宋_GB2312" w:eastAsia="仿宋_GB2312" w:hAnsi="仿宋" w:cs="宋体" w:hint="eastAsia"/>
          <w:sz w:val="28"/>
          <w:szCs w:val="28"/>
        </w:rPr>
        <w:t>）的字样。</w:t>
      </w:r>
    </w:p>
    <w:p w14:paraId="781B073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19.2.2供应商按上述规定进行密封和标记后，按照征集文件的要求送达指定地点。</w:t>
      </w:r>
    </w:p>
    <w:p w14:paraId="3FF0356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19.2.3如果未按上述规定进行密封和标记，征集人对误投或提前启封概不负责。</w:t>
      </w:r>
    </w:p>
    <w:p w14:paraId="7D3E60D9" w14:textId="77777777" w:rsidR="009F65C7" w:rsidRDefault="005F4EFF">
      <w:pPr>
        <w:spacing w:line="560" w:lineRule="exact"/>
        <w:ind w:firstLineChars="200" w:firstLine="562"/>
        <w:outlineLvl w:val="0"/>
        <w:rPr>
          <w:rFonts w:ascii="仿宋_GB2312" w:eastAsia="仿宋_GB2312" w:hAnsi="仿宋" w:cs="宋体" w:hint="eastAsia"/>
          <w:b/>
          <w:sz w:val="28"/>
          <w:szCs w:val="28"/>
        </w:rPr>
      </w:pPr>
      <w:r>
        <w:rPr>
          <w:rFonts w:ascii="仿宋_GB2312" w:eastAsia="仿宋_GB2312" w:hAnsi="仿宋" w:cs="宋体" w:hint="eastAsia"/>
          <w:b/>
          <w:sz w:val="28"/>
          <w:szCs w:val="28"/>
        </w:rPr>
        <w:t>19.3文件递交</w:t>
      </w:r>
    </w:p>
    <w:p w14:paraId="5D166542" w14:textId="77777777" w:rsidR="009F65C7" w:rsidRDefault="005F4EFF">
      <w:pPr>
        <w:spacing w:line="560" w:lineRule="exact"/>
        <w:ind w:firstLineChars="200" w:firstLine="562"/>
        <w:rPr>
          <w:rFonts w:ascii="仿宋_GB2312" w:eastAsia="仿宋_GB2312" w:hAnsi="仿宋" w:cs="宋体" w:hint="eastAsia"/>
          <w:sz w:val="28"/>
          <w:szCs w:val="28"/>
        </w:rPr>
      </w:pPr>
      <w:r>
        <w:rPr>
          <w:rFonts w:ascii="仿宋_GB2312" w:eastAsia="仿宋_GB2312" w:hAnsi="仿宋" w:cs="宋体" w:hint="eastAsia"/>
          <w:b/>
          <w:sz w:val="28"/>
          <w:szCs w:val="28"/>
        </w:rPr>
        <w:t>19.3.1供应商应在</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规定的时间前在威海市政府采购电子交易系统网上递交电子响应文件和数据文件。供应商应充分评估集中投标带来的网络影响，尽量避开投标高峰时间，错峰进行电子投标，系统以收到供应商发出</w:t>
      </w:r>
      <w:r>
        <w:rPr>
          <w:rFonts w:ascii="仿宋_GB2312" w:eastAsia="仿宋_GB2312" w:hAnsi="仿宋" w:cs="宋体" w:hint="eastAsia"/>
          <w:sz w:val="28"/>
          <w:szCs w:val="28"/>
        </w:rPr>
        <w:lastRenderedPageBreak/>
        <w:t>的递交指令的时间作为其投标时间，如该时间超过投标截止时间，</w:t>
      </w:r>
      <w:r>
        <w:rPr>
          <w:rFonts w:ascii="仿宋_GB2312" w:eastAsia="仿宋_GB2312" w:hAnsi="仿宋" w:cs="宋体" w:hint="eastAsia"/>
          <w:b/>
          <w:sz w:val="28"/>
          <w:szCs w:val="28"/>
        </w:rPr>
        <w:t>其投标将会被判定为无效。</w:t>
      </w:r>
    </w:p>
    <w:p w14:paraId="3F377BB4"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19.3.2供应商须牢记投标加密密码，该密码将用于开启时解密其电子响应文件，如忘记密码或输入错误密码超过5次，其递交的电子响应文件将无法解密，导致无法提取数据和供他人阅读文件，致使其投标失败。</w:t>
      </w:r>
    </w:p>
    <w:p w14:paraId="4E91835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19.3.3除</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另有规定外，供应商所递交的响应文件不予退还，不提供副本拷贝。</w:t>
      </w:r>
    </w:p>
    <w:p w14:paraId="3F69012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19.3.4供应商应将网上递交的已盖章未加密的数据文件和响应文件谨慎保存以便启动应急开启程序时使用。</w:t>
      </w:r>
    </w:p>
    <w:p w14:paraId="3A5E908F"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20.投标截止期</w:t>
      </w:r>
    </w:p>
    <w:p w14:paraId="58DC91CB"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本次招标的投标截止期见</w:t>
      </w:r>
      <w:r>
        <w:rPr>
          <w:rFonts w:ascii="仿宋_GB2312" w:eastAsia="仿宋_GB2312" w:hAnsi="仿宋" w:cs="宋体" w:hint="eastAsia"/>
          <w:b/>
          <w:sz w:val="28"/>
          <w:szCs w:val="28"/>
          <w:u w:val="single"/>
        </w:rPr>
        <w:t>供应商须知前附表</w:t>
      </w:r>
      <w:r>
        <w:rPr>
          <w:rFonts w:ascii="仿宋_GB2312" w:eastAsia="仿宋_GB2312" w:hAnsi="仿宋" w:cs="宋体" w:hint="eastAsia"/>
          <w:b/>
          <w:sz w:val="28"/>
          <w:szCs w:val="28"/>
        </w:rPr>
        <w:t>。</w:t>
      </w:r>
    </w:p>
    <w:p w14:paraId="20D1FC6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lang w:val="zh-CN"/>
        </w:rPr>
        <w:t>征集人有权根据法律法规的相关规定及本征集文件的约定，延迟投标截止时间。在此情况下，征集人和供应商受投标截止时间制约的所有权利和义务均应延长至新的截止时间。</w:t>
      </w:r>
    </w:p>
    <w:p w14:paraId="32CCC539"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21.迟交的响应文件</w:t>
      </w:r>
    </w:p>
    <w:p w14:paraId="74B6F25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威海市政府采购电子交易系统无法接收投标截止期后递交的电子响应文件。</w:t>
      </w:r>
    </w:p>
    <w:p w14:paraId="297B3318"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22.</w:t>
      </w:r>
      <w:r>
        <w:rPr>
          <w:rFonts w:ascii="楷体_GB2312" w:eastAsia="楷体_GB2312" w:hAnsi="宋体" w:cs="Times New Roman" w:hint="eastAsia"/>
          <w:b/>
          <w:sz w:val="28"/>
          <w:szCs w:val="28"/>
        </w:rPr>
        <w:t>演示</w:t>
      </w:r>
      <w:r>
        <w:rPr>
          <w:rFonts w:ascii="楷体_GB2312" w:eastAsia="楷体_GB2312" w:hAnsi="宋体" w:cs="Times New Roman"/>
          <w:b/>
          <w:sz w:val="28"/>
          <w:szCs w:val="28"/>
        </w:rPr>
        <w:t>/</w:t>
      </w:r>
      <w:r>
        <w:rPr>
          <w:rFonts w:ascii="楷体_GB2312" w:eastAsia="楷体_GB2312" w:hAnsi="宋体" w:cs="Times New Roman" w:hint="eastAsia"/>
          <w:b/>
          <w:sz w:val="28"/>
          <w:szCs w:val="28"/>
        </w:rPr>
        <w:t>样品递交</w:t>
      </w:r>
    </w:p>
    <w:p w14:paraId="7663EA92" w14:textId="77777777" w:rsidR="009F65C7" w:rsidRDefault="005F4EFF">
      <w:pPr>
        <w:snapToGrid w:val="0"/>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22.1征集人可以要求供应商对其提供的信息化、自动化等相关类别服务进行演示。</w:t>
      </w:r>
      <w:r>
        <w:rPr>
          <w:rFonts w:ascii="仿宋_GB2312" w:eastAsia="仿宋_GB2312" w:hAnsi="仿宋" w:cs="宋体" w:hint="eastAsia"/>
          <w:sz w:val="28"/>
          <w:szCs w:val="28"/>
        </w:rPr>
        <w:t>供应商可以到现场演示，也可以使用系统“网上评标”中的“谈判”功能与评审专家进行远程演示。</w:t>
      </w:r>
    </w:p>
    <w:p w14:paraId="722ACE7C" w14:textId="77777777" w:rsidR="009F65C7" w:rsidRDefault="005F4EFF">
      <w:pPr>
        <w:snapToGrid w:val="0"/>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22.2若服务项目涉及货物时，征集人可以要求供应商提供样品，样品作为响应文件的一部分。未入围的供应商提供的样品将于评审结束后退还。入围供应商的样品由征集人保留，作为验收的依据。</w:t>
      </w:r>
    </w:p>
    <w:p w14:paraId="6F40572A"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是否要求供应商</w:t>
      </w:r>
      <w:r>
        <w:rPr>
          <w:rFonts w:ascii="仿宋_GB2312" w:eastAsia="仿宋_GB2312" w:hAnsi="宋体" w:cs="Times New Roman" w:hint="eastAsia"/>
          <w:b/>
          <w:sz w:val="28"/>
          <w:szCs w:val="28"/>
        </w:rPr>
        <w:t>提供演示/提交样品</w:t>
      </w:r>
      <w:r>
        <w:rPr>
          <w:rFonts w:ascii="仿宋_GB2312" w:eastAsia="仿宋_GB2312" w:hAnsi="仿宋" w:cs="宋体" w:hint="eastAsia"/>
          <w:b/>
          <w:sz w:val="28"/>
          <w:szCs w:val="28"/>
        </w:rPr>
        <w:t>，详见</w:t>
      </w:r>
      <w:r>
        <w:rPr>
          <w:rFonts w:ascii="仿宋_GB2312" w:eastAsia="仿宋_GB2312" w:hAnsi="仿宋" w:cs="宋体" w:hint="eastAsia"/>
          <w:b/>
          <w:sz w:val="28"/>
          <w:szCs w:val="28"/>
          <w:u w:val="single"/>
        </w:rPr>
        <w:t>供应商须知前附表</w:t>
      </w:r>
      <w:r>
        <w:rPr>
          <w:rFonts w:ascii="仿宋_GB2312" w:eastAsia="仿宋_GB2312" w:hAnsi="仿宋" w:cs="宋体" w:hint="eastAsia"/>
          <w:b/>
          <w:sz w:val="28"/>
          <w:szCs w:val="28"/>
        </w:rPr>
        <w:t>的有关规定。</w:t>
      </w:r>
    </w:p>
    <w:p w14:paraId="125CEAA9"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lastRenderedPageBreak/>
        <w:t>23.响应文件的修改和撤回</w:t>
      </w:r>
    </w:p>
    <w:p w14:paraId="11A3076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23.1供应商必须在规定的投标截止期之前将修改的响应文件和数据文件上传到威海市政府采购电子交易系统,在投标截止期之后，供应商不得对其响应文件做任何修改。</w:t>
      </w:r>
    </w:p>
    <w:p w14:paraId="365EA74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23.2供应商在递交响应文件后，可以在投标截止期之前撤回其投标。</w:t>
      </w:r>
    </w:p>
    <w:p w14:paraId="6843E12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23.3开启后不允许对响应文件做实质性修改和补充，不得撤回响应文件。</w:t>
      </w:r>
    </w:p>
    <w:p w14:paraId="0F215BE7" w14:textId="77777777" w:rsidR="009F65C7" w:rsidRDefault="005F4EFF">
      <w:pPr>
        <w:keepNext/>
        <w:keepLines/>
        <w:tabs>
          <w:tab w:val="left" w:pos="426"/>
        </w:tabs>
        <w:spacing w:line="560" w:lineRule="exact"/>
        <w:ind w:firstLineChars="200" w:firstLine="640"/>
        <w:outlineLvl w:val="1"/>
        <w:rPr>
          <w:rFonts w:ascii="黑体" w:eastAsia="黑体" w:hAnsi="黑体" w:cs="Times New Roman" w:hint="eastAsia"/>
          <w:sz w:val="32"/>
          <w:szCs w:val="32"/>
        </w:rPr>
      </w:pPr>
      <w:r>
        <w:rPr>
          <w:rFonts w:ascii="黑体" w:eastAsia="黑体" w:hAnsi="黑体" w:cs="Times New Roman" w:hint="eastAsia"/>
          <w:sz w:val="32"/>
          <w:szCs w:val="32"/>
        </w:rPr>
        <w:t>五、响应文件开启与确定第一阶段入围供应商的评审</w:t>
      </w:r>
    </w:p>
    <w:p w14:paraId="0DCF7261"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24.响应文件开启</w:t>
      </w:r>
    </w:p>
    <w:p w14:paraId="6A63B55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24.1投标截止时间结束后，供应商不足</w:t>
      </w:r>
      <w:r>
        <w:rPr>
          <w:rFonts w:ascii="仿宋_GB2312" w:eastAsia="仿宋_GB2312" w:hAnsi="仿宋" w:cs="宋体"/>
          <w:sz w:val="28"/>
          <w:szCs w:val="28"/>
        </w:rPr>
        <w:t>2</w:t>
      </w:r>
      <w:r>
        <w:rPr>
          <w:rFonts w:ascii="仿宋_GB2312" w:eastAsia="仿宋_GB2312" w:hAnsi="仿宋" w:cs="宋体" w:hint="eastAsia"/>
          <w:sz w:val="28"/>
          <w:szCs w:val="28"/>
        </w:rPr>
        <w:t>家的不得开启。</w:t>
      </w:r>
    </w:p>
    <w:p w14:paraId="0E3012F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24.2征集人在征集公告规定的时间和地点组织响应文件开启。到现场开启的供应商须携带CA锁和笔记本电脑，以便进行开启操作。不到现场开启的供应商需提前准备已配置好环境的电脑，在规定的时间进行远程开启的各项操作。</w:t>
      </w:r>
    </w:p>
    <w:p w14:paraId="6553363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24.3远程开启的供应商代表应在签到表格相应位置上加盖CA锁中的法定代表人电子人名章以证明其出席，在开启时间前未完成签到的将会被视作认同开启结果。供应商未参与的响应文件开启的，不影响开启会议的法律效力。</w:t>
      </w:r>
    </w:p>
    <w:p w14:paraId="44548CB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24.4征集文件中规定递交资格证明文件原件的，开启时，由供应商或其推选的代表检查密封情况，经确认无误后由供应商代表签字确认。</w:t>
      </w:r>
    </w:p>
    <w:p w14:paraId="7AA7180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24.5</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规定了文件解密时间，供应商输入密码错误（5次输入机会）、未能按时完成解密、其《数据文件》填写、盖章不规范等导致系统无法解析的，将会被视为</w:t>
      </w:r>
      <w:r>
        <w:rPr>
          <w:rFonts w:ascii="仿宋_GB2312" w:eastAsia="仿宋_GB2312" w:hAnsi="仿宋" w:cs="宋体" w:hint="eastAsia"/>
          <w:b/>
          <w:sz w:val="28"/>
          <w:szCs w:val="28"/>
        </w:rPr>
        <w:t>无效投标（响应）</w:t>
      </w:r>
      <w:r>
        <w:rPr>
          <w:rFonts w:ascii="仿宋_GB2312" w:eastAsia="仿宋_GB2312" w:hAnsi="仿宋" w:cs="宋体" w:hint="eastAsia"/>
          <w:sz w:val="28"/>
          <w:szCs w:val="28"/>
        </w:rPr>
        <w:t>。</w:t>
      </w:r>
    </w:p>
    <w:p w14:paraId="7752A72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24.6开启过程应当由征集人负责记录，最终形成报价一览表并由各供应商代表和相关工作人员签字或盖章确认。</w:t>
      </w:r>
    </w:p>
    <w:p w14:paraId="38E45E5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24.7供应商对开启过程和开启记录有疑义，以及认为征集人相关工作人员存在回避的情形的，应当场提出询问或者回避申请。征集人对供应商代表提出的询</w:t>
      </w:r>
      <w:r>
        <w:rPr>
          <w:rFonts w:ascii="仿宋_GB2312" w:eastAsia="仿宋_GB2312" w:hAnsi="仿宋" w:cs="宋体" w:hint="eastAsia"/>
          <w:sz w:val="28"/>
          <w:szCs w:val="28"/>
        </w:rPr>
        <w:lastRenderedPageBreak/>
        <w:t>问或者回避申请应当及时处理。</w:t>
      </w:r>
    </w:p>
    <w:p w14:paraId="2C02EB5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24.8录音、录像：威海市公共资源交易中心乳山分中心负责从递交响应文件开始到定标结束全过程的录音、录像工作，确保声音清楚、图像清晰、内容无遗漏。</w:t>
      </w:r>
    </w:p>
    <w:p w14:paraId="070C59D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24.9评审过程中，如遇特殊情况，服从公共资源交易中心场地调配，并遵守相关规章制度。</w:t>
      </w:r>
    </w:p>
    <w:p w14:paraId="7FDFDED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24.10响应文件报价出现前后不一致的，按以下规定修正：</w:t>
      </w:r>
    </w:p>
    <w:p w14:paraId="4A7454A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（1）“投标（报价）一览表”的报价与“报价明细表”的报价不一致的，以“投标（报价）一览表”的报价为准；</w:t>
      </w:r>
    </w:p>
    <w:p w14:paraId="6BE0DC17"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（2）大写金额和小写金额不一致的，以大写金额为准；</w:t>
      </w:r>
    </w:p>
    <w:p w14:paraId="2C68527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（3）单价金额小数点或者百分比有明显错位的，以投标（报价）一览表的总价为准，并修改单价。</w:t>
      </w:r>
    </w:p>
    <w:p w14:paraId="39319A9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（4）总价金额与按单价汇总金额不一致的，以单价金额计算结果为准。</w:t>
      </w:r>
    </w:p>
    <w:p w14:paraId="3F04857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（5）同时出现两种以上不一致的，按照前款规定的顺序修正。修正后的报价经供应商确认后产生约束力，供应商不确认的，其响应无效。</w:t>
      </w:r>
    </w:p>
    <w:p w14:paraId="2B822F88"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24.11开启程序</w:t>
      </w:r>
    </w:p>
    <w:p w14:paraId="3C66387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24.11.1签到：在</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规定的时间完成签到。</w:t>
      </w:r>
    </w:p>
    <w:p w14:paraId="38901E3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24.11.2开启：工作人员在</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规定的开启时间开启。</w:t>
      </w:r>
    </w:p>
    <w:p w14:paraId="0BE3212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24.11.3解密：开启后工作人员启动开始解密指令，供应商开始输入解密密码，解密时间到后工作人员启动停止解密指令。</w:t>
      </w:r>
    </w:p>
    <w:p w14:paraId="237BCFD4"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若供应商安全证书（CA锁）即将到期或已过期，请确保在</w:t>
      </w:r>
      <w:r>
        <w:rPr>
          <w:rFonts w:ascii="仿宋_GB2312" w:eastAsia="仿宋_GB2312" w:hAnsi="仿宋" w:cs="宋体" w:hint="eastAsia"/>
          <w:sz w:val="28"/>
          <w:szCs w:val="28"/>
        </w:rPr>
        <w:t>开启</w:t>
      </w:r>
      <w:r>
        <w:rPr>
          <w:rFonts w:ascii="仿宋_GB2312" w:eastAsia="仿宋_GB2312" w:hAnsi="仿宋" w:cs="宋体" w:hint="eastAsia"/>
          <w:b/>
          <w:sz w:val="28"/>
          <w:szCs w:val="28"/>
        </w:rPr>
        <w:t>时安全证书（CA锁）在有效期内，供应商安全证书（CA锁）在续期后务必在</w:t>
      </w:r>
      <w:r>
        <w:rPr>
          <w:rFonts w:ascii="仿宋_GB2312" w:eastAsia="仿宋_GB2312" w:hAnsi="仿宋" w:cs="宋体" w:hint="eastAsia"/>
          <w:sz w:val="28"/>
          <w:szCs w:val="28"/>
        </w:rPr>
        <w:t>开启</w:t>
      </w:r>
      <w:r>
        <w:rPr>
          <w:rFonts w:ascii="仿宋_GB2312" w:eastAsia="仿宋_GB2312" w:hAnsi="仿宋" w:cs="宋体" w:hint="eastAsia"/>
          <w:b/>
          <w:sz w:val="28"/>
          <w:szCs w:val="28"/>
        </w:rPr>
        <w:t>前重新制作和上传电子响应文件，否则将造成电子响应文件无法进行解密。</w:t>
      </w:r>
    </w:p>
    <w:p w14:paraId="5FE0B8C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24.11.4唱标：停止解密后现场工作人员将根据电子交易平台自动提取各供</w:t>
      </w:r>
      <w:r>
        <w:rPr>
          <w:rFonts w:ascii="仿宋_GB2312" w:eastAsia="仿宋_GB2312" w:hAnsi="仿宋" w:cs="宋体" w:hint="eastAsia"/>
          <w:sz w:val="28"/>
          <w:szCs w:val="28"/>
        </w:rPr>
        <w:lastRenderedPageBreak/>
        <w:t>应商数据文件中的相关数据进行公开唱标，唱标结束系统将自动生成报价一览表。供应商应及时关注开启过程，查看开启结果并在报价一览表上进行电子签署。若供应商在启动唱标后10分钟内不在《报价一览表》进行签字确认，则</w:t>
      </w:r>
      <w:r>
        <w:rPr>
          <w:rFonts w:ascii="仿宋_GB2312" w:eastAsia="仿宋_GB2312" w:hAnsi="仿宋" w:cs="宋体" w:hint="eastAsia"/>
          <w:b/>
          <w:sz w:val="28"/>
          <w:szCs w:val="28"/>
        </w:rPr>
        <w:t>视为</w:t>
      </w:r>
      <w:r>
        <w:rPr>
          <w:rFonts w:ascii="仿宋_GB2312" w:eastAsia="仿宋_GB2312" w:hAnsi="仿宋" w:cs="宋体" w:hint="eastAsia"/>
          <w:sz w:val="28"/>
          <w:szCs w:val="28"/>
        </w:rPr>
        <w:t>供应商认同开启结果。</w:t>
      </w:r>
    </w:p>
    <w:p w14:paraId="4B1C9B8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24.11.5供应商可使用电子交易系统“网上开标”中的“看直播”功能参与开启程序。</w:t>
      </w:r>
    </w:p>
    <w:p w14:paraId="23886F74"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24.12应急开启程序</w:t>
      </w:r>
    </w:p>
    <w:p w14:paraId="442878F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电子开启过程中如出现下列情况，导致系统无法正常运行，或者无法保证开启过程的公平、公正和信息安全时，经与行政监督部门沟通后可启动应急开启程序。</w:t>
      </w:r>
    </w:p>
    <w:p w14:paraId="5FB4EAE0"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（1）系统服务器发生故障，无法访问或无法使用系统；</w:t>
      </w:r>
    </w:p>
    <w:p w14:paraId="3AA3831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（2）系统的软件或数据库出现错误，不能进行正常操作；</w:t>
      </w:r>
    </w:p>
    <w:p w14:paraId="2DE902E4"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（3）系统发现有安全漏洞，有潜在的泄密危险；</w:t>
      </w:r>
    </w:p>
    <w:p w14:paraId="5F20B02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（4）病毒发作或受到外来病毒的攻击；</w:t>
      </w:r>
    </w:p>
    <w:p w14:paraId="0411D0E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（5）其他无法保证开启过程公平、公正和信息安全的情形。</w:t>
      </w:r>
    </w:p>
    <w:p w14:paraId="3A87415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应急开启程序包括：</w:t>
      </w:r>
    </w:p>
    <w:p w14:paraId="71E2C59A"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（1）对</w:t>
      </w:r>
      <w:r>
        <w:rPr>
          <w:rFonts w:ascii="仿宋_GB2312" w:eastAsia="仿宋_GB2312" w:hAnsi="仿宋" w:cs="宋体"/>
          <w:sz w:val="28"/>
          <w:szCs w:val="28"/>
        </w:rPr>
        <w:t>未在系统中</w:t>
      </w:r>
      <w:r>
        <w:rPr>
          <w:rFonts w:ascii="仿宋_GB2312" w:eastAsia="仿宋_GB2312" w:hAnsi="仿宋" w:cs="宋体" w:hint="eastAsia"/>
          <w:sz w:val="28"/>
          <w:szCs w:val="28"/>
        </w:rPr>
        <w:t>开启</w:t>
      </w:r>
      <w:r>
        <w:rPr>
          <w:rFonts w:ascii="仿宋_GB2312" w:eastAsia="仿宋_GB2312" w:hAnsi="仿宋" w:cs="宋体"/>
          <w:sz w:val="28"/>
          <w:szCs w:val="28"/>
        </w:rPr>
        <w:t>的可暂停</w:t>
      </w:r>
      <w:r>
        <w:rPr>
          <w:rFonts w:ascii="仿宋_GB2312" w:eastAsia="仿宋_GB2312" w:hAnsi="仿宋" w:cs="宋体" w:hint="eastAsia"/>
          <w:sz w:val="28"/>
          <w:szCs w:val="28"/>
        </w:rPr>
        <w:t>开启；</w:t>
      </w:r>
    </w:p>
    <w:p w14:paraId="23C38FB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sz w:val="28"/>
          <w:szCs w:val="28"/>
        </w:rPr>
        <w:t>（2）对已在系统中</w:t>
      </w:r>
      <w:r>
        <w:rPr>
          <w:rFonts w:ascii="仿宋_GB2312" w:eastAsia="仿宋_GB2312" w:hAnsi="仿宋" w:cs="宋体" w:hint="eastAsia"/>
          <w:sz w:val="28"/>
          <w:szCs w:val="28"/>
        </w:rPr>
        <w:t>开启</w:t>
      </w:r>
      <w:r>
        <w:rPr>
          <w:rFonts w:ascii="仿宋_GB2312" w:eastAsia="仿宋_GB2312" w:hAnsi="仿宋" w:cs="宋体"/>
          <w:sz w:val="28"/>
          <w:szCs w:val="28"/>
        </w:rPr>
        <w:t>的应停止，等待系统恢复正常后再组织进行</w:t>
      </w:r>
      <w:r>
        <w:rPr>
          <w:rFonts w:ascii="仿宋_GB2312" w:eastAsia="仿宋_GB2312" w:hAnsi="仿宋" w:cs="宋体" w:hint="eastAsia"/>
          <w:sz w:val="28"/>
          <w:szCs w:val="28"/>
        </w:rPr>
        <w:t>开启</w:t>
      </w:r>
      <w:r>
        <w:rPr>
          <w:rFonts w:ascii="仿宋_GB2312" w:eastAsia="仿宋_GB2312" w:hAnsi="仿宋" w:cs="宋体"/>
          <w:sz w:val="28"/>
          <w:szCs w:val="28"/>
        </w:rPr>
        <w:t>。</w:t>
      </w:r>
    </w:p>
    <w:p w14:paraId="206D598A" w14:textId="77777777" w:rsidR="009F65C7" w:rsidRDefault="005F4EFF">
      <w:pPr>
        <w:spacing w:line="560" w:lineRule="exact"/>
        <w:ind w:firstLineChars="200" w:firstLine="560"/>
        <w:rPr>
          <w:rFonts w:ascii="仿宋_GB2312" w:eastAsia="仿宋_GB2312" w:hAnsi="仿宋" w:cs="宋体" w:hint="eastAsia"/>
          <w:b/>
          <w:sz w:val="28"/>
          <w:szCs w:val="28"/>
        </w:rPr>
      </w:pPr>
      <w:r>
        <w:rPr>
          <w:rFonts w:ascii="仿宋_GB2312" w:eastAsia="仿宋_GB2312" w:hAnsi="仿宋" w:cs="宋体" w:hint="eastAsia"/>
          <w:sz w:val="28"/>
          <w:szCs w:val="28"/>
        </w:rPr>
        <w:t>（3）对解密环节出错（因系统故障原因导致）的供应商，通过系统的备案功能进行文件上传备案，对备案文件与网上递交的文件不一致（系统通过数字签名进行验证）或备案文件未按照本文件的要求进行编制、签署导致系统无法备案的供应商作</w:t>
      </w:r>
      <w:r>
        <w:rPr>
          <w:rFonts w:ascii="仿宋_GB2312" w:eastAsia="仿宋_GB2312" w:hAnsi="仿宋" w:cs="宋体" w:hint="eastAsia"/>
          <w:b/>
          <w:sz w:val="28"/>
          <w:szCs w:val="28"/>
        </w:rPr>
        <w:t>无效投标（响应）处理。</w:t>
      </w:r>
    </w:p>
    <w:p w14:paraId="1E10D8D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（4）备案功能故障且系统长时间无法恢复正常的，在征集人的监督下可针对所有在平台中已投标的供应商，启用其电子邮件递交的响应文件进行开启，同</w:t>
      </w:r>
      <w:r>
        <w:rPr>
          <w:rFonts w:ascii="仿宋_GB2312" w:eastAsia="仿宋_GB2312" w:hAnsi="仿宋" w:cs="宋体" w:hint="eastAsia"/>
          <w:sz w:val="28"/>
          <w:szCs w:val="28"/>
        </w:rPr>
        <w:lastRenderedPageBreak/>
        <w:t>时开启由线上转为线下，开启、评标均以电子邮件递交的响应文件为准，供应商必须在获取征集文件时留有本单位详细的邮箱和电话，否则由此产生的不利后果由供应商自己承担。对未按规定递交或递交的文件未按要求进行编制、签署的供应商作无效投标（响应）处理。</w:t>
      </w:r>
    </w:p>
    <w:p w14:paraId="075BF53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24.13应急开启电子邮件递交规定</w:t>
      </w:r>
    </w:p>
    <w:p w14:paraId="6DDC216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接收电子邮箱：whjxzbs@126.com</w:t>
      </w:r>
    </w:p>
    <w:p w14:paraId="30F9D95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递交时间：以电子邮件或电话通知的时间为准；</w:t>
      </w:r>
    </w:p>
    <w:p w14:paraId="7C129FC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邮件数量：一封；</w:t>
      </w:r>
    </w:p>
    <w:p w14:paraId="7187E38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邮件主题：项目编号、供应商名称；</w:t>
      </w:r>
    </w:p>
    <w:p w14:paraId="05310DF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邮件内容：附件含项目所有的已投包段，每个包段含已盖章且未加密的数据文件、响应文件各一份。数据文件、响应文件与网上最终递交的必须为同一文件（可将所投包段的所有文件打包压缩），如果不一致，系统后台会判定为无效响应文件，导致投标（响应）无效。</w:t>
      </w:r>
    </w:p>
    <w:p w14:paraId="45F14E57"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24.14启动电子邮件开启流程</w:t>
      </w:r>
    </w:p>
    <w:p w14:paraId="55572D6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工作人员电话通知所有供应商启动应急开启程序；</w:t>
      </w:r>
    </w:p>
    <w:p w14:paraId="0C74D0E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供应商收到通知后在规定时间内通过电子邮件递交响应文件（在非应急开启期间征集人不接受、不处理任何通过电子邮件提交的响应文件）；</w:t>
      </w:r>
    </w:p>
    <w:p w14:paraId="787F38F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递交截止时间到，工作人员开始下载响应文件，将投标报价形成报价报告并邮件回复各供应商；</w:t>
      </w:r>
    </w:p>
    <w:p w14:paraId="43B9FA2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供应商确认报价并邮件回复，不及时回复的视为对报价报告的内容无异议。</w:t>
      </w:r>
    </w:p>
    <w:p w14:paraId="50BFA06F"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25.评标委员会的组成和评标方法</w:t>
      </w:r>
    </w:p>
    <w:p w14:paraId="627AA77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25.1征集人负责组织评标工作，具体评审事务由依法组建的评标委员会负责，评标委员会成员由征集人代表和评审专家5人以上的单数组成，其中专家人数不得少于评标委员会成员总数的2/3，评标委员会的专家依法从政府采购专家库中</w:t>
      </w:r>
      <w:r>
        <w:rPr>
          <w:rFonts w:ascii="仿宋_GB2312" w:eastAsia="仿宋_GB2312" w:hAnsi="仿宋" w:cs="宋体" w:hint="eastAsia"/>
          <w:sz w:val="28"/>
          <w:szCs w:val="28"/>
        </w:rPr>
        <w:lastRenderedPageBreak/>
        <w:t>随机抽取产生。</w:t>
      </w:r>
    </w:p>
    <w:p w14:paraId="1677D56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25.2按照《中华人民共和国政府采购法实施条例》第9条之规定，征集人员及相关人员与</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有利害关系的应当回避。曾参与征集文件征询意见或论证的专家，不得再作为评审专家参加评标。征集人不得以专家身份参与本项目的评标。征集人工作人员离职或退休不满三年的，不能作为专家参加评标工作。</w:t>
      </w:r>
    </w:p>
    <w:p w14:paraId="0E42A15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25.3评标委员会成员职责：</w:t>
      </w:r>
    </w:p>
    <w:p w14:paraId="2D34670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（1）评标前，评标委员会成员应当主动确认与供应商及其制造商是否有利害关系。如有利害关系应当主动回避，如无利害关系，应当在含有相关内容的《无利害关系声明》上签字；</w:t>
      </w:r>
    </w:p>
    <w:p w14:paraId="4E61BBB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（2）按照征集文件中确定的评标办法，对响应文件的内容进行评审，并对评审结果承担责任；</w:t>
      </w:r>
    </w:p>
    <w:p w14:paraId="166AD6C3"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（3）对评标过程和结果，以及供应商的商业秘密进行保密；</w:t>
      </w:r>
    </w:p>
    <w:p w14:paraId="1BBDBFA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（4）在评标委员会集体起草的评标报告上签字；</w:t>
      </w:r>
    </w:p>
    <w:p w14:paraId="596EF23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（5）配合征集人答复供应商质疑；</w:t>
      </w:r>
    </w:p>
    <w:p w14:paraId="104FF65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（6）配合财政部门处理供应商投诉；</w:t>
      </w:r>
    </w:p>
    <w:p w14:paraId="66A920F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（7）向财政部门反映评标工作中的问题，提出意见和建议。</w:t>
      </w:r>
    </w:p>
    <w:p w14:paraId="0162B5F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25.4评标委员会集体职责：</w:t>
      </w:r>
    </w:p>
    <w:p w14:paraId="42EC9A5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按照各成员评审意见推荐入围候选人，协助起草评标报告。对评标结论持有异议的评标委员会成员可以书面方式阐述其不同意见和理由。评标委员会成员拒绝在评标报告上签字且不陈述其不同意见和理由的，视为同意评标结论。评标委员会应当对此做出书面说明并记录在案；</w:t>
      </w:r>
    </w:p>
    <w:p w14:paraId="09E9662E"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（2）配合征集人答复供应商的质疑；</w:t>
      </w:r>
    </w:p>
    <w:p w14:paraId="5A01B39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（3）配合财政部门做好投诉处理工作；</w:t>
      </w:r>
    </w:p>
    <w:p w14:paraId="0E53D9F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（4）必要时，向供应商解释评标结果；</w:t>
      </w:r>
    </w:p>
    <w:p w14:paraId="41DD82F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（5）向财政部门或者有关部门报告非法干预评标工作的行为。</w:t>
      </w:r>
    </w:p>
    <w:p w14:paraId="69F70ED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25.5征集人的职责：</w:t>
      </w:r>
    </w:p>
    <w:p w14:paraId="4600E2E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（1）核对评审专家身份和征集人委托授权，对评审专家在政府采购活动中的职责履行情况予以记录，并及时将有关违法违规行为向财政部门报告；</w:t>
      </w:r>
    </w:p>
    <w:p w14:paraId="2B0ED7B2"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（2）宣布评标纪律；</w:t>
      </w:r>
    </w:p>
    <w:p w14:paraId="73759E9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（3）公布供应商名单，告知评审专家应当回避的情形；</w:t>
      </w:r>
    </w:p>
    <w:p w14:paraId="0251889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（4）组织评标委员会推选评标组长，征集人代表不得担任组长；</w:t>
      </w:r>
    </w:p>
    <w:p w14:paraId="0CF1768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（5）在评标期间采取必要的通讯管理措施，保证评标活动不受外界干扰；</w:t>
      </w:r>
    </w:p>
    <w:p w14:paraId="265BD31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（6）根据评标委员会的要求介绍政府采购相关政策法规、征集文件；</w:t>
      </w:r>
    </w:p>
    <w:p w14:paraId="2BBDC18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（7）维护评标秩序，监督评标委员会依照征集文件规定的评标程序、方法和标准进行独立评审，及时制止和纠正征集人代表、评审专家的倾向性言论或者违法违规行为；</w:t>
      </w:r>
    </w:p>
    <w:p w14:paraId="29B5709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（8）核对评标结果，有财政部令第87号第六十四条规定的，要求评标委员会复核或者书面说明理由，评标委员会拒绝的，应予记录并向财政部门报告；</w:t>
      </w:r>
    </w:p>
    <w:p w14:paraId="30ADBA5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（9）评审工作完成后，按照规定向评审专家支付劳务报酬和异地评审差旅费，不得向评审专家以外的其他人员支付评审劳务报酬；</w:t>
      </w:r>
    </w:p>
    <w:p w14:paraId="13D3985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（10）处理与评标有关的其他事项。</w:t>
      </w:r>
    </w:p>
    <w:p w14:paraId="3788A1F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征集人可以在评标前说明项目背景和采购需求，说明内容不得含有歧视性、倾向性意见，不得超出征集文件所述范围。说明应当提交书面材料，并随征集文件一并存档。</w:t>
      </w:r>
    </w:p>
    <w:p w14:paraId="0FBADDE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25.6评标委员会采用集中办公、封闭方式进行评审。评标前，征集人工作人员向评标委员会成员宣布评标纪律和工作规则。评标委员会成员签署《无利害关系声明表》，并遵照执行。</w:t>
      </w:r>
    </w:p>
    <w:p w14:paraId="0EDEF20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25.7评标委员会成员对与自己有利害关系的评标项目应当主动提出回避。</w:t>
      </w:r>
    </w:p>
    <w:p w14:paraId="19F7E8F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25.8评标委员会将按照征集文件确定的评标原则和方法进行评标。征集人对供应商进行资格审查，评标委员会对响应文件的评审内容分为符合性审查、商务评议、技术评议和价格评议。</w:t>
      </w:r>
    </w:p>
    <w:p w14:paraId="56B0E6D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25.9评标委员会独立履行下列职责：</w:t>
      </w:r>
    </w:p>
    <w:p w14:paraId="5B952FF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（1）审查、评价响应文件是否符合征集文件的商务、技术等实质性要求；</w:t>
      </w:r>
    </w:p>
    <w:p w14:paraId="055DA007"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（2）要求供应商对响应文件有关事项作出澄清或者说明；</w:t>
      </w:r>
    </w:p>
    <w:p w14:paraId="73D0CDB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（3）对响应文件进行比较和评价；</w:t>
      </w:r>
    </w:p>
    <w:p w14:paraId="2C71910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（4）确定入围候选人名单，以及根据征集人委托直接确定入围供应商；</w:t>
      </w:r>
    </w:p>
    <w:p w14:paraId="1BD634A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（5）向征集人或者有关部门报告评标中发现的违法行为。</w:t>
      </w:r>
    </w:p>
    <w:p w14:paraId="03ADD1F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25.10评标中因评标委员会成员缺席、回避或者健康等特殊原因导致评标委员会组成不符合本办法规定的，征集人应当依法补足后继续评标。被更换的评标委员会成员所作出的评标意见无效。</w:t>
      </w:r>
    </w:p>
    <w:p w14:paraId="3E5CC38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无法及时补足评标委员会成员的，征集人应当停止评标活动，封存所有响应文件和开启、评标资料，依法重新组建评标委员会进行评标。原评标委员会作出的评标意见无效。</w:t>
      </w:r>
    </w:p>
    <w:p w14:paraId="07C5E0D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征集人应当将变更、重新组建评标委员会的情况予以记录，并随征集文件一并存档。</w:t>
      </w:r>
    </w:p>
    <w:p w14:paraId="4D5081C9"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26.响应文件的初审</w:t>
      </w:r>
    </w:p>
    <w:p w14:paraId="248FCD6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26.1资格审查。在采购项目开启结束后,征集人代表应当依照有关法律和征集文件的规定对供应商的资格进行审查，具体内容详见</w:t>
      </w:r>
      <w:r>
        <w:rPr>
          <w:rFonts w:ascii="仿宋_GB2312" w:eastAsia="仿宋_GB2312" w:hAnsi="仿宋" w:cs="宋体" w:hint="eastAsia"/>
          <w:b/>
          <w:sz w:val="28"/>
          <w:szCs w:val="28"/>
        </w:rPr>
        <w:t>《供应商须知》-《实质性条款一览表》中资格审查条件</w:t>
      </w:r>
      <w:r>
        <w:rPr>
          <w:rFonts w:ascii="仿宋_GB2312" w:eastAsia="仿宋_GB2312" w:hAnsi="仿宋" w:cs="宋体" w:hint="eastAsia"/>
          <w:sz w:val="28"/>
          <w:szCs w:val="28"/>
        </w:rPr>
        <w:t>。在资格性检查时,如有下列情况之一的，经征集人代表认定，视为非实质性响应，为无效投标（响应）：</w:t>
      </w:r>
    </w:p>
    <w:p w14:paraId="3BC7593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（1）单位负责人为同一人或者存在直接控股、管理关系的不同</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的；</w:t>
      </w:r>
    </w:p>
    <w:p w14:paraId="69B624F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（2）为采购项目提供整体设计、规范编制或者项目管理、监理、检测等服</w:t>
      </w:r>
      <w:r>
        <w:rPr>
          <w:rFonts w:ascii="仿宋_GB2312" w:eastAsia="仿宋_GB2312" w:hAnsi="仿宋" w:cs="宋体" w:hint="eastAsia"/>
          <w:sz w:val="28"/>
          <w:szCs w:val="28"/>
        </w:rPr>
        <w:lastRenderedPageBreak/>
        <w:t>务的；</w:t>
      </w:r>
    </w:p>
    <w:p w14:paraId="0BB4E1F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（3）供应商的资格证明文件不满足征集文件要求或过期失效的。</w:t>
      </w:r>
    </w:p>
    <w:p w14:paraId="354E5A9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26.1.1按照《关于做好政府采购信用信息查询使用及登记工作的通知》（鲁财采〔2016〕34号）的要求，征集人在报价当日查询“信用中国”网站（www.creditchina.gov.cn）、中国政府采购网（www.ccgp.gov.cn）、“信用山东”网站（</w:t>
      </w:r>
      <w:r>
        <w:rPr>
          <w:rFonts w:ascii="仿宋_GB2312" w:eastAsia="仿宋_GB2312" w:hAnsi="仿宋" w:cs="宋体"/>
          <w:sz w:val="28"/>
          <w:szCs w:val="28"/>
        </w:rPr>
        <w:t>credit.shandong.gov.cn</w:t>
      </w:r>
      <w:r>
        <w:rPr>
          <w:rFonts w:ascii="仿宋_GB2312" w:eastAsia="仿宋_GB2312" w:hAnsi="仿宋" w:cs="宋体" w:hint="eastAsia"/>
          <w:sz w:val="28"/>
          <w:szCs w:val="28"/>
        </w:rPr>
        <w:t>）中的登记信息，对查询结果中涉及已列入失信被执行人、重大税收违法案件当事人名单、政府采购严重违法失信行为记录名单及其他不符合《中华人民共和国政府采购法》第二十二条规定条件的供应商，将拒绝其继续参与政府采购活动。以联合体形式参加投标的，联合体任何成员存在以上不良信用记录的，联合体投标将被认定为响应无效。</w:t>
      </w:r>
    </w:p>
    <w:p w14:paraId="19F6F94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26.1.2征集人将信用记录查询情况签字并存档备查。供应商信用记录情况以征集人查询结果为准。供应商自行提供的与网站信息不一致的其他证明材料亦不作为资格审查的依据。</w:t>
      </w:r>
    </w:p>
    <w:p w14:paraId="32C4D94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26.1.3在本征集文件规定的查询时间之后，网站信息发生的任何变更均不再作为评标依据。</w:t>
      </w:r>
    </w:p>
    <w:p w14:paraId="44D0482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26.2符合性审查。评标委员会应当对符合资格的供应商的响应文件进行符合性审查，以确定其是否满足征集文件的实质性要求。评标委员会决定投标的响应性只根据响应文件本身的内容，而不依据外部的证据。在符合性审查时,如有不满足</w:t>
      </w:r>
      <w:r>
        <w:rPr>
          <w:rFonts w:ascii="仿宋_GB2312" w:eastAsia="仿宋_GB2312" w:hAnsi="仿宋" w:cs="宋体" w:hint="eastAsia"/>
          <w:b/>
          <w:sz w:val="28"/>
          <w:szCs w:val="28"/>
        </w:rPr>
        <w:t>《供应商须知》-《实质性条款一览表》中符合性审查条件</w:t>
      </w:r>
      <w:r>
        <w:rPr>
          <w:rFonts w:ascii="仿宋_GB2312" w:eastAsia="仿宋_GB2312" w:hAnsi="宋体" w:cs="Times New Roman" w:hint="eastAsia"/>
          <w:sz w:val="28"/>
          <w:szCs w:val="28"/>
        </w:rPr>
        <w:t>情况之一的</w:t>
      </w:r>
      <w:r>
        <w:rPr>
          <w:rFonts w:ascii="仿宋_GB2312" w:eastAsia="仿宋_GB2312" w:hAnsi="仿宋" w:cs="宋体" w:hint="eastAsia"/>
          <w:sz w:val="28"/>
          <w:szCs w:val="28"/>
        </w:rPr>
        <w:t>，经评标委员会认定，视为非实质性响应，为无效投标（响应）。</w:t>
      </w:r>
    </w:p>
    <w:p w14:paraId="056C74A2" w14:textId="77777777" w:rsidR="009F65C7" w:rsidRDefault="005F4EFF">
      <w:pPr>
        <w:snapToGrid w:val="0"/>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26.3</w:t>
      </w:r>
      <w:r>
        <w:rPr>
          <w:rFonts w:ascii="仿宋_GB2312" w:eastAsia="仿宋_GB2312" w:hAnsi="宋体" w:cs="Times New Roman"/>
          <w:sz w:val="28"/>
          <w:szCs w:val="28"/>
        </w:rPr>
        <w:t>经</w:t>
      </w:r>
      <w:r>
        <w:rPr>
          <w:rFonts w:ascii="仿宋_GB2312" w:eastAsia="仿宋_GB2312" w:hAnsi="宋体" w:cs="Times New Roman" w:hint="eastAsia"/>
          <w:sz w:val="28"/>
          <w:szCs w:val="28"/>
        </w:rPr>
        <w:t>评标委员会</w:t>
      </w:r>
      <w:r>
        <w:rPr>
          <w:rFonts w:ascii="仿宋_GB2312" w:eastAsia="仿宋_GB2312" w:hAnsi="宋体" w:cs="Times New Roman"/>
          <w:sz w:val="28"/>
          <w:szCs w:val="28"/>
        </w:rPr>
        <w:t>集体审核通过，</w:t>
      </w:r>
      <w:r>
        <w:rPr>
          <w:rFonts w:ascii="仿宋_GB2312" w:eastAsia="仿宋_GB2312" w:hAnsi="宋体" w:cs="Times New Roman" w:hint="eastAsia"/>
          <w:sz w:val="28"/>
          <w:szCs w:val="28"/>
        </w:rPr>
        <w:t>未实质性响应征集文件的响应文件按无效</w:t>
      </w:r>
      <w:r>
        <w:rPr>
          <w:rFonts w:ascii="仿宋_GB2312" w:eastAsia="仿宋_GB2312" w:hAnsi="仿宋" w:cs="宋体" w:hint="eastAsia"/>
          <w:sz w:val="28"/>
          <w:szCs w:val="28"/>
        </w:rPr>
        <w:t>投标（响应）</w:t>
      </w:r>
      <w:r>
        <w:rPr>
          <w:rFonts w:ascii="仿宋_GB2312" w:eastAsia="仿宋_GB2312" w:hAnsi="宋体" w:cs="Times New Roman" w:hint="eastAsia"/>
          <w:sz w:val="28"/>
          <w:szCs w:val="28"/>
        </w:rPr>
        <w:t>处理，评标委员会应当告知提交响应文件的供应商，</w:t>
      </w:r>
      <w:r>
        <w:rPr>
          <w:rFonts w:ascii="仿宋_GB2312" w:eastAsia="仿宋_GB2312" w:hAnsi="宋体" w:cs="Times New Roman"/>
          <w:sz w:val="28"/>
          <w:szCs w:val="28"/>
        </w:rPr>
        <w:t>说明其不符合要求的原因，由其法定代表人或授权代表签字确认，</w:t>
      </w:r>
      <w:r>
        <w:rPr>
          <w:rFonts w:ascii="仿宋_GB2312" w:eastAsia="仿宋_GB2312" w:hAnsi="宋体" w:cs="Times New Roman" w:hint="eastAsia"/>
          <w:sz w:val="28"/>
          <w:szCs w:val="28"/>
        </w:rPr>
        <w:t>供应商被授权</w:t>
      </w:r>
      <w:r>
        <w:rPr>
          <w:rFonts w:ascii="仿宋_GB2312" w:eastAsia="仿宋_GB2312" w:hAnsi="宋体" w:cs="Times New Roman"/>
          <w:sz w:val="28"/>
          <w:szCs w:val="28"/>
        </w:rPr>
        <w:t>代表拒不签字的，并不影响</w:t>
      </w:r>
      <w:r>
        <w:rPr>
          <w:rFonts w:ascii="仿宋_GB2312" w:eastAsia="仿宋_GB2312" w:hAnsi="宋体" w:cs="Times New Roman" w:hint="eastAsia"/>
          <w:sz w:val="28"/>
          <w:szCs w:val="28"/>
        </w:rPr>
        <w:t>评标委员会</w:t>
      </w:r>
      <w:r>
        <w:rPr>
          <w:rFonts w:ascii="仿宋_GB2312" w:eastAsia="仿宋_GB2312" w:hAnsi="宋体" w:cs="Times New Roman"/>
          <w:sz w:val="28"/>
          <w:szCs w:val="28"/>
        </w:rPr>
        <w:t>所做出的结论。</w:t>
      </w:r>
    </w:p>
    <w:p w14:paraId="2CC31F6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26.4投标截止后供应商不足</w:t>
      </w:r>
      <w:r>
        <w:rPr>
          <w:rFonts w:ascii="仿宋_GB2312" w:eastAsia="仿宋_GB2312" w:hAnsi="仿宋" w:cs="宋体"/>
          <w:sz w:val="28"/>
          <w:szCs w:val="28"/>
        </w:rPr>
        <w:t>2</w:t>
      </w:r>
      <w:r>
        <w:rPr>
          <w:rFonts w:ascii="仿宋_GB2312" w:eastAsia="仿宋_GB2312" w:hAnsi="仿宋" w:cs="宋体" w:hint="eastAsia"/>
          <w:sz w:val="28"/>
          <w:szCs w:val="28"/>
        </w:rPr>
        <w:t>家或者通过资格性审查或符合性审查的供应商不足</w:t>
      </w:r>
      <w:r>
        <w:rPr>
          <w:rFonts w:ascii="仿宋_GB2312" w:eastAsia="仿宋_GB2312" w:hAnsi="仿宋" w:cs="宋体"/>
          <w:sz w:val="28"/>
          <w:szCs w:val="28"/>
        </w:rPr>
        <w:t>2</w:t>
      </w:r>
      <w:r>
        <w:rPr>
          <w:rFonts w:ascii="仿宋_GB2312" w:eastAsia="仿宋_GB2312" w:hAnsi="仿宋" w:cs="宋体" w:hint="eastAsia"/>
          <w:sz w:val="28"/>
          <w:szCs w:val="28"/>
        </w:rPr>
        <w:t>家的，本项目废标。除采购任务取消情形外，按照以下方式处理：</w:t>
      </w:r>
    </w:p>
    <w:p w14:paraId="54978C6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（1）征集文件存在不合理条款或者招标程序不符合规定的，征集人改正后依法重新开展征集活动；</w:t>
      </w:r>
    </w:p>
    <w:p w14:paraId="54F12B4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（2）征集文件没有不合理条款、招标程序符合规定，征集人重新开展征集活动。</w:t>
      </w:r>
    </w:p>
    <w:p w14:paraId="4316D614"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27.响应文件的澄清</w:t>
      </w:r>
    </w:p>
    <w:p w14:paraId="5E1FA47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27.1评标委员会有权向供应商询标，对于响应文件中含义不明确、同类问题表述不一致或者有明显文字和计算错误的内容，评标委员会应当以书面形式要求供应商作出必要的澄清、说明或者补正。供应商必须接受评标委员会的询标，供应商未在规定时间内澄清、说明、补正的，或拒绝澄清、说明、补正，由供应商自行承担不利后果。</w:t>
      </w:r>
    </w:p>
    <w:p w14:paraId="7EF4617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未在评标委员会规定的时间内，对重大关键问题进行答疑和澄清的供应商，经评标委员会确认可视为供应商放弃投标。</w:t>
      </w:r>
    </w:p>
    <w:p w14:paraId="004BC09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27.2供应商的澄清、说明或者补正应当采用书面形式，并加盖公章，或者由法定代表人或其授权的代表签字。供应商的澄清、说明或者补正不得超出响应文件的范围或者改变对响应文件的实质性内容。此书面文件是响应文件的组成部分。</w:t>
      </w:r>
    </w:p>
    <w:p w14:paraId="75290B4B" w14:textId="77777777" w:rsidR="009F65C7" w:rsidRDefault="005F4EFF">
      <w:pPr>
        <w:spacing w:line="560" w:lineRule="exact"/>
        <w:ind w:firstLineChars="200" w:firstLine="560"/>
        <w:rPr>
          <w:rFonts w:ascii="仿宋_GB2312" w:eastAsia="仿宋_GB2312" w:hAnsi="仿宋" w:cs="宋体" w:hint="eastAsia"/>
          <w:sz w:val="28"/>
          <w:szCs w:val="28"/>
          <w:lang w:val="zh-CN"/>
        </w:rPr>
      </w:pPr>
      <w:r>
        <w:rPr>
          <w:rFonts w:ascii="仿宋_GB2312" w:eastAsia="仿宋_GB2312" w:hAnsi="仿宋" w:cs="宋体" w:hint="eastAsia"/>
          <w:sz w:val="28"/>
          <w:szCs w:val="28"/>
          <w:lang w:val="zh-CN"/>
        </w:rPr>
        <w:t>27.3若响应文件中对同一内容的描述前后不一致且对不一致内容无书面解释或提供官方证明材料的，评标委员会没有义务要求供应商澄清，在评分过程中不排除以响应性较差的内容作为标准来确定响应文件的响应及投标货物的性能情况。</w:t>
      </w:r>
    </w:p>
    <w:p w14:paraId="42A3284B"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28.投标偏离</w:t>
      </w:r>
    </w:p>
    <w:p w14:paraId="084DAAA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评标委员会可以接受响应文件中不构成实质性偏离的不正规或不一致。</w:t>
      </w:r>
    </w:p>
    <w:p w14:paraId="26978CC0"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29.响应文件的评价</w:t>
      </w:r>
    </w:p>
    <w:p w14:paraId="1EFF665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29.1评标委员会只对确定为实质响应征集文件要求的响应文件进行评价和比较。必要时需标明评审理由。</w:t>
      </w:r>
    </w:p>
    <w:p w14:paraId="4704C64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29.2评标采用综合评分法的，价格分值由评审系统根据供应商上传的《投标（报价）一览表》中的投标报价，依据规定公式自动计算，其结果由评标委员会所有成员签字确认。</w:t>
      </w:r>
    </w:p>
    <w:p w14:paraId="1D36987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征集人工作人员负责复核、统计评标委员会成员的评审情况，发现评审意见有失公正时，提请该评标委员会成员修改评审意见，并形成书面意见备查。</w:t>
      </w:r>
    </w:p>
    <w:p w14:paraId="5284A3F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29.3评审时除考虑供应商的报价之外，还将考虑以下因素：</w:t>
      </w:r>
    </w:p>
    <w:p w14:paraId="4593092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（1）响应文件的响应状况（包括是否按照征集文件要求制作）；</w:t>
      </w:r>
    </w:p>
    <w:p w14:paraId="34D40A5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（2）投标产品的技术性能、功能、质量等指标的响应情况，包括其响应是否有技术佐证文件的支持；</w:t>
      </w:r>
    </w:p>
    <w:p w14:paraId="459E9E2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（3）服务方案（包括服务机构和人员、服务响应时间、培训方案等）、服务期、服务体系和业绩等；</w:t>
      </w:r>
    </w:p>
    <w:p w14:paraId="712513A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（4）征集文件规定的其它评审因素。</w:t>
      </w:r>
    </w:p>
    <w:p w14:paraId="366EF7C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29.4评标委员会对确定为实质性响应的响应文件进行政策功能评价，如涉及以下内容，具体标准为：</w:t>
      </w:r>
    </w:p>
    <w:p w14:paraId="5A257E77" w14:textId="77777777" w:rsidR="009F65C7" w:rsidRDefault="005F4EFF">
      <w:pPr>
        <w:spacing w:line="560" w:lineRule="exact"/>
        <w:ind w:firstLineChars="201" w:firstLine="563"/>
        <w:rPr>
          <w:rFonts w:ascii="仿宋_GB2312" w:eastAsia="仿宋_GB2312" w:hAnsi="仿宋" w:cs="宋体" w:hint="eastAsia"/>
          <w:sz w:val="28"/>
          <w:szCs w:val="28"/>
        </w:rPr>
      </w:pPr>
      <w:r>
        <w:rPr>
          <w:rFonts w:ascii="仿宋_GB2312" w:eastAsia="仿宋_GB2312" w:hAnsi="仿宋" w:cs="宋体" w:hint="eastAsia"/>
          <w:sz w:val="28"/>
          <w:szCs w:val="28"/>
        </w:rPr>
        <w:t>①所报产品属于《关于调整优化节能产品、环境标志产品政府采购执行机制的通知》（财库〔2019〕9号）规定的政府优先采购范围的，投标（响应）文件中需提供国家确定的认证机构出具的、处于有效期之内的节能产品、环境标志产品认证证书扫描件，采用综合评分法的项目在打分时由评委根据各投标人所报节能、环保产品的报价在其总报价中所占的比重，分别给予报价和技术部分总分值×（节能、环保产品报价/总报价）×5％的加分；采用评审最低价法的项目，在评审时对节能、环保产品分别给予5％的价格扣除。所报产品属于《节能产品政府采购品目清单》中规定的政府强制采购节能品目的，不给予优惠政策的加分/</w:t>
      </w:r>
      <w:r>
        <w:rPr>
          <w:rFonts w:ascii="仿宋_GB2312" w:eastAsia="仿宋_GB2312" w:hAnsi="仿宋" w:cs="宋体" w:hint="eastAsia"/>
          <w:sz w:val="28"/>
          <w:szCs w:val="28"/>
        </w:rPr>
        <w:lastRenderedPageBreak/>
        <w:t>价格扣除。</w:t>
      </w:r>
    </w:p>
    <w:p w14:paraId="6B7172E5" w14:textId="77777777" w:rsidR="009F65C7" w:rsidRDefault="005F4EFF">
      <w:pPr>
        <w:spacing w:line="560" w:lineRule="exact"/>
        <w:ind w:firstLineChars="201" w:firstLine="563"/>
        <w:rPr>
          <w:rFonts w:ascii="仿宋_GB2312" w:eastAsia="仿宋_GB2312" w:hAnsi="宋体" w:hint="eastAsia"/>
          <w:sz w:val="28"/>
          <w:szCs w:val="28"/>
        </w:rPr>
      </w:pPr>
      <w:r>
        <w:rPr>
          <w:rFonts w:ascii="仿宋_GB2312" w:eastAsia="仿宋_GB2312" w:hAnsi="仿宋" w:cs="宋体" w:hint="eastAsia"/>
          <w:sz w:val="28"/>
          <w:szCs w:val="28"/>
        </w:rPr>
        <w:t>②</w:t>
      </w:r>
      <w:r>
        <w:rPr>
          <w:rFonts w:ascii="仿宋_GB2312" w:eastAsia="仿宋_GB2312" w:hAnsi="宋体"/>
          <w:sz w:val="28"/>
          <w:szCs w:val="28"/>
        </w:rPr>
        <w:t>本项目为非专门向中小企业采购项目，若供应商提报的货物全部由小微企业制造，根据财政部、工信部等部委发布的《关于印发&lt;政府采购促进中小企业发展管理办法&gt;的通知》（财库〔2020〕46号）及工信部等部委发布的《关于印发中小企业划型标准规定的通知》（工信部联企业[2011]300 号）的规定，对小型和微型企业的价格给予工程5%；非工程10%的扣除，用扣除后的价格参与评审，须提供货物制造商的《中小企业声明函》，否则不给予价格扣除。在货物采购项目中，供应商提供的货物含有中型或大型企业制造的货物不享受上述优惠政策。</w:t>
      </w:r>
    </w:p>
    <w:p w14:paraId="7A51A8F5" w14:textId="77777777" w:rsidR="009F65C7" w:rsidRDefault="005F4EFF">
      <w:pPr>
        <w:spacing w:line="560" w:lineRule="exact"/>
        <w:ind w:firstLineChars="201" w:firstLine="563"/>
        <w:rPr>
          <w:rFonts w:ascii="仿宋_GB2312" w:eastAsia="仿宋_GB2312" w:hAnsi="宋体" w:hint="eastAsia"/>
          <w:sz w:val="28"/>
          <w:szCs w:val="28"/>
        </w:rPr>
      </w:pPr>
      <w:r>
        <w:rPr>
          <w:rFonts w:ascii="仿宋_GB2312" w:eastAsia="仿宋_GB2312" w:hAnsi="宋体" w:hint="eastAsia"/>
          <w:sz w:val="28"/>
          <w:szCs w:val="28"/>
        </w:rPr>
        <w:t>③若投标人为监狱企业，根据财政部、司法部发布的《关于政府采购支持监狱企业发展有关问题的通知》（财库〔2014〕68号）的规定，在政府采购活动中，视同小型、微型企业。投标时须提供省级以上监狱管理局、戒毒管理局（含新疆生产建设兵团）出具的属于监狱企业的证明文件，否则不享受相关政策。</w:t>
      </w:r>
    </w:p>
    <w:p w14:paraId="29CBC341" w14:textId="77777777" w:rsidR="009F65C7" w:rsidRDefault="005F4EFF">
      <w:pPr>
        <w:spacing w:line="560" w:lineRule="exact"/>
        <w:ind w:firstLineChars="201" w:firstLine="563"/>
        <w:rPr>
          <w:rFonts w:ascii="仿宋_GB2312" w:eastAsia="仿宋_GB2312" w:hAnsi="仿宋" w:cs="宋体" w:hint="eastAsia"/>
          <w:sz w:val="28"/>
          <w:szCs w:val="28"/>
        </w:rPr>
      </w:pPr>
      <w:r>
        <w:rPr>
          <w:rFonts w:ascii="仿宋_GB2312" w:eastAsia="仿宋_GB2312" w:hAnsi="宋体" w:hint="eastAsia"/>
          <w:sz w:val="28"/>
          <w:szCs w:val="28"/>
        </w:rPr>
        <w:t>④若投标人为残疾人福利性单位，在政府采购活动中，视同小型、微型企业，投标时残疾人福利性单位需符合《财政部民政部中国残疾人联合会关于促进残疾人就业政府采购政策的通知》（财库〔2017〕141号）规定的条件，并提供《残疾人福利性单位声明函》，否则不享受相关政策</w:t>
      </w:r>
      <w:r>
        <w:rPr>
          <w:rFonts w:ascii="仿宋_GB2312" w:eastAsia="仿宋_GB2312" w:hAnsi="仿宋" w:cs="宋体"/>
          <w:sz w:val="28"/>
          <w:szCs w:val="28"/>
        </w:rPr>
        <w:t>。</w:t>
      </w:r>
    </w:p>
    <w:p w14:paraId="090E5F0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29.5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响应）处理。</w:t>
      </w:r>
    </w:p>
    <w:p w14:paraId="0760047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29.6评标委员会发现征集文件存在歧义、重大缺陷导致评标工作无法进行，或者征集文件内容违反国家有关强制性规定的，应当停止评标工作，与征集人沟通并作书面记录。征集人确认后，应当修改征集文件，重新组织采购活动。</w:t>
      </w:r>
    </w:p>
    <w:p w14:paraId="0997B47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29.7供应商应当遵循公平竞争的原则，不得恶意串通，不得妨碍其他供应商</w:t>
      </w:r>
      <w:r>
        <w:rPr>
          <w:rFonts w:ascii="仿宋_GB2312" w:eastAsia="仿宋_GB2312" w:hAnsi="仿宋" w:cs="宋体" w:hint="eastAsia"/>
          <w:sz w:val="28"/>
          <w:szCs w:val="28"/>
        </w:rPr>
        <w:lastRenderedPageBreak/>
        <w:t>的竞争行为，不得损坏征集人或者其他供应商的合法权益。在评标过程中发现供应商有上述情形的，评标委员会应当认定其响应无效，并书面报告本级财政部门。</w:t>
      </w:r>
    </w:p>
    <w:p w14:paraId="1BF37A19"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供应商有下列情形之一的，视为供应商串通投标，其响应无效：</w:t>
      </w:r>
    </w:p>
    <w:p w14:paraId="669FD963"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（1）不同供应商的响应文件由同一单位或者个人编制；</w:t>
      </w:r>
    </w:p>
    <w:p w14:paraId="1D638FA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（2）不同供应商委托同一单位或者个人办理投标事宜；</w:t>
      </w:r>
    </w:p>
    <w:p w14:paraId="0F8B71C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（3）不同供应商的响应文件载明的项目管理成员或者联系人员为同一人；</w:t>
      </w:r>
    </w:p>
    <w:p w14:paraId="7397E2C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（4）不同供应商的响应文件异常一致或者投标报价呈规律性差异；</w:t>
      </w:r>
    </w:p>
    <w:p w14:paraId="24E33107"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（5）不同供应商的响应文件相互混装；</w:t>
      </w:r>
    </w:p>
    <w:p w14:paraId="3ADC997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（6）不同供应商的投标保证金从同一单位或者个人的账户转出。</w:t>
      </w:r>
    </w:p>
    <w:p w14:paraId="3BF7F505"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30.废标条款</w:t>
      </w:r>
    </w:p>
    <w:p w14:paraId="327FA0A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在招标采购中，出现下列情形之一的，应予废标：</w:t>
      </w:r>
    </w:p>
    <w:p w14:paraId="6542E65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（1）符合专业条件的供应商或者对征集文件作实质响应的供应商不足</w:t>
      </w:r>
      <w:r>
        <w:rPr>
          <w:rFonts w:ascii="仿宋_GB2312" w:eastAsia="仿宋_GB2312" w:hAnsi="仿宋" w:cs="宋体"/>
          <w:sz w:val="28"/>
          <w:szCs w:val="28"/>
        </w:rPr>
        <w:t>2</w:t>
      </w:r>
      <w:r>
        <w:rPr>
          <w:rFonts w:ascii="仿宋_GB2312" w:eastAsia="仿宋_GB2312" w:hAnsi="仿宋" w:cs="宋体" w:hint="eastAsia"/>
          <w:sz w:val="28"/>
          <w:szCs w:val="28"/>
        </w:rPr>
        <w:t>家的；</w:t>
      </w:r>
    </w:p>
    <w:p w14:paraId="528C1A08"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（2）出现影响采购公正的违法、违规行为的；</w:t>
      </w:r>
    </w:p>
    <w:p w14:paraId="63CF911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（3）所有投标报价均超过征集文件中规定的</w:t>
      </w:r>
      <w:r>
        <w:rPr>
          <w:rFonts w:ascii="仿宋_GB2312" w:eastAsia="仿宋_GB2312" w:hAnsi="宋体" w:cs="Times New Roman" w:hint="eastAsia"/>
          <w:sz w:val="28"/>
          <w:szCs w:val="28"/>
        </w:rPr>
        <w:t>综合定额最高</w:t>
      </w:r>
      <w:r>
        <w:rPr>
          <w:rFonts w:ascii="仿宋_GB2312" w:eastAsia="仿宋_GB2312" w:hAnsi="宋体" w:cs="Times New Roman"/>
          <w:sz w:val="28"/>
          <w:szCs w:val="28"/>
        </w:rPr>
        <w:t>上限</w:t>
      </w:r>
      <w:r>
        <w:rPr>
          <w:rFonts w:ascii="仿宋_GB2312" w:eastAsia="仿宋_GB2312" w:hAnsi="宋体" w:cs="Times New Roman" w:hint="eastAsia"/>
          <w:sz w:val="28"/>
          <w:szCs w:val="28"/>
        </w:rPr>
        <w:t>价格及各分项定额上限价格的</w:t>
      </w:r>
      <w:r>
        <w:rPr>
          <w:rFonts w:ascii="仿宋_GB2312" w:eastAsia="仿宋_GB2312" w:hAnsi="仿宋" w:cs="宋体" w:hint="eastAsia"/>
          <w:sz w:val="28"/>
          <w:szCs w:val="28"/>
        </w:rPr>
        <w:t>，采购人不能支付的；</w:t>
      </w:r>
    </w:p>
    <w:p w14:paraId="2CFE776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（4）因重大变故，征集人采购任务取消的。</w:t>
      </w:r>
    </w:p>
    <w:p w14:paraId="39366B0D"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31.保密要求</w:t>
      </w:r>
    </w:p>
    <w:p w14:paraId="77B5AF0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评标将在严格保密的情况下进行。有关人员</w:t>
      </w:r>
      <w:r>
        <w:rPr>
          <w:rFonts w:ascii="仿宋_GB2312" w:eastAsia="仿宋_GB2312" w:hAnsi="仿宋" w:cs="宋体"/>
          <w:sz w:val="28"/>
          <w:szCs w:val="28"/>
        </w:rPr>
        <w:t>应当</w:t>
      </w:r>
      <w:r>
        <w:rPr>
          <w:rFonts w:ascii="仿宋_GB2312" w:eastAsia="仿宋_GB2312" w:hAnsi="仿宋" w:cs="宋体" w:hint="eastAsia"/>
          <w:sz w:val="28"/>
          <w:szCs w:val="28"/>
        </w:rPr>
        <w:t>遵</w:t>
      </w:r>
      <w:r>
        <w:rPr>
          <w:rFonts w:ascii="仿宋_GB2312" w:eastAsia="仿宋_GB2312" w:hAnsi="仿宋" w:cs="宋体"/>
          <w:sz w:val="28"/>
          <w:szCs w:val="28"/>
        </w:rPr>
        <w:t>守评审工作纪律，</w:t>
      </w:r>
      <w:r>
        <w:rPr>
          <w:rFonts w:ascii="仿宋_GB2312" w:eastAsia="仿宋_GB2312" w:hAnsi="仿宋" w:cs="宋体" w:hint="eastAsia"/>
          <w:b/>
          <w:sz w:val="28"/>
          <w:szCs w:val="28"/>
        </w:rPr>
        <w:t>不得记录、复制或者带走任何评标资料</w:t>
      </w:r>
      <w:r>
        <w:rPr>
          <w:rFonts w:ascii="仿宋_GB2312" w:eastAsia="仿宋_GB2312" w:hAnsi="仿宋" w:cs="宋体" w:hint="eastAsia"/>
          <w:sz w:val="28"/>
          <w:szCs w:val="28"/>
        </w:rPr>
        <w:t>，</w:t>
      </w:r>
      <w:r>
        <w:rPr>
          <w:rFonts w:ascii="仿宋_GB2312" w:eastAsia="仿宋_GB2312" w:hAnsi="仿宋" w:cs="宋体"/>
          <w:sz w:val="28"/>
          <w:szCs w:val="28"/>
        </w:rPr>
        <w:t>不得</w:t>
      </w:r>
      <w:r>
        <w:rPr>
          <w:rFonts w:ascii="仿宋_GB2312" w:eastAsia="仿宋_GB2312" w:hAnsi="仿宋" w:cs="宋体" w:hint="eastAsia"/>
          <w:sz w:val="28"/>
          <w:szCs w:val="28"/>
        </w:rPr>
        <w:t>泄露</w:t>
      </w:r>
      <w:r>
        <w:rPr>
          <w:rFonts w:ascii="仿宋_GB2312" w:eastAsia="仿宋_GB2312" w:hAnsi="仿宋" w:cs="宋体"/>
          <w:sz w:val="28"/>
          <w:szCs w:val="28"/>
        </w:rPr>
        <w:t>评审</w:t>
      </w:r>
      <w:r>
        <w:rPr>
          <w:rFonts w:ascii="仿宋_GB2312" w:eastAsia="仿宋_GB2312" w:hAnsi="仿宋" w:cs="宋体" w:hint="eastAsia"/>
          <w:sz w:val="28"/>
          <w:szCs w:val="28"/>
        </w:rPr>
        <w:t>文件</w:t>
      </w:r>
      <w:r>
        <w:rPr>
          <w:rFonts w:ascii="仿宋_GB2312" w:eastAsia="仿宋_GB2312" w:hAnsi="仿宋" w:cs="宋体"/>
          <w:sz w:val="28"/>
          <w:szCs w:val="28"/>
        </w:rPr>
        <w:t>、评审情况和评审中获悉的商业秘密。</w:t>
      </w:r>
    </w:p>
    <w:p w14:paraId="1007BF0A" w14:textId="77777777" w:rsidR="009F65C7" w:rsidRDefault="005F4EFF">
      <w:pPr>
        <w:keepNext/>
        <w:keepLines/>
        <w:tabs>
          <w:tab w:val="left" w:pos="426"/>
        </w:tabs>
        <w:spacing w:line="560" w:lineRule="exact"/>
        <w:ind w:firstLineChars="200" w:firstLine="640"/>
        <w:outlineLvl w:val="1"/>
        <w:rPr>
          <w:rFonts w:ascii="黑体" w:eastAsia="黑体" w:hAnsi="黑体" w:cs="Times New Roman" w:hint="eastAsia"/>
          <w:sz w:val="32"/>
          <w:szCs w:val="32"/>
        </w:rPr>
      </w:pPr>
      <w:r>
        <w:rPr>
          <w:rFonts w:ascii="黑体" w:eastAsia="黑体" w:hAnsi="黑体" w:cs="Times New Roman" w:hint="eastAsia"/>
          <w:sz w:val="32"/>
          <w:szCs w:val="32"/>
        </w:rPr>
        <w:t>六、定标</w:t>
      </w:r>
    </w:p>
    <w:p w14:paraId="143897E9"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32.定标</w:t>
      </w:r>
    </w:p>
    <w:p w14:paraId="5A287EB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32.1评标委员会按照征集文件确定的评标方法、步骤、标准，对响应文件进</w:t>
      </w:r>
      <w:r>
        <w:rPr>
          <w:rFonts w:ascii="仿宋_GB2312" w:eastAsia="仿宋_GB2312" w:hAnsi="仿宋" w:cs="宋体" w:hint="eastAsia"/>
          <w:sz w:val="28"/>
          <w:szCs w:val="28"/>
        </w:rPr>
        <w:lastRenderedPageBreak/>
        <w:t>行评审。评标结束后，对供应商的评审名次进行排序，确定入围候选人排序，根据全体评标委员会成员签字的原始评标记录和评标结果编写评标报告。</w:t>
      </w:r>
    </w:p>
    <w:p w14:paraId="5E93023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32.2评标委员会所有成员应当在评标报告上签字确认，评标报告的主要内容包括：</w:t>
      </w:r>
    </w:p>
    <w:p w14:paraId="48C98F03"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（1）征集公告刊登的媒体名称、开启日期和地点；</w:t>
      </w:r>
    </w:p>
    <w:p w14:paraId="7780506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（2）供应商名单和评标委员会成员名单；</w:t>
      </w:r>
    </w:p>
    <w:p w14:paraId="1099C2A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（3）评标方法和评标标准；</w:t>
      </w:r>
    </w:p>
    <w:p w14:paraId="75CE74D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（4）开启记录和评标情况及说明，包括响应无效供应商名单及原因；</w:t>
      </w:r>
    </w:p>
    <w:p w14:paraId="0C65179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（5）评标结果，确定的入围候选人名单或者经征集人委托直接确定的入围供应商；</w:t>
      </w:r>
    </w:p>
    <w:p w14:paraId="1D472B1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（6）其他需要说明的情况，包括评标过程中供应商根据评标委员会要求进行澄清、说明或者补正，评标委员会成员的更换等。</w:t>
      </w:r>
    </w:p>
    <w:p w14:paraId="4E4DCBE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32.3由评标委员会直接确定预入围候选人的，征集人自评标结束之日起2个工作日内在指定媒体上公布评标结果；需要征集人确认的，征集人应当自收到评标报告之日起5个工作日内在评标报告确定的入围候选人名单中按顺序确定预入围供应商。</w:t>
      </w:r>
    </w:p>
    <w:p w14:paraId="19944AF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32.4评标结果汇总完成后，除下列情形外，任何人不得修改评标结果：</w:t>
      </w:r>
    </w:p>
    <w:p w14:paraId="690D9F3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（1）分值汇总计算错误的；</w:t>
      </w:r>
    </w:p>
    <w:p w14:paraId="4AA273A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（2）分项评分超出评分标准范围的；</w:t>
      </w:r>
    </w:p>
    <w:p w14:paraId="553C742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（3）评标委员会成员对客观评审因素评分不一致的；</w:t>
      </w:r>
    </w:p>
    <w:p w14:paraId="0B4036B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（4）经评标委员会认定评分畸高、畸低的。</w:t>
      </w:r>
    </w:p>
    <w:p w14:paraId="397FAF59"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供应商对本条上述情形提出质疑的，征集人可以组织原评标委员会进行重新评审，重新评审改变评标结果的，应当书面报告本级财政部门。</w:t>
      </w:r>
    </w:p>
    <w:p w14:paraId="7276AAE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32.5评标报告签署前，经复核发现存在32.4所述情形之一的，评标委员会</w:t>
      </w:r>
      <w:r>
        <w:rPr>
          <w:rFonts w:ascii="仿宋_GB2312" w:eastAsia="仿宋_GB2312" w:hAnsi="仿宋" w:cs="宋体" w:hint="eastAsia"/>
          <w:sz w:val="28"/>
          <w:szCs w:val="28"/>
        </w:rPr>
        <w:lastRenderedPageBreak/>
        <w:t>应当当场修改评标结果，并在评标报告中记载；评标报告签署后，征集人发现存在以上情形之一的，应当组织原评标委员会进行重新评审，重新评审改变结果的，书面报告本级财政部门。</w:t>
      </w:r>
    </w:p>
    <w:p w14:paraId="4D86EA8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32.6入围供应商拒绝签订框架协议，征集人可以按照评审报告推荐的入围候选人名单排序，确定下一候选人为入围供应商，也可以重新开展政府采购活动。</w:t>
      </w:r>
    </w:p>
    <w:p w14:paraId="4BE141FF" w14:textId="77777777" w:rsidR="009F65C7" w:rsidRDefault="005F4EFF">
      <w:pPr>
        <w:keepNext/>
        <w:keepLines/>
        <w:tabs>
          <w:tab w:val="left" w:pos="426"/>
        </w:tabs>
        <w:spacing w:line="560" w:lineRule="exact"/>
        <w:ind w:firstLineChars="200" w:firstLine="640"/>
        <w:outlineLvl w:val="1"/>
        <w:rPr>
          <w:rFonts w:ascii="黑体" w:eastAsia="黑体" w:hAnsi="黑体" w:cs="Times New Roman" w:hint="eastAsia"/>
          <w:sz w:val="32"/>
          <w:szCs w:val="32"/>
        </w:rPr>
      </w:pPr>
      <w:r>
        <w:rPr>
          <w:rFonts w:ascii="黑体" w:eastAsia="黑体" w:hAnsi="黑体" w:cs="Times New Roman" w:hint="eastAsia"/>
          <w:sz w:val="32"/>
          <w:szCs w:val="32"/>
        </w:rPr>
        <w:t>七、入围结果公告</w:t>
      </w:r>
    </w:p>
    <w:p w14:paraId="1BADA982"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33.公告</w:t>
      </w:r>
    </w:p>
    <w:p w14:paraId="704C99D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33.1征集人自入围供应商确定之日起2个工作日内，在中国山东政府采购网、威海市公共资源交易网（乳山分中心）公告入围结果公告。入围结果公告期限为1个工作日。入围结果公告应当包括下列内容：</w:t>
      </w:r>
    </w:p>
    <w:p w14:paraId="45B6E775" w14:textId="77777777" w:rsidR="009F65C7" w:rsidRDefault="005F4EFF">
      <w:pPr>
        <w:widowControl/>
        <w:shd w:val="clear" w:color="auto" w:fill="FFFFFF"/>
        <w:spacing w:line="560" w:lineRule="exact"/>
        <w:jc w:val="left"/>
        <w:rPr>
          <w:rFonts w:ascii="仿宋_GB2312" w:eastAsia="仿宋_GB2312" w:hAnsi="仿宋" w:cs="宋体" w:hint="eastAsia"/>
          <w:sz w:val="28"/>
          <w:szCs w:val="28"/>
        </w:rPr>
      </w:pPr>
      <w:r>
        <w:rPr>
          <w:rFonts w:ascii="仿宋_GB2312" w:eastAsia="仿宋_GB2312" w:hAnsi="仿宋" w:cs="宋体" w:hint="eastAsia"/>
          <w:sz w:val="28"/>
          <w:szCs w:val="28"/>
        </w:rPr>
        <w:t xml:space="preserve">　  （1）采购项目名称、编号；</w:t>
      </w:r>
      <w:r>
        <w:rPr>
          <w:rFonts w:ascii="宋体" w:eastAsia="宋体" w:hAnsi="宋体" w:cs="宋体" w:hint="eastAsia"/>
          <w:sz w:val="28"/>
          <w:szCs w:val="28"/>
        </w:rPr>
        <w:t> </w:t>
      </w:r>
    </w:p>
    <w:p w14:paraId="14DA543D" w14:textId="77777777" w:rsidR="009F65C7" w:rsidRDefault="005F4EFF">
      <w:pPr>
        <w:widowControl/>
        <w:shd w:val="clear" w:color="auto" w:fill="FFFFFF"/>
        <w:spacing w:line="560" w:lineRule="exact"/>
        <w:jc w:val="left"/>
        <w:rPr>
          <w:rFonts w:ascii="仿宋_GB2312" w:eastAsia="仿宋_GB2312" w:hAnsi="仿宋" w:cs="宋体" w:hint="eastAsia"/>
          <w:sz w:val="28"/>
          <w:szCs w:val="28"/>
        </w:rPr>
      </w:pPr>
      <w:r>
        <w:rPr>
          <w:rFonts w:ascii="仿宋_GB2312" w:eastAsia="仿宋_GB2312" w:hAnsi="仿宋" w:cs="宋体" w:hint="eastAsia"/>
          <w:sz w:val="28"/>
          <w:szCs w:val="28"/>
        </w:rPr>
        <w:t xml:space="preserve">　　（2）征集人的名称、地址、联系人和联系方式；</w:t>
      </w:r>
      <w:r>
        <w:rPr>
          <w:rFonts w:ascii="宋体" w:eastAsia="宋体" w:hAnsi="宋体" w:cs="宋体" w:hint="eastAsia"/>
          <w:sz w:val="28"/>
          <w:szCs w:val="28"/>
        </w:rPr>
        <w:t> </w:t>
      </w:r>
    </w:p>
    <w:p w14:paraId="16DE6EBF" w14:textId="77777777" w:rsidR="009F65C7" w:rsidRDefault="005F4EFF">
      <w:pPr>
        <w:widowControl/>
        <w:shd w:val="clear" w:color="auto" w:fill="FFFFFF"/>
        <w:spacing w:line="560" w:lineRule="exact"/>
        <w:jc w:val="left"/>
        <w:rPr>
          <w:rFonts w:ascii="仿宋_GB2312" w:eastAsia="仿宋_GB2312" w:hAnsi="仿宋" w:cs="宋体" w:hint="eastAsia"/>
          <w:sz w:val="28"/>
          <w:szCs w:val="28"/>
        </w:rPr>
      </w:pPr>
      <w:r>
        <w:rPr>
          <w:rFonts w:ascii="仿宋_GB2312" w:eastAsia="仿宋_GB2312" w:hAnsi="仿宋" w:cs="宋体" w:hint="eastAsia"/>
          <w:sz w:val="28"/>
          <w:szCs w:val="28"/>
        </w:rPr>
        <w:t xml:space="preserve">　　（3）入围供应商名称、地址及排序；</w:t>
      </w:r>
      <w:r>
        <w:rPr>
          <w:rFonts w:ascii="宋体" w:eastAsia="宋体" w:hAnsi="宋体" w:cs="宋体" w:hint="eastAsia"/>
          <w:sz w:val="28"/>
          <w:szCs w:val="28"/>
        </w:rPr>
        <w:t> </w:t>
      </w:r>
    </w:p>
    <w:p w14:paraId="6E4B4CE8" w14:textId="77777777" w:rsidR="009F65C7" w:rsidRDefault="005F4EFF">
      <w:pPr>
        <w:widowControl/>
        <w:shd w:val="clear" w:color="auto" w:fill="FFFFFF"/>
        <w:spacing w:line="560" w:lineRule="exact"/>
        <w:jc w:val="left"/>
        <w:rPr>
          <w:rFonts w:ascii="仿宋_GB2312" w:eastAsia="仿宋_GB2312" w:hAnsi="仿宋" w:cs="宋体" w:hint="eastAsia"/>
          <w:sz w:val="28"/>
          <w:szCs w:val="28"/>
        </w:rPr>
      </w:pPr>
      <w:r>
        <w:rPr>
          <w:rFonts w:ascii="仿宋_GB2312" w:eastAsia="仿宋_GB2312" w:hAnsi="仿宋" w:cs="宋体" w:hint="eastAsia"/>
          <w:sz w:val="28"/>
          <w:szCs w:val="28"/>
        </w:rPr>
        <w:t xml:space="preserve">　　（4）最高入围价格或者最低入围分值；</w:t>
      </w:r>
      <w:r>
        <w:rPr>
          <w:rFonts w:ascii="宋体" w:eastAsia="宋体" w:hAnsi="宋体" w:cs="宋体" w:hint="eastAsia"/>
          <w:sz w:val="28"/>
          <w:szCs w:val="28"/>
        </w:rPr>
        <w:t> </w:t>
      </w:r>
    </w:p>
    <w:p w14:paraId="59D250F9" w14:textId="77777777" w:rsidR="009F65C7" w:rsidRDefault="005F4EFF">
      <w:pPr>
        <w:widowControl/>
        <w:shd w:val="clear" w:color="auto" w:fill="FFFFFF"/>
        <w:spacing w:line="560" w:lineRule="exact"/>
        <w:jc w:val="left"/>
        <w:rPr>
          <w:rFonts w:ascii="仿宋_GB2312" w:eastAsia="仿宋_GB2312" w:hAnsi="仿宋" w:cs="宋体" w:hint="eastAsia"/>
          <w:sz w:val="28"/>
          <w:szCs w:val="28"/>
        </w:rPr>
      </w:pPr>
      <w:r>
        <w:rPr>
          <w:rFonts w:ascii="仿宋_GB2312" w:eastAsia="仿宋_GB2312" w:hAnsi="仿宋" w:cs="宋体" w:hint="eastAsia"/>
          <w:sz w:val="28"/>
          <w:szCs w:val="28"/>
        </w:rPr>
        <w:t xml:space="preserve">　　（5）入围产品名称、规格型号或者主要服务内容及服务标准，入围单价；</w:t>
      </w:r>
      <w:r>
        <w:rPr>
          <w:rFonts w:ascii="宋体" w:eastAsia="宋体" w:hAnsi="宋体" w:cs="宋体" w:hint="eastAsia"/>
          <w:sz w:val="28"/>
          <w:szCs w:val="28"/>
        </w:rPr>
        <w:t> </w:t>
      </w:r>
    </w:p>
    <w:p w14:paraId="7479417C" w14:textId="77777777" w:rsidR="009F65C7" w:rsidRDefault="005F4EFF">
      <w:pPr>
        <w:widowControl/>
        <w:shd w:val="clear" w:color="auto" w:fill="FFFFFF"/>
        <w:spacing w:line="560" w:lineRule="exact"/>
        <w:jc w:val="left"/>
        <w:rPr>
          <w:rFonts w:ascii="仿宋_GB2312" w:eastAsia="仿宋_GB2312" w:hAnsi="仿宋" w:cs="宋体" w:hint="eastAsia"/>
          <w:sz w:val="28"/>
          <w:szCs w:val="28"/>
        </w:rPr>
      </w:pPr>
      <w:r>
        <w:rPr>
          <w:rFonts w:ascii="仿宋_GB2312" w:eastAsia="仿宋_GB2312" w:hAnsi="仿宋" w:cs="宋体" w:hint="eastAsia"/>
          <w:sz w:val="28"/>
          <w:szCs w:val="28"/>
        </w:rPr>
        <w:t xml:space="preserve">　　（6）评审小组成员名单；</w:t>
      </w:r>
      <w:r>
        <w:rPr>
          <w:rFonts w:ascii="宋体" w:eastAsia="宋体" w:hAnsi="宋体" w:cs="宋体" w:hint="eastAsia"/>
          <w:sz w:val="28"/>
          <w:szCs w:val="28"/>
        </w:rPr>
        <w:t> </w:t>
      </w:r>
    </w:p>
    <w:p w14:paraId="6AD23ADD" w14:textId="77777777" w:rsidR="009F65C7" w:rsidRDefault="005F4EFF">
      <w:pPr>
        <w:widowControl/>
        <w:shd w:val="clear" w:color="auto" w:fill="FFFFFF"/>
        <w:spacing w:line="560" w:lineRule="exact"/>
        <w:jc w:val="left"/>
        <w:rPr>
          <w:rFonts w:ascii="仿宋_GB2312" w:eastAsia="仿宋_GB2312" w:hAnsi="仿宋" w:cs="宋体" w:hint="eastAsia"/>
          <w:sz w:val="28"/>
          <w:szCs w:val="28"/>
        </w:rPr>
      </w:pPr>
      <w:r>
        <w:rPr>
          <w:rFonts w:ascii="仿宋_GB2312" w:eastAsia="仿宋_GB2312" w:hAnsi="仿宋" w:cs="宋体" w:hint="eastAsia"/>
          <w:sz w:val="28"/>
          <w:szCs w:val="28"/>
        </w:rPr>
        <w:t xml:space="preserve">　　（7）采购代理服务收费标准及金额；</w:t>
      </w:r>
      <w:r>
        <w:rPr>
          <w:rFonts w:ascii="宋体" w:eastAsia="宋体" w:hAnsi="宋体" w:cs="宋体" w:hint="eastAsia"/>
          <w:sz w:val="28"/>
          <w:szCs w:val="28"/>
        </w:rPr>
        <w:t> </w:t>
      </w:r>
    </w:p>
    <w:p w14:paraId="1E292434" w14:textId="77777777" w:rsidR="009F65C7" w:rsidRDefault="005F4EFF">
      <w:pPr>
        <w:widowControl/>
        <w:shd w:val="clear" w:color="auto" w:fill="FFFFFF"/>
        <w:spacing w:line="560" w:lineRule="exact"/>
        <w:jc w:val="left"/>
        <w:rPr>
          <w:rFonts w:ascii="仿宋_GB2312" w:eastAsia="仿宋_GB2312" w:hAnsi="仿宋" w:cs="宋体" w:hint="eastAsia"/>
          <w:sz w:val="28"/>
          <w:szCs w:val="28"/>
        </w:rPr>
      </w:pPr>
      <w:r>
        <w:rPr>
          <w:rFonts w:ascii="仿宋_GB2312" w:eastAsia="仿宋_GB2312" w:hAnsi="仿宋" w:cs="宋体" w:hint="eastAsia"/>
          <w:sz w:val="28"/>
          <w:szCs w:val="28"/>
        </w:rPr>
        <w:t xml:space="preserve">　　（8）公告期限；</w:t>
      </w:r>
      <w:r>
        <w:rPr>
          <w:rFonts w:ascii="宋体" w:eastAsia="宋体" w:hAnsi="宋体" w:cs="宋体" w:hint="eastAsia"/>
          <w:sz w:val="28"/>
          <w:szCs w:val="28"/>
        </w:rPr>
        <w:t> </w:t>
      </w:r>
    </w:p>
    <w:p w14:paraId="2B5E925E"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（9）省级以上财政部门规定的其他事项。</w:t>
      </w:r>
    </w:p>
    <w:p w14:paraId="6621F1D1" w14:textId="77777777" w:rsidR="009F65C7" w:rsidRDefault="005F4EFF">
      <w:pPr>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33.2征集人应当在公告入围结果的同时，向入围供应商发出《入围通知书》；对未通过资格审查的供应商，应当告知其未通过的原因；《入围通知书》是框架协议的组成部分,对入围供应商和征集人具有同等法律效力。《入围通知书》发出后，征集人不得违法改变入围结果，入围供应商无正当理由不得放弃入围资格。</w:t>
      </w:r>
    </w:p>
    <w:p w14:paraId="3F46DEAE" w14:textId="77777777" w:rsidR="009F65C7" w:rsidRDefault="005F4EFF">
      <w:pPr>
        <w:keepNext/>
        <w:keepLines/>
        <w:tabs>
          <w:tab w:val="left" w:pos="426"/>
        </w:tabs>
        <w:spacing w:line="560" w:lineRule="exact"/>
        <w:ind w:firstLineChars="200" w:firstLine="640"/>
        <w:outlineLvl w:val="1"/>
        <w:rPr>
          <w:rFonts w:ascii="黑体" w:eastAsia="黑体" w:hAnsi="黑体" w:cs="Times New Roman" w:hint="eastAsia"/>
          <w:sz w:val="32"/>
          <w:szCs w:val="32"/>
        </w:rPr>
      </w:pPr>
      <w:r>
        <w:rPr>
          <w:rFonts w:ascii="黑体" w:eastAsia="黑体" w:hAnsi="黑体" w:cs="Times New Roman" w:hint="eastAsia"/>
          <w:sz w:val="32"/>
          <w:szCs w:val="32"/>
        </w:rPr>
        <w:lastRenderedPageBreak/>
        <w:t>八、质疑</w:t>
      </w:r>
    </w:p>
    <w:p w14:paraId="1CD98770"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34.质疑</w:t>
      </w:r>
    </w:p>
    <w:p w14:paraId="602D9F7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34.1供应商对政府采购活动事项有疑问的，可以向征集人提出询问，征集人应当在3个工作日内做出答复，但答复的内容不得涉及商业秘密。</w:t>
      </w:r>
    </w:p>
    <w:p w14:paraId="514A7E0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34.2供应商认为征集文件使自己的权益受到损害的，应当在获取征集文件之日起7个工作日内向征集人提供书面质疑，由征集人按规定予以答复，但答复的内容不得涉及商业秘密。</w:t>
      </w:r>
    </w:p>
    <w:p w14:paraId="31D1B36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34.3供应商认为采购过程使自己的权益受到损害，可以在质疑采购程序环节结束之日起7个工作日内，以书面形式向征集人提出质疑。征集人应当在收到供应商的书面质疑后7个工作日内做出书面答复，但答复的内容不得涉及商业秘密。</w:t>
      </w:r>
    </w:p>
    <w:p w14:paraId="54DD311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34.4供应商认为入围结果使自己的权益受到损害的，应当在入围结果公告期限届满之日起7个工作日内提出质疑，征集人应当在收到供应商的书面质疑后7个工作日内做出书面答复，但答复的内容不得涉及商业秘密。</w:t>
      </w:r>
    </w:p>
    <w:p w14:paraId="44B2218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34.5征集人收到供应商的书面质疑后，应当签收回执。</w:t>
      </w:r>
    </w:p>
    <w:p w14:paraId="00BD9C9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34.6征集人应当自签收回执之日起7个工作日内对质疑事项依法予以处理并作出答复，书面通知提出质疑的供应商和相关的其他</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。质疑事项成立的，根据《政府采购质疑和投诉办法》（财政部令第94号）第16条的有关规定处理。</w:t>
      </w:r>
    </w:p>
    <w:p w14:paraId="052C8D6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34.7</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在法定质疑期内一次性提出针对同一采购程序环节的质疑。</w:t>
      </w:r>
    </w:p>
    <w:p w14:paraId="193914F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34.8质疑采用实名制，为了使提出的质疑事项在规定时间内得到有效答复、处理，提交的质疑函应当包括以下内容，且质疑人应当是参与所质疑项目采购活动的</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w:t>
      </w:r>
    </w:p>
    <w:p w14:paraId="3DE517D5"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的姓名或名称、地址（邮箱）、邮编、联系人及联系电话；</w:t>
      </w:r>
    </w:p>
    <w:p w14:paraId="18D01C61"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（2）质疑项目的名称、编号；</w:t>
      </w:r>
    </w:p>
    <w:p w14:paraId="02DD84A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（3）具体、明确的质疑事项和与质疑事项相关的请求；</w:t>
      </w:r>
    </w:p>
    <w:p w14:paraId="073735E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（4）事实依据；</w:t>
      </w:r>
    </w:p>
    <w:p w14:paraId="6C1C28C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（5）必要的法律依据；</w:t>
      </w:r>
    </w:p>
    <w:p w14:paraId="0F5531C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（6）提出质疑的日期。</w:t>
      </w:r>
    </w:p>
    <w:p w14:paraId="5264562B"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34.9</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为自然人的，应当由本人签字；</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为法人或者其他组织的，应当由法定代表人、主要负责人，或者其授权代表签字或者盖章，并加盖公章。</w:t>
      </w:r>
    </w:p>
    <w:p w14:paraId="6E4AA18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34.10质疑函应当按照《政府采购供应商质疑函范本》格式填写后由质疑供应商的法定代表人或投标授权人递交到征集人，受理方式见</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征集人正式受理后方可生效。否则，为无效质疑。</w:t>
      </w:r>
    </w:p>
    <w:p w14:paraId="4022FC0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34.11</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对答复不满意或者征集人逾期未答复的，可以在答复期满后15个工作日内向同级政府采购监督管理部门投诉，并列明具体事项及事实依据。</w:t>
      </w:r>
    </w:p>
    <w:p w14:paraId="192B5F8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34.12</w:t>
      </w:r>
      <w:r>
        <w:rPr>
          <w:rFonts w:ascii="仿宋_GB2312" w:eastAsia="仿宋_GB2312" w:hAnsi="宋体" w:cs="Times New Roman" w:hint="eastAsia"/>
          <w:sz w:val="28"/>
          <w:szCs w:val="28"/>
        </w:rPr>
        <w:t>供应商</w:t>
      </w:r>
      <w:r>
        <w:rPr>
          <w:rFonts w:ascii="仿宋_GB2312" w:eastAsia="仿宋_GB2312" w:hAnsi="仿宋" w:cs="宋体" w:hint="eastAsia"/>
          <w:sz w:val="28"/>
          <w:szCs w:val="28"/>
        </w:rPr>
        <w:t>不得捏造事实进行虚假投诉。</w:t>
      </w:r>
    </w:p>
    <w:p w14:paraId="2FFB8BD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34.13有下列情况之一的质疑不予受理：</w:t>
      </w:r>
    </w:p>
    <w:p w14:paraId="6031795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（1）无质疑函件或质疑函件缺少供应商法人印章、供应商法定代表人签字、有效授权书和联系方式之一的质疑；</w:t>
      </w:r>
    </w:p>
    <w:p w14:paraId="650A146A"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（2）质疑函件无实质性内容或佐证文件资料，主观臆断及推理得出结论的质疑；</w:t>
      </w:r>
    </w:p>
    <w:p w14:paraId="4EBE1DB8"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（3）相应证明材料不真实或来源不合法的质疑；</w:t>
      </w:r>
    </w:p>
    <w:p w14:paraId="6E86F54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（4）未按规定时间或超过公示期提出的质疑；</w:t>
      </w:r>
    </w:p>
    <w:p w14:paraId="4A7DACE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（5）其他不符合《政府采购质疑和投诉办法》（中国人民共和国财政部令第94号）的相关规定。</w:t>
      </w:r>
    </w:p>
    <w:p w14:paraId="525E94E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34.14对捏造事实，提供虚假材料或者以非法手段取得证明材料进行恶意质疑的，一经查实，将上报财政部门列入黑名单，并给以相应处罚。</w:t>
      </w:r>
    </w:p>
    <w:p w14:paraId="11830EE1" w14:textId="77777777" w:rsidR="009F65C7" w:rsidRDefault="005F4EFF">
      <w:pPr>
        <w:keepNext/>
        <w:keepLines/>
        <w:tabs>
          <w:tab w:val="left" w:pos="426"/>
        </w:tabs>
        <w:spacing w:line="560" w:lineRule="exact"/>
        <w:ind w:firstLineChars="200" w:firstLine="640"/>
        <w:outlineLvl w:val="1"/>
        <w:rPr>
          <w:rFonts w:ascii="黑体" w:eastAsia="黑体" w:hAnsi="黑体" w:cs="Times New Roman" w:hint="eastAsia"/>
          <w:sz w:val="32"/>
          <w:szCs w:val="32"/>
        </w:rPr>
      </w:pPr>
      <w:r>
        <w:rPr>
          <w:rFonts w:ascii="黑体" w:eastAsia="黑体" w:hAnsi="黑体" w:cs="Times New Roman" w:hint="eastAsia"/>
          <w:sz w:val="32"/>
          <w:szCs w:val="32"/>
        </w:rPr>
        <w:t>九、投诉</w:t>
      </w:r>
    </w:p>
    <w:p w14:paraId="6BDE809D"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35.投诉</w:t>
      </w:r>
    </w:p>
    <w:p w14:paraId="51F8EDB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宋体" w:cs="Times New Roman" w:hint="eastAsia"/>
          <w:sz w:val="28"/>
          <w:szCs w:val="28"/>
        </w:rPr>
        <w:lastRenderedPageBreak/>
        <w:t>供应商提出质疑后，对答复不满意或者征集人未在规定的时间内做出书面答复的，拥有向同级政府采购监督管理部门投诉的权利。投诉程序按《政府采购法》及其实施条例、《政府采购质疑和投诉办法》（财政部令第94号）等有关法律、法规和规定执行，但未经质疑，或者超过投诉有效期的，视为无效投诉。投诉人在全国范围12个月内三次以上投诉查无实据的，由财政部门列入不良行为记录名单，有捏造事实、提供虚假材料、以非法手段取得证明材料情况之一的，由财政部门列入不良行为记录名单，禁止1-3年内参加政府采购活动。投诉受理方式见</w:t>
      </w:r>
      <w:r>
        <w:rPr>
          <w:rFonts w:ascii="仿宋_GB2312" w:eastAsia="仿宋_GB2312" w:hAnsi="仿宋" w:cs="宋体" w:hint="eastAsia"/>
          <w:sz w:val="28"/>
          <w:szCs w:val="28"/>
          <w:u w:val="single"/>
        </w:rPr>
        <w:t>供应商须知前附表。</w:t>
      </w:r>
    </w:p>
    <w:p w14:paraId="55C34D15" w14:textId="77777777" w:rsidR="009F65C7" w:rsidRDefault="005F4EFF">
      <w:pPr>
        <w:keepNext/>
        <w:keepLines/>
        <w:tabs>
          <w:tab w:val="left" w:pos="426"/>
        </w:tabs>
        <w:spacing w:line="560" w:lineRule="exact"/>
        <w:ind w:firstLineChars="200" w:firstLine="640"/>
        <w:outlineLvl w:val="1"/>
        <w:rPr>
          <w:rFonts w:ascii="黑体" w:eastAsia="黑体" w:hAnsi="黑体" w:cs="Times New Roman" w:hint="eastAsia"/>
          <w:sz w:val="32"/>
          <w:szCs w:val="32"/>
        </w:rPr>
      </w:pPr>
      <w:r>
        <w:rPr>
          <w:rFonts w:ascii="黑体" w:eastAsia="黑体" w:hAnsi="黑体" w:cs="Times New Roman" w:hint="eastAsia"/>
          <w:sz w:val="32"/>
          <w:szCs w:val="32"/>
        </w:rPr>
        <w:t>十、第一阶段的框架协议</w:t>
      </w:r>
    </w:p>
    <w:p w14:paraId="4070F7CB" w14:textId="77777777" w:rsidR="009F65C7" w:rsidRDefault="005F4EFF">
      <w:pPr>
        <w:spacing w:line="560" w:lineRule="exact"/>
        <w:ind w:firstLineChars="200" w:firstLine="562"/>
        <w:rPr>
          <w:rFonts w:ascii="楷体_GB2312" w:eastAsia="楷体_GB2312" w:hAnsi="仿宋" w:cs="宋体" w:hint="eastAsia"/>
          <w:b/>
          <w:sz w:val="28"/>
          <w:szCs w:val="28"/>
        </w:rPr>
      </w:pPr>
      <w:r>
        <w:rPr>
          <w:rFonts w:ascii="楷体_GB2312" w:eastAsia="楷体_GB2312" w:hAnsi="仿宋" w:cs="宋体" w:hint="eastAsia"/>
          <w:b/>
          <w:sz w:val="28"/>
          <w:szCs w:val="28"/>
        </w:rPr>
        <w:t>36.框架协议的签订</w:t>
      </w:r>
    </w:p>
    <w:p w14:paraId="48DF066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36.1征集人应当自框架协议签订之日起2个工作日内，将框架协议在省级以上人民政府财政部门指定的媒体上公告，但涉及国家秘密、商业秘密的内容除外。</w:t>
      </w:r>
    </w:p>
    <w:p w14:paraId="2F06821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36.2征集人应当自入围通知书发出之日起</w:t>
      </w:r>
      <w:r>
        <w:rPr>
          <w:rFonts w:ascii="仿宋_GB2312" w:eastAsia="仿宋_GB2312" w:hAnsi="仿宋" w:cs="宋体"/>
          <w:sz w:val="28"/>
          <w:szCs w:val="28"/>
        </w:rPr>
        <w:t>5个工作日内</w:t>
      </w:r>
      <w:r>
        <w:rPr>
          <w:rFonts w:ascii="仿宋_GB2312" w:eastAsia="仿宋_GB2312" w:hAnsi="仿宋" w:cs="宋体" w:hint="eastAsia"/>
          <w:sz w:val="28"/>
          <w:szCs w:val="28"/>
        </w:rPr>
        <w:t>，按照征集文件、入围供应商的响应文件及其澄清文件等的规定，与入围供应商签订书面框架协议。</w:t>
      </w:r>
    </w:p>
    <w:p w14:paraId="27B9041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36.3征集人与入围供应商所签订的框架协议不得对征集文件和入围供应商的响应文件作实质性修改。征集人不得向入围供应商提出任何不合理的要求，作为签订框架协议的条件，不得与入围供应商私下订立背离框架协议实质性内容的协议。框架协议原则以第六章框架协议格式为基础，并根据投标、答疑情况进行修改补充，自签订之日起生效。</w:t>
      </w:r>
    </w:p>
    <w:p w14:paraId="7FDFDE5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36.4入围供应商在规定时间内无正当理由拒绝与征集人签订框架协议的，</w:t>
      </w:r>
      <w:r>
        <w:rPr>
          <w:rFonts w:ascii="仿宋_GB2312" w:eastAsia="仿宋_GB2312" w:hAnsi="仿宋" w:cs="宋体" w:hint="eastAsia"/>
          <w:b/>
          <w:sz w:val="28"/>
          <w:szCs w:val="28"/>
        </w:rPr>
        <w:t>列入不良行为记录</w:t>
      </w:r>
      <w:r>
        <w:rPr>
          <w:rFonts w:ascii="仿宋_GB2312" w:eastAsia="仿宋_GB2312" w:hAnsi="仿宋" w:cs="宋体" w:hint="eastAsia"/>
          <w:sz w:val="28"/>
          <w:szCs w:val="28"/>
        </w:rPr>
        <w:t>。供应商符合法定数量的，征集人可以按照评标报告推荐的入围候选人名单排序，确定下一候选人为入围供应商。</w:t>
      </w:r>
    </w:p>
    <w:p w14:paraId="4A61C1F1"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36.5框架协议的履行、违约责任和解决争议的方法适用《中华人民共和国民法典法》。</w:t>
      </w:r>
    </w:p>
    <w:p w14:paraId="235A0AA7" w14:textId="77777777" w:rsidR="009F65C7" w:rsidRDefault="005F4EFF">
      <w:pPr>
        <w:spacing w:line="560" w:lineRule="exact"/>
        <w:ind w:firstLineChars="200" w:firstLine="562"/>
        <w:rPr>
          <w:rFonts w:ascii="楷体_GB2312" w:eastAsia="楷体_GB2312" w:hAnsi="Calibri" w:cs="Times New Roman"/>
          <w:b/>
          <w:sz w:val="28"/>
          <w:szCs w:val="28"/>
        </w:rPr>
      </w:pPr>
      <w:r>
        <w:rPr>
          <w:rFonts w:ascii="楷体_GB2312" w:eastAsia="楷体_GB2312" w:hAnsi="仿宋" w:cs="宋体" w:hint="eastAsia"/>
          <w:b/>
          <w:sz w:val="28"/>
          <w:szCs w:val="28"/>
        </w:rPr>
        <w:lastRenderedPageBreak/>
        <w:t>37</w:t>
      </w:r>
      <w:r>
        <w:rPr>
          <w:rFonts w:ascii="楷体_GB2312" w:eastAsia="楷体_GB2312" w:hAnsi="Calibri" w:cs="Times New Roman" w:hint="eastAsia"/>
          <w:b/>
          <w:sz w:val="28"/>
          <w:szCs w:val="28"/>
        </w:rPr>
        <w:t xml:space="preserve"> 入围结果的使用方式</w:t>
      </w:r>
    </w:p>
    <w:p w14:paraId="505762D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本项目征集人通过直接</w:t>
      </w:r>
      <w:r>
        <w:rPr>
          <w:rFonts w:ascii="仿宋_GB2312" w:eastAsia="仿宋_GB2312" w:hAnsi="仿宋" w:cs="宋体"/>
          <w:sz w:val="28"/>
          <w:szCs w:val="28"/>
        </w:rPr>
        <w:t>选取</w:t>
      </w:r>
      <w:r>
        <w:rPr>
          <w:rFonts w:ascii="仿宋_GB2312" w:eastAsia="仿宋_GB2312" w:hAnsi="仿宋" w:cs="宋体" w:hint="eastAsia"/>
          <w:sz w:val="28"/>
          <w:szCs w:val="28"/>
        </w:rPr>
        <w:t>入围供应商提供服务。入围供应商</w:t>
      </w:r>
      <w:r>
        <w:rPr>
          <w:rFonts w:ascii="仿宋_GB2312" w:eastAsia="仿宋_GB2312" w:hAnsi="仿宋" w:cs="宋体"/>
          <w:sz w:val="28"/>
          <w:szCs w:val="28"/>
        </w:rPr>
        <w:t>应遵守</w:t>
      </w:r>
      <w:r>
        <w:rPr>
          <w:rFonts w:ascii="仿宋_GB2312" w:eastAsia="仿宋_GB2312" w:hAnsi="仿宋" w:cs="宋体" w:hint="eastAsia"/>
          <w:sz w:val="28"/>
          <w:szCs w:val="28"/>
        </w:rPr>
        <w:t>《政府采购框架协议采购方式管理暂行办法》相关规定,并严格按照本项目框架协议的约定</w:t>
      </w:r>
      <w:r>
        <w:rPr>
          <w:rFonts w:ascii="仿宋_GB2312" w:eastAsia="仿宋_GB2312" w:hAnsi="仿宋" w:cs="宋体"/>
          <w:sz w:val="28"/>
          <w:szCs w:val="28"/>
        </w:rPr>
        <w:t>交易规则</w:t>
      </w:r>
      <w:r>
        <w:rPr>
          <w:rFonts w:ascii="仿宋_GB2312" w:eastAsia="仿宋_GB2312" w:hAnsi="仿宋" w:cs="宋体" w:hint="eastAsia"/>
          <w:sz w:val="28"/>
          <w:szCs w:val="28"/>
        </w:rPr>
        <w:t>为采购人提供服务</w:t>
      </w:r>
      <w:r>
        <w:rPr>
          <w:rFonts w:ascii="仿宋_GB2312" w:eastAsia="仿宋_GB2312" w:hAnsi="仿宋" w:cs="宋体"/>
          <w:sz w:val="28"/>
          <w:szCs w:val="28"/>
        </w:rPr>
        <w:t>，如有</w:t>
      </w:r>
      <w:r>
        <w:rPr>
          <w:rFonts w:ascii="仿宋_GB2312" w:eastAsia="仿宋_GB2312" w:hAnsi="仿宋" w:cs="宋体" w:hint="eastAsia"/>
          <w:sz w:val="28"/>
          <w:szCs w:val="28"/>
        </w:rPr>
        <w:t>违反，按相关规定执行。</w:t>
      </w:r>
    </w:p>
    <w:p w14:paraId="43769D9A"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38.履约保证金</w:t>
      </w:r>
    </w:p>
    <w:p w14:paraId="3889073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38.1入围供应商应按照</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规定向征集人交纳履约保证金。</w:t>
      </w:r>
    </w:p>
    <w:p w14:paraId="7BE5D25E"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38.2履约保证金可以以担保支票、押金证明、保证金、保险单、信用证等方式提供，也可以通过电子保函平台以电子保函形式提供。</w:t>
      </w:r>
    </w:p>
    <w:p w14:paraId="3AC44BB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38.3如果入围供应商没有按照上述履约保证金的规定执行，将视为放弃入围资格，入围供应商的投标保证金将不予退还（如有）。在此情况下，征集人可依规</w:t>
      </w:r>
      <w:r>
        <w:rPr>
          <w:rFonts w:ascii="仿宋_GB2312" w:eastAsia="仿宋_GB2312" w:hAnsi="仿宋" w:cs="宋体"/>
          <w:sz w:val="28"/>
          <w:szCs w:val="28"/>
        </w:rPr>
        <w:t>确定下一</w:t>
      </w:r>
      <w:r>
        <w:rPr>
          <w:rFonts w:ascii="仿宋_GB2312" w:eastAsia="仿宋_GB2312" w:hAnsi="仿宋" w:cs="宋体" w:hint="eastAsia"/>
          <w:sz w:val="28"/>
          <w:szCs w:val="28"/>
        </w:rPr>
        <w:t>候选</w:t>
      </w:r>
      <w:r>
        <w:rPr>
          <w:rFonts w:ascii="仿宋_GB2312" w:eastAsia="仿宋_GB2312" w:hAnsi="仿宋" w:cs="宋体"/>
          <w:sz w:val="28"/>
          <w:szCs w:val="28"/>
        </w:rPr>
        <w:t>人为入围供应商</w:t>
      </w:r>
      <w:r>
        <w:rPr>
          <w:rFonts w:ascii="仿宋_GB2312" w:eastAsia="仿宋_GB2312" w:hAnsi="仿宋" w:cs="宋体" w:hint="eastAsia"/>
          <w:sz w:val="28"/>
          <w:szCs w:val="28"/>
        </w:rPr>
        <w:t>。</w:t>
      </w:r>
    </w:p>
    <w:p w14:paraId="179AB1EF"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39.政府采购信用担保</w:t>
      </w:r>
    </w:p>
    <w:p w14:paraId="24A8E59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39.1本项目是否属于信用担保试点范围见</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w:t>
      </w:r>
    </w:p>
    <w:p w14:paraId="7E7D4598"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39.2如</w:t>
      </w:r>
      <w:r>
        <w:rPr>
          <w:rFonts w:ascii="仿宋_GB2312" w:eastAsia="仿宋_GB2312" w:hAnsi="仿宋" w:cs="宋体"/>
          <w:sz w:val="28"/>
          <w:szCs w:val="28"/>
        </w:rPr>
        <w:t>属于</w:t>
      </w:r>
      <w:r>
        <w:rPr>
          <w:rFonts w:ascii="仿宋_GB2312" w:eastAsia="仿宋_GB2312" w:hAnsi="仿宋" w:cs="宋体" w:hint="eastAsia"/>
          <w:sz w:val="28"/>
          <w:szCs w:val="28"/>
        </w:rPr>
        <w:t>政府采购信用担保试点范围内，中小型企业供应商可以自由按照财政部门的规定，采用投标担保、履约担保和融资担保。</w:t>
      </w:r>
    </w:p>
    <w:p w14:paraId="26E3D3B4"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39.2.1供应商递交的投标担保函和履约担保函应符合本征集文件的规定。</w:t>
      </w:r>
    </w:p>
    <w:p w14:paraId="0D3D610F"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39.</w:t>
      </w:r>
      <w:r>
        <w:rPr>
          <w:rFonts w:ascii="仿宋_GB2312" w:eastAsia="仿宋_GB2312" w:hAnsi="仿宋" w:cs="宋体"/>
          <w:sz w:val="28"/>
          <w:szCs w:val="28"/>
        </w:rPr>
        <w:t>2.2</w:t>
      </w:r>
      <w:r>
        <w:rPr>
          <w:rFonts w:ascii="仿宋_GB2312" w:eastAsia="仿宋_GB2312" w:hAnsi="仿宋" w:cs="宋体" w:hint="eastAsia"/>
          <w:sz w:val="28"/>
          <w:szCs w:val="28"/>
        </w:rPr>
        <w:t>入围供应商可以采取融资担保的形式为政府采购项目履约进行融资。</w:t>
      </w:r>
    </w:p>
    <w:p w14:paraId="06C12690"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40.预付款</w:t>
      </w:r>
    </w:p>
    <w:p w14:paraId="3AF118F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预付款是在指框架协议</w:t>
      </w:r>
      <w:r>
        <w:rPr>
          <w:rFonts w:ascii="仿宋_GB2312" w:eastAsia="仿宋_GB2312" w:hAnsi="仿宋" w:cs="宋体"/>
          <w:sz w:val="28"/>
          <w:szCs w:val="28"/>
        </w:rPr>
        <w:t>签订后</w:t>
      </w:r>
      <w:r>
        <w:rPr>
          <w:rFonts w:ascii="仿宋_GB2312" w:eastAsia="仿宋_GB2312" w:hAnsi="仿宋" w:cs="宋体" w:hint="eastAsia"/>
          <w:sz w:val="28"/>
          <w:szCs w:val="28"/>
        </w:rPr>
        <w:t>、履行前，</w:t>
      </w:r>
      <w:r>
        <w:rPr>
          <w:rFonts w:ascii="仿宋_GB2312" w:eastAsia="仿宋_GB2312" w:hAnsi="仿宋" w:cs="宋体"/>
          <w:sz w:val="28"/>
          <w:szCs w:val="28"/>
        </w:rPr>
        <w:t>采购人</w:t>
      </w:r>
      <w:r>
        <w:rPr>
          <w:rFonts w:ascii="仿宋_GB2312" w:eastAsia="仿宋_GB2312" w:hAnsi="仿宋" w:cs="宋体" w:hint="eastAsia"/>
          <w:sz w:val="28"/>
          <w:szCs w:val="28"/>
        </w:rPr>
        <w:t>或</w:t>
      </w:r>
      <w:r>
        <w:rPr>
          <w:rFonts w:ascii="仿宋_GB2312" w:eastAsia="仿宋_GB2312" w:hAnsi="仿宋" w:cs="宋体"/>
          <w:sz w:val="28"/>
          <w:szCs w:val="28"/>
        </w:rPr>
        <w:t>征集人向</w:t>
      </w:r>
      <w:r>
        <w:rPr>
          <w:rFonts w:ascii="仿宋_GB2312" w:eastAsia="仿宋_GB2312" w:hAnsi="仿宋" w:cs="宋体" w:hint="eastAsia"/>
          <w:sz w:val="28"/>
          <w:szCs w:val="28"/>
        </w:rPr>
        <w:t>入围供应商</w:t>
      </w:r>
      <w:r>
        <w:rPr>
          <w:rFonts w:ascii="仿宋_GB2312" w:eastAsia="仿宋_GB2312" w:hAnsi="仿宋" w:cs="宋体"/>
          <w:sz w:val="28"/>
          <w:szCs w:val="28"/>
        </w:rPr>
        <w:t>预先支付部分合同款项</w:t>
      </w:r>
      <w:r>
        <w:rPr>
          <w:rFonts w:ascii="仿宋_GB2312" w:eastAsia="仿宋_GB2312" w:hAnsi="仿宋" w:cs="宋体" w:hint="eastAsia"/>
          <w:sz w:val="28"/>
          <w:szCs w:val="28"/>
        </w:rPr>
        <w:t>。</w:t>
      </w:r>
      <w:r>
        <w:rPr>
          <w:rFonts w:ascii="仿宋_GB2312" w:eastAsia="仿宋_GB2312" w:hAnsi="仿宋" w:cs="宋体"/>
          <w:sz w:val="28"/>
          <w:szCs w:val="28"/>
        </w:rPr>
        <w:t>预付款方式见</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w:t>
      </w:r>
    </w:p>
    <w:p w14:paraId="4E56729F"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41</w:t>
      </w:r>
      <w:r>
        <w:rPr>
          <w:rFonts w:ascii="楷体_GB2312" w:eastAsia="楷体_GB2312" w:hAnsi="仿宋" w:cs="宋体"/>
          <w:b/>
          <w:sz w:val="28"/>
          <w:szCs w:val="28"/>
        </w:rPr>
        <w:t>.</w:t>
      </w:r>
      <w:r>
        <w:rPr>
          <w:rFonts w:ascii="楷体_GB2312" w:eastAsia="楷体_GB2312" w:hAnsi="仿宋" w:cs="宋体" w:hint="eastAsia"/>
          <w:b/>
          <w:sz w:val="28"/>
          <w:szCs w:val="28"/>
        </w:rPr>
        <w:t>廉洁自律</w:t>
      </w:r>
      <w:r>
        <w:rPr>
          <w:rFonts w:ascii="楷体_GB2312" w:eastAsia="楷体_GB2312" w:hAnsi="仿宋" w:cs="宋体"/>
          <w:b/>
          <w:sz w:val="28"/>
          <w:szCs w:val="28"/>
        </w:rPr>
        <w:t>规定</w:t>
      </w:r>
    </w:p>
    <w:p w14:paraId="657829E2"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征集人不得与供应商恶意串通操纵政府采购活动。</w:t>
      </w:r>
    </w:p>
    <w:p w14:paraId="4DEBA110"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征集人不得接受供应商组织的宴请、旅游、娱乐，不得收受礼品、现金、有价证券等，不得向供应商报销应当由个人承担的费用。</w:t>
      </w:r>
    </w:p>
    <w:p w14:paraId="638EB41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lastRenderedPageBreak/>
        <w:t>为强化征集人</w:t>
      </w:r>
      <w:r>
        <w:rPr>
          <w:rFonts w:ascii="仿宋_GB2312" w:eastAsia="仿宋_GB2312" w:hAnsi="仿宋" w:cs="宋体"/>
          <w:sz w:val="28"/>
          <w:szCs w:val="28"/>
        </w:rPr>
        <w:t>内部监督机制</w:t>
      </w:r>
      <w:r>
        <w:rPr>
          <w:rFonts w:ascii="仿宋_GB2312" w:eastAsia="仿宋_GB2312" w:hAnsi="仿宋" w:cs="宋体" w:hint="eastAsia"/>
          <w:sz w:val="28"/>
          <w:szCs w:val="28"/>
        </w:rPr>
        <w:t>，供应商可按</w:t>
      </w:r>
      <w:r>
        <w:rPr>
          <w:rFonts w:ascii="仿宋_GB2312" w:eastAsia="仿宋_GB2312" w:hAnsi="仿宋" w:cs="宋体" w:hint="eastAsia"/>
          <w:sz w:val="28"/>
          <w:szCs w:val="28"/>
          <w:u w:val="single"/>
        </w:rPr>
        <w:t>供应商须知前附表</w:t>
      </w:r>
      <w:r>
        <w:rPr>
          <w:rFonts w:ascii="仿宋_GB2312" w:eastAsia="仿宋_GB2312" w:hAnsi="仿宋" w:cs="宋体" w:hint="eastAsia"/>
          <w:sz w:val="28"/>
          <w:szCs w:val="28"/>
        </w:rPr>
        <w:t>中</w:t>
      </w:r>
      <w:r>
        <w:rPr>
          <w:rFonts w:ascii="仿宋_GB2312" w:eastAsia="仿宋_GB2312" w:hAnsi="仿宋" w:cs="宋体"/>
          <w:sz w:val="28"/>
          <w:szCs w:val="28"/>
        </w:rPr>
        <w:t>的</w:t>
      </w:r>
      <w:r>
        <w:rPr>
          <w:rFonts w:ascii="仿宋_GB2312" w:eastAsia="仿宋_GB2312" w:hAnsi="仿宋" w:cs="宋体" w:hint="eastAsia"/>
          <w:sz w:val="28"/>
          <w:szCs w:val="28"/>
        </w:rPr>
        <w:t>监督电话</w:t>
      </w:r>
      <w:r>
        <w:rPr>
          <w:rFonts w:ascii="仿宋_GB2312" w:eastAsia="仿宋_GB2312" w:hAnsi="仿宋" w:cs="宋体"/>
          <w:sz w:val="28"/>
          <w:szCs w:val="28"/>
        </w:rPr>
        <w:t>和</w:t>
      </w:r>
      <w:r>
        <w:rPr>
          <w:rFonts w:ascii="仿宋_GB2312" w:eastAsia="仿宋_GB2312" w:hAnsi="仿宋" w:cs="宋体" w:hint="eastAsia"/>
          <w:sz w:val="28"/>
          <w:szCs w:val="28"/>
        </w:rPr>
        <w:t>邮箱，反映征集人工作人员的廉洁自律</w:t>
      </w:r>
      <w:r>
        <w:rPr>
          <w:rFonts w:ascii="仿宋_GB2312" w:eastAsia="仿宋_GB2312" w:hAnsi="仿宋" w:cs="宋体"/>
          <w:sz w:val="28"/>
          <w:szCs w:val="28"/>
        </w:rPr>
        <w:t>等</w:t>
      </w:r>
      <w:r>
        <w:rPr>
          <w:rFonts w:ascii="仿宋_GB2312" w:eastAsia="仿宋_GB2312" w:hAnsi="仿宋" w:cs="宋体" w:hint="eastAsia"/>
          <w:sz w:val="28"/>
          <w:szCs w:val="28"/>
        </w:rPr>
        <w:t>问题。</w:t>
      </w:r>
    </w:p>
    <w:p w14:paraId="74A07314" w14:textId="77777777" w:rsidR="009F65C7" w:rsidRDefault="005F4EFF">
      <w:pPr>
        <w:spacing w:line="560" w:lineRule="exact"/>
        <w:ind w:firstLineChars="200" w:firstLine="562"/>
        <w:outlineLvl w:val="0"/>
        <w:rPr>
          <w:rFonts w:ascii="仿宋_GB2312" w:eastAsia="仿宋_GB2312" w:hAnsi="仿宋" w:cs="宋体" w:hint="eastAsia"/>
          <w:b/>
          <w:sz w:val="28"/>
          <w:szCs w:val="28"/>
        </w:rPr>
      </w:pPr>
      <w:r>
        <w:rPr>
          <w:rFonts w:ascii="仿宋_GB2312" w:eastAsia="仿宋_GB2312" w:hAnsi="仿宋" w:cs="宋体" w:hint="eastAsia"/>
          <w:b/>
          <w:sz w:val="28"/>
          <w:szCs w:val="28"/>
        </w:rPr>
        <w:t>42.项目其他相关费用</w:t>
      </w:r>
    </w:p>
    <w:p w14:paraId="4A6BCF76"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42.1入围服务费</w:t>
      </w:r>
    </w:p>
    <w:p w14:paraId="2502ABD3"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入围服务费收取标准：</w:t>
      </w:r>
      <w:r>
        <w:rPr>
          <w:rFonts w:ascii="仿宋_GB2312" w:eastAsia="仿宋_GB2312" w:hAnsi="仿宋" w:cs="宋体" w:hint="eastAsia"/>
          <w:sz w:val="28"/>
          <w:szCs w:val="28"/>
          <w:u w:val="single"/>
        </w:rPr>
        <w:t>见供应商须知前附表。</w:t>
      </w:r>
    </w:p>
    <w:p w14:paraId="72867BD7"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42.2公证费/见证律师费</w:t>
      </w:r>
    </w:p>
    <w:p w14:paraId="2C49DE2B" w14:textId="77777777" w:rsidR="009F65C7" w:rsidRDefault="005F4EFF">
      <w:pPr>
        <w:spacing w:line="560" w:lineRule="exact"/>
        <w:ind w:firstLineChars="200" w:firstLine="560"/>
        <w:rPr>
          <w:rFonts w:ascii="仿宋_GB2312" w:eastAsia="仿宋_GB2312" w:hAnsi="仿宋" w:cs="宋体" w:hint="eastAsia"/>
          <w:sz w:val="28"/>
          <w:szCs w:val="28"/>
          <w:lang w:val="zh-CN"/>
        </w:rPr>
      </w:pPr>
      <w:r>
        <w:rPr>
          <w:rFonts w:ascii="仿宋_GB2312" w:eastAsia="仿宋_GB2312" w:hAnsi="仿宋" w:cs="宋体" w:hint="eastAsia"/>
          <w:sz w:val="28"/>
          <w:szCs w:val="28"/>
          <w:lang w:val="zh-CN"/>
        </w:rPr>
        <w:t>公证费/见证律师费的收费标准：见供应商须知前附表。</w:t>
      </w:r>
    </w:p>
    <w:p w14:paraId="28DCE33A" w14:textId="77777777" w:rsidR="009F65C7" w:rsidRDefault="005F4EFF">
      <w:pPr>
        <w:spacing w:line="560" w:lineRule="exact"/>
        <w:ind w:firstLineChars="200" w:firstLine="560"/>
        <w:outlineLvl w:val="0"/>
        <w:rPr>
          <w:rFonts w:ascii="仿宋_GB2312" w:eastAsia="仿宋_GB2312" w:hAnsi="仿宋" w:cs="宋体" w:hint="eastAsia"/>
          <w:sz w:val="28"/>
          <w:szCs w:val="28"/>
        </w:rPr>
      </w:pPr>
      <w:r>
        <w:rPr>
          <w:rFonts w:ascii="仿宋_GB2312" w:eastAsia="仿宋_GB2312" w:hAnsi="仿宋" w:cs="宋体" w:hint="eastAsia"/>
          <w:sz w:val="28"/>
          <w:szCs w:val="28"/>
        </w:rPr>
        <w:t>42.3政府采购专家评审费</w:t>
      </w:r>
    </w:p>
    <w:p w14:paraId="3D05E61D"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rPr>
        <w:t>本项目按照威海市公共资源交易中心乳山分中心有关规定的标准执行。</w:t>
      </w:r>
    </w:p>
    <w:p w14:paraId="2659A94C" w14:textId="77777777" w:rsidR="009F65C7" w:rsidRDefault="005F4EFF">
      <w:pPr>
        <w:spacing w:line="560" w:lineRule="exact"/>
        <w:ind w:firstLineChars="200" w:firstLine="562"/>
        <w:rPr>
          <w:rFonts w:ascii="仿宋_GB2312" w:eastAsia="仿宋_GB2312" w:hAnsi="仿宋" w:cs="宋体" w:hint="eastAsia"/>
          <w:b/>
          <w:sz w:val="28"/>
          <w:szCs w:val="28"/>
        </w:rPr>
      </w:pPr>
      <w:r>
        <w:rPr>
          <w:rFonts w:ascii="仿宋_GB2312" w:eastAsia="仿宋_GB2312" w:hAnsi="仿宋" w:cs="宋体" w:hint="eastAsia"/>
          <w:b/>
          <w:sz w:val="28"/>
          <w:szCs w:val="28"/>
        </w:rPr>
        <w:t>十一、合同的授予</w:t>
      </w:r>
    </w:p>
    <w:p w14:paraId="58C09C61" w14:textId="77777777" w:rsidR="009F65C7" w:rsidRDefault="005F4EFF">
      <w:pPr>
        <w:spacing w:line="560" w:lineRule="exact"/>
        <w:ind w:firstLineChars="200" w:firstLine="562"/>
        <w:rPr>
          <w:rFonts w:ascii="楷体_GB2312" w:eastAsia="楷体_GB2312" w:hAnsi="Calibri" w:cs="Times New Roman"/>
          <w:b/>
          <w:sz w:val="28"/>
          <w:szCs w:val="28"/>
        </w:rPr>
      </w:pPr>
      <w:r>
        <w:rPr>
          <w:rFonts w:ascii="楷体_GB2312" w:eastAsia="楷体_GB2312" w:hAnsi="Calibri" w:cs="Times New Roman" w:hint="eastAsia"/>
          <w:b/>
          <w:sz w:val="28"/>
          <w:szCs w:val="28"/>
        </w:rPr>
        <w:t>43.确定第二阶段成交供应商方式</w:t>
      </w:r>
    </w:p>
    <w:p w14:paraId="703C11EC" w14:textId="77777777" w:rsidR="009F65C7" w:rsidRDefault="005F4EFF">
      <w:p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直接选定。</w:t>
      </w:r>
      <w:r>
        <w:rPr>
          <w:rFonts w:ascii="仿宋_GB2312" w:eastAsia="仿宋_GB2312" w:hAnsi="宋体" w:cs="Times New Roman" w:hint="eastAsia"/>
          <w:sz w:val="28"/>
          <w:szCs w:val="28"/>
        </w:rPr>
        <w:t>由采购人依据入围服务价格、质量以及服务便利性、用户评价等因素，从第一阶段入围供应商中直接选定。</w:t>
      </w:r>
    </w:p>
    <w:p w14:paraId="4B887F06" w14:textId="77777777" w:rsidR="009F65C7" w:rsidRDefault="005F4EFF">
      <w:pPr>
        <w:widowControl/>
        <w:shd w:val="clear" w:color="auto" w:fill="FFFFFF"/>
        <w:spacing w:line="560" w:lineRule="exact"/>
        <w:ind w:firstLineChars="200" w:firstLine="562"/>
        <w:rPr>
          <w:rFonts w:ascii="楷体_GB2312" w:eastAsia="楷体_GB2312" w:hAnsi="Calibri" w:cs="Times New Roman"/>
          <w:b/>
          <w:sz w:val="28"/>
          <w:szCs w:val="28"/>
        </w:rPr>
      </w:pPr>
      <w:r>
        <w:rPr>
          <w:rFonts w:ascii="楷体_GB2312" w:eastAsia="楷体_GB2312" w:hAnsi="Calibri" w:cs="Times New Roman"/>
          <w:b/>
          <w:sz w:val="28"/>
          <w:szCs w:val="28"/>
        </w:rPr>
        <w:t>44.</w:t>
      </w:r>
      <w:r>
        <w:rPr>
          <w:rFonts w:ascii="楷体_GB2312" w:eastAsia="楷体_GB2312" w:hAnsi="Calibri" w:cs="Times New Roman" w:hint="eastAsia"/>
          <w:b/>
          <w:sz w:val="28"/>
          <w:szCs w:val="28"/>
        </w:rPr>
        <w:t>采购资金的支付方式、时间和条件</w:t>
      </w:r>
    </w:p>
    <w:p w14:paraId="4E7DDF6C" w14:textId="77777777" w:rsidR="009F65C7" w:rsidRDefault="005F4EFF">
      <w:pPr>
        <w:spacing w:line="560" w:lineRule="exact"/>
        <w:ind w:firstLineChars="200" w:firstLine="560"/>
        <w:rPr>
          <w:rFonts w:ascii="仿宋_GB2312" w:eastAsia="仿宋_GB2312" w:hAnsi="仿宋" w:cs="宋体" w:hint="eastAsia"/>
          <w:sz w:val="28"/>
          <w:szCs w:val="28"/>
        </w:rPr>
      </w:pPr>
      <w:r>
        <w:rPr>
          <w:rFonts w:ascii="仿宋_GB2312" w:eastAsia="仿宋_GB2312" w:hAnsi="仿宋" w:cs="宋体" w:hint="eastAsia"/>
          <w:sz w:val="28"/>
          <w:szCs w:val="28"/>
          <w:u w:val="single"/>
        </w:rPr>
        <w:t>详见供应商须知前附表。</w:t>
      </w:r>
    </w:p>
    <w:p w14:paraId="4DF10EB2" w14:textId="77777777" w:rsidR="009F65C7" w:rsidRDefault="005F4EFF">
      <w:pPr>
        <w:widowControl/>
        <w:shd w:val="clear" w:color="auto" w:fill="FFFFFF"/>
        <w:spacing w:line="560" w:lineRule="exact"/>
        <w:rPr>
          <w:rFonts w:ascii="楷体_GB2312" w:eastAsia="楷体_GB2312" w:hAnsi="Calibri" w:cs="Times New Roman"/>
          <w:b/>
          <w:sz w:val="28"/>
          <w:szCs w:val="28"/>
        </w:rPr>
      </w:pPr>
      <w:r>
        <w:rPr>
          <w:rFonts w:ascii="楷体_GB2312" w:eastAsia="楷体_GB2312" w:hAnsi="Calibri" w:cs="Times New Roman" w:hint="eastAsia"/>
          <w:b/>
          <w:sz w:val="28"/>
          <w:szCs w:val="28"/>
        </w:rPr>
        <w:t xml:space="preserve">　　45.入围产品升级换代规则</w:t>
      </w:r>
    </w:p>
    <w:p w14:paraId="33CDA20D" w14:textId="77777777" w:rsidR="009F65C7" w:rsidRDefault="005F4EFF">
      <w:pPr>
        <w:spacing w:line="560" w:lineRule="exact"/>
        <w:rPr>
          <w:rFonts w:ascii="仿宋_GB2312" w:eastAsia="仿宋_GB2312" w:hAnsi="黑体" w:cs="Times New Roman" w:hint="eastAsia"/>
          <w:sz w:val="28"/>
          <w:szCs w:val="28"/>
        </w:rPr>
      </w:pPr>
      <w:r>
        <w:rPr>
          <w:rFonts w:ascii="楷体_GB2312" w:eastAsia="楷体_GB2312" w:hAnsi="Calibri" w:cs="Times New Roman" w:hint="eastAsia"/>
          <w:b/>
          <w:sz w:val="28"/>
          <w:szCs w:val="28"/>
        </w:rPr>
        <w:t xml:space="preserve">　　</w:t>
      </w:r>
      <w:r>
        <w:rPr>
          <w:rFonts w:ascii="仿宋_GB2312" w:eastAsia="仿宋_GB2312" w:hAnsi="黑体" w:cs="Times New Roman" w:hint="eastAsia"/>
          <w:sz w:val="28"/>
          <w:szCs w:val="28"/>
        </w:rPr>
        <w:t>根据框架协议约定，在质量不降低、价格不提高的前提下，入围供应商因产品升级换代、用新产品替代原入围产品的，应于升级换代前向提交征集人审核，征集人审核通过前不得使用新产品。</w:t>
      </w:r>
    </w:p>
    <w:p w14:paraId="72CE88F6" w14:textId="77777777" w:rsidR="009F65C7" w:rsidRDefault="005F4EFF">
      <w:pPr>
        <w:spacing w:line="560" w:lineRule="exact"/>
        <w:ind w:firstLineChars="200" w:firstLine="562"/>
        <w:outlineLvl w:val="0"/>
        <w:rPr>
          <w:rFonts w:ascii="楷体_GB2312" w:eastAsia="楷体_GB2312" w:hAnsi="仿宋" w:cs="宋体" w:hint="eastAsia"/>
          <w:b/>
          <w:sz w:val="28"/>
          <w:szCs w:val="28"/>
        </w:rPr>
      </w:pPr>
      <w:r>
        <w:rPr>
          <w:rFonts w:ascii="楷体_GB2312" w:eastAsia="楷体_GB2312" w:hAnsi="仿宋" w:cs="宋体" w:hint="eastAsia"/>
          <w:b/>
          <w:sz w:val="28"/>
          <w:szCs w:val="28"/>
        </w:rPr>
        <w:t>46.入围供应商的清退和补充规则</w:t>
      </w:r>
    </w:p>
    <w:p w14:paraId="78694711"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4</w:t>
      </w:r>
      <w:r>
        <w:rPr>
          <w:rFonts w:ascii="仿宋_GB2312" w:eastAsia="仿宋_GB2312" w:hAnsi="仿宋" w:cs="宋体"/>
          <w:sz w:val="28"/>
          <w:szCs w:val="28"/>
        </w:rPr>
        <w:t>6</w:t>
      </w:r>
      <w:r>
        <w:rPr>
          <w:rFonts w:ascii="仿宋_GB2312" w:eastAsia="仿宋_GB2312" w:hAnsi="仿宋" w:cs="宋体" w:hint="eastAsia"/>
          <w:sz w:val="28"/>
          <w:szCs w:val="28"/>
        </w:rPr>
        <w:t>.1清退规则</w:t>
      </w:r>
    </w:p>
    <w:p w14:paraId="79D84132"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入围供应商无正当理由，不得主动放弃入围资格或者退出框架协议。</w:t>
      </w:r>
    </w:p>
    <w:p w14:paraId="784A1C43"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入围供应商有下列情形之一的，将被取消入围资格；已经签订框架协议的，征集人有权解除与入围供应商签订的框架协议：</w:t>
      </w:r>
    </w:p>
    <w:p w14:paraId="4E2B3558"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lastRenderedPageBreak/>
        <w:t>①恶意串通谋取入围或者合同成交的；</w:t>
      </w:r>
    </w:p>
    <w:p w14:paraId="6AAA464F"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②提供虚假材料谋取入围或者合同成交的；</w:t>
      </w:r>
    </w:p>
    <w:p w14:paraId="215840A2"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③无正当理由拒不接受合同授予的；</w:t>
      </w:r>
    </w:p>
    <w:p w14:paraId="51B44AF6"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④不履行合同义务或者履行合同义务不符合约定，经采购人请求履行后仍不履行或者仍未按约定履行的；</w:t>
      </w:r>
    </w:p>
    <w:p w14:paraId="0CAC9D7B"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⑤框架协议有效期内，因违法行为被禁止或限制参加政府采购活动的；</w:t>
      </w:r>
    </w:p>
    <w:p w14:paraId="5522308E"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⑥拒不按照本协议约定的事项履行本协议约定义务的；</w:t>
      </w:r>
    </w:p>
    <w:p w14:paraId="1BAD8C42"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⑦框架协议征集文件规定的其他情形。</w:t>
      </w:r>
    </w:p>
    <w:p w14:paraId="6BEA7D31"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4</w:t>
      </w:r>
      <w:r>
        <w:rPr>
          <w:rFonts w:ascii="仿宋_GB2312" w:eastAsia="仿宋_GB2312" w:hAnsi="仿宋" w:cs="宋体"/>
          <w:sz w:val="28"/>
          <w:szCs w:val="28"/>
        </w:rPr>
        <w:t>6</w:t>
      </w:r>
      <w:r>
        <w:rPr>
          <w:rFonts w:ascii="仿宋_GB2312" w:eastAsia="仿宋_GB2312" w:hAnsi="仿宋" w:cs="宋体" w:hint="eastAsia"/>
          <w:sz w:val="28"/>
          <w:szCs w:val="28"/>
        </w:rPr>
        <w:t>.2补充征集规则</w:t>
      </w:r>
    </w:p>
    <w:p w14:paraId="1DD1AA01"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入围供应商被取消入围资格或者被解除框架协议的，不得参加同一封闭式框架协议补充征集活动,不得重新申请加入同一开放式框架协议。</w:t>
      </w:r>
    </w:p>
    <w:p w14:paraId="0F739CBE"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入围供应商退出或者取消供应商入围资格后，剩余入围供应商数量不足原入围供应商数量70%且影响框架协议执行的，征集人将补充征集供应商。</w:t>
      </w:r>
    </w:p>
    <w:p w14:paraId="6150D739"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补充征集的条件、程序、评审方法和淘汰比例，以及入围最高限制单价或入围质量标准与初次征集相同。补充征集遵守原框架协议的有效期。</w:t>
      </w:r>
    </w:p>
    <w:p w14:paraId="755D9A5E" w14:textId="77777777" w:rsidR="009F65C7" w:rsidRDefault="005F4EFF">
      <w:pPr>
        <w:numPr>
          <w:ilvl w:val="255"/>
          <w:numId w:val="0"/>
        </w:numPr>
        <w:spacing w:line="560" w:lineRule="exact"/>
        <w:ind w:firstLineChars="200" w:firstLine="560"/>
        <w:jc w:val="left"/>
        <w:rPr>
          <w:rFonts w:ascii="仿宋_GB2312" w:eastAsia="仿宋_GB2312" w:hAnsi="仿宋" w:cs="宋体" w:hint="eastAsia"/>
          <w:sz w:val="28"/>
          <w:szCs w:val="28"/>
        </w:rPr>
      </w:pPr>
      <w:r>
        <w:rPr>
          <w:rFonts w:ascii="仿宋_GB2312" w:eastAsia="仿宋_GB2312" w:hAnsi="仿宋" w:cs="宋体" w:hint="eastAsia"/>
          <w:sz w:val="28"/>
          <w:szCs w:val="28"/>
        </w:rPr>
        <w:t>框架协议剩余期限不足以补充征集供应商时，框架协议将履行至期满终止。</w:t>
      </w:r>
    </w:p>
    <w:p w14:paraId="22F8013C" w14:textId="77777777" w:rsidR="009F65C7" w:rsidRDefault="009F65C7">
      <w:pPr>
        <w:widowControl/>
        <w:jc w:val="left"/>
        <w:rPr>
          <w:rFonts w:ascii="Calibri" w:eastAsia="宋体" w:hAnsi="Calibri" w:cs="Times New Roman"/>
        </w:rPr>
      </w:pPr>
    </w:p>
    <w:p w14:paraId="1F5422A8" w14:textId="77777777" w:rsidR="009F65C7" w:rsidRDefault="009F65C7">
      <w:pPr>
        <w:widowControl/>
        <w:spacing w:line="560" w:lineRule="exact"/>
        <w:ind w:firstLineChars="200" w:firstLine="420"/>
        <w:jc w:val="center"/>
        <w:rPr>
          <w:rFonts w:ascii="宋体" w:eastAsia="宋体" w:hAnsi="宋体" w:cs="Lucida Sans Unicode" w:hint="eastAsia"/>
          <w:szCs w:val="21"/>
        </w:rPr>
      </w:pPr>
    </w:p>
    <w:p w14:paraId="79C241EC" w14:textId="77777777" w:rsidR="009F65C7" w:rsidRDefault="009F65C7">
      <w:pPr>
        <w:widowControl/>
        <w:spacing w:line="560" w:lineRule="exact"/>
        <w:ind w:firstLineChars="200" w:firstLine="420"/>
        <w:jc w:val="center"/>
        <w:rPr>
          <w:rFonts w:ascii="宋体" w:eastAsia="宋体" w:hAnsi="宋体" w:cs="Lucida Sans Unicode" w:hint="eastAsia"/>
          <w:szCs w:val="21"/>
        </w:rPr>
      </w:pPr>
    </w:p>
    <w:p w14:paraId="2C67F219" w14:textId="77777777" w:rsidR="009F65C7" w:rsidRDefault="009F65C7">
      <w:pPr>
        <w:widowControl/>
        <w:spacing w:line="560" w:lineRule="exact"/>
        <w:ind w:firstLineChars="200" w:firstLine="420"/>
        <w:jc w:val="center"/>
        <w:rPr>
          <w:rFonts w:ascii="宋体" w:eastAsia="宋体" w:hAnsi="宋体" w:cs="Lucida Sans Unicode" w:hint="eastAsia"/>
          <w:szCs w:val="21"/>
        </w:rPr>
      </w:pPr>
    </w:p>
    <w:p w14:paraId="2ABF6A32" w14:textId="77777777" w:rsidR="009F65C7" w:rsidRDefault="009F65C7">
      <w:pPr>
        <w:widowControl/>
        <w:spacing w:line="560" w:lineRule="exact"/>
        <w:ind w:firstLineChars="200" w:firstLine="420"/>
        <w:jc w:val="center"/>
        <w:rPr>
          <w:rFonts w:ascii="宋体" w:eastAsia="宋体" w:hAnsi="宋体" w:cs="Lucida Sans Unicode" w:hint="eastAsia"/>
          <w:szCs w:val="21"/>
        </w:rPr>
      </w:pPr>
    </w:p>
    <w:p w14:paraId="0C59D416" w14:textId="77777777" w:rsidR="009F65C7" w:rsidRDefault="009F65C7">
      <w:pPr>
        <w:widowControl/>
        <w:spacing w:line="560" w:lineRule="exact"/>
        <w:ind w:firstLineChars="200" w:firstLine="420"/>
        <w:jc w:val="center"/>
        <w:rPr>
          <w:rFonts w:ascii="宋体" w:eastAsia="宋体" w:hAnsi="宋体" w:cs="Lucida Sans Unicode" w:hint="eastAsia"/>
          <w:szCs w:val="21"/>
        </w:rPr>
      </w:pPr>
    </w:p>
    <w:p w14:paraId="6D2A1440" w14:textId="77777777" w:rsidR="009F65C7" w:rsidRDefault="009F65C7">
      <w:pPr>
        <w:widowControl/>
        <w:spacing w:line="560" w:lineRule="exact"/>
        <w:ind w:firstLineChars="200" w:firstLine="420"/>
        <w:jc w:val="center"/>
        <w:rPr>
          <w:rFonts w:ascii="宋体" w:eastAsia="宋体" w:hAnsi="宋体" w:cs="Lucida Sans Unicode" w:hint="eastAsia"/>
          <w:szCs w:val="21"/>
        </w:rPr>
      </w:pPr>
    </w:p>
    <w:p w14:paraId="0257C74D" w14:textId="77777777" w:rsidR="009F65C7" w:rsidRDefault="009F65C7">
      <w:pPr>
        <w:widowControl/>
        <w:spacing w:line="560" w:lineRule="exact"/>
        <w:ind w:firstLineChars="200" w:firstLine="420"/>
        <w:jc w:val="center"/>
        <w:rPr>
          <w:rFonts w:ascii="宋体" w:eastAsia="宋体" w:hAnsi="宋体" w:cs="Lucida Sans Unicode" w:hint="eastAsia"/>
          <w:szCs w:val="21"/>
        </w:rPr>
      </w:pPr>
    </w:p>
    <w:p w14:paraId="7C8585BF" w14:textId="77777777" w:rsidR="009F65C7" w:rsidRDefault="005F4EFF">
      <w:pPr>
        <w:numPr>
          <w:ilvl w:val="0"/>
          <w:numId w:val="1"/>
        </w:numPr>
        <w:spacing w:before="100" w:beforeAutospacing="1" w:after="100" w:afterAutospacing="1" w:line="415" w:lineRule="auto"/>
        <w:jc w:val="center"/>
        <w:outlineLvl w:val="0"/>
        <w:rPr>
          <w:rFonts w:ascii="楷体_GB2312" w:eastAsia="楷体_GB2312" w:hAnsi="宋体" w:cs="宋体" w:hint="eastAsia"/>
          <w:b/>
          <w:bCs/>
          <w:sz w:val="44"/>
          <w:szCs w:val="44"/>
        </w:rPr>
      </w:pPr>
      <w:r>
        <w:rPr>
          <w:rFonts w:ascii="楷体_GB2312" w:eastAsia="楷体_GB2312" w:hAnsi="宋体" w:cs="宋体" w:hint="eastAsia"/>
          <w:b/>
          <w:bCs/>
          <w:sz w:val="44"/>
          <w:szCs w:val="44"/>
        </w:rPr>
        <w:lastRenderedPageBreak/>
        <w:t>采购内容与要求</w:t>
      </w:r>
    </w:p>
    <w:p w14:paraId="2968FA1C" w14:textId="77777777" w:rsidR="009F65C7" w:rsidRDefault="005F4EFF">
      <w:pPr>
        <w:widowControl/>
        <w:jc w:val="left"/>
        <w:rPr>
          <w:rFonts w:ascii="宋体" w:eastAsia="宋体" w:hAnsi="宋体" w:cs="Lucida Sans Unicode" w:hint="eastAsia"/>
          <w:szCs w:val="21"/>
        </w:rPr>
      </w:pPr>
      <w:r>
        <w:rPr>
          <w:rFonts w:ascii="宋体" w:eastAsia="宋体" w:hAnsi="宋体" w:cs="Lucida Sans Unicode"/>
          <w:szCs w:val="21"/>
        </w:rPr>
        <w:br w:type="page"/>
      </w:r>
    </w:p>
    <w:p w14:paraId="3B4FC92E" w14:textId="77777777" w:rsidR="009F65C7" w:rsidRDefault="005F4EFF">
      <w:pPr>
        <w:widowControl/>
        <w:spacing w:line="560" w:lineRule="exact"/>
        <w:jc w:val="center"/>
        <w:rPr>
          <w:rFonts w:ascii="楷体_GB2312" w:eastAsia="楷体_GB2312" w:hAnsi="宋体" w:cs="Times New Roman" w:hint="eastAsia"/>
          <w:b/>
          <w:bCs/>
          <w:kern w:val="44"/>
          <w:sz w:val="32"/>
          <w:szCs w:val="30"/>
        </w:rPr>
      </w:pPr>
      <w:r>
        <w:rPr>
          <w:rFonts w:ascii="楷体_GB2312" w:eastAsia="楷体_GB2312" w:hAnsi="宋体" w:cs="Times New Roman" w:hint="eastAsia"/>
          <w:b/>
          <w:bCs/>
          <w:kern w:val="44"/>
          <w:sz w:val="32"/>
          <w:szCs w:val="30"/>
        </w:rPr>
        <w:lastRenderedPageBreak/>
        <w:t>第一部分 项目背景</w:t>
      </w:r>
    </w:p>
    <w:p w14:paraId="7EE5CEB6" w14:textId="77777777" w:rsidR="009F65C7" w:rsidRDefault="005F4EFF">
      <w:pPr>
        <w:spacing w:line="560" w:lineRule="exact"/>
        <w:ind w:firstLineChars="200" w:firstLine="562"/>
        <w:outlineLvl w:val="0"/>
        <w:rPr>
          <w:rFonts w:ascii="黑体" w:eastAsia="黑体" w:hAnsi="黑体" w:cs="Times New Roman" w:hint="eastAsia"/>
          <w:b/>
          <w:sz w:val="28"/>
          <w:szCs w:val="21"/>
        </w:rPr>
      </w:pPr>
      <w:r>
        <w:rPr>
          <w:rFonts w:ascii="黑体" w:eastAsia="黑体" w:hAnsi="黑体" w:cs="Times New Roman" w:hint="eastAsia"/>
          <w:b/>
          <w:sz w:val="28"/>
          <w:szCs w:val="21"/>
        </w:rPr>
        <w:t>一、项目概况</w:t>
      </w:r>
    </w:p>
    <w:p w14:paraId="513816A0" w14:textId="77777777" w:rsidR="009F65C7" w:rsidRDefault="005F4EFF">
      <w:pPr>
        <w:spacing w:line="480" w:lineRule="exact"/>
        <w:ind w:firstLineChars="200" w:firstLine="560"/>
        <w:rPr>
          <w:rFonts w:ascii="仿宋_GB2312" w:eastAsia="仿宋_GB2312" w:hAnsi="宋体" w:cs="Times New Roman" w:hint="eastAsia"/>
          <w:b/>
          <w:sz w:val="28"/>
          <w:szCs w:val="21"/>
        </w:rPr>
      </w:pPr>
      <w:r>
        <w:rPr>
          <w:rFonts w:ascii="仿宋_GB2312" w:eastAsia="仿宋_GB2312" w:hAnsi="宋体" w:cs="Times New Roman" w:hint="eastAsia"/>
          <w:sz w:val="28"/>
          <w:szCs w:val="21"/>
        </w:rPr>
        <w:t>项目名称：乳山市财政投资评审中介机构服务框架协议采购</w:t>
      </w:r>
    </w:p>
    <w:p w14:paraId="6FC8D15D" w14:textId="77777777" w:rsidR="009F65C7" w:rsidRDefault="005F4EFF">
      <w:pPr>
        <w:spacing w:line="48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项目编号：SDGP371000000202602000027</w:t>
      </w:r>
    </w:p>
    <w:p w14:paraId="0614C371" w14:textId="77777777" w:rsidR="009F65C7" w:rsidRDefault="005F4EFF">
      <w:p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项目概况说明：</w:t>
      </w:r>
    </w:p>
    <w:p w14:paraId="659A73D4"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1、本项目为乳山市财政投资评审中介机构服务框架协议采购，共 1个包。通过封闭式框架协议采购方式对乳山市政府投资项目造价咨询服务机构选定项目进行公开征集 ，供应商须对征集内容全部响应。 </w:t>
      </w:r>
    </w:p>
    <w:p w14:paraId="715A8B8A"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2、确定入围供应商数量及原则 </w:t>
      </w:r>
    </w:p>
    <w:p w14:paraId="39A8332E"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入围数量：选取15家工程造价咨询中介机构对乳山市政府投资项目进行招标控制价编制、工程预算编制审核、工程竣工结算审计、全过程造价控制等服务。</w:t>
      </w:r>
    </w:p>
    <w:p w14:paraId="04C043E8"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入围供应商上限数量为15家，当合格供应商数量达到或超过19家时，按照评审得分从高到低排序，确定前15家供应商为入围供应商；当2家≤合格供应商数量＜19家时，按20%的淘汰比例（四舍五入）确定入围供应商家数，且至少淘汰一家供应商。</w:t>
      </w:r>
    </w:p>
    <w:p w14:paraId="5EF9C6BD"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3、费用计取标准：</w:t>
      </w:r>
    </w:p>
    <w:p w14:paraId="2F4A27FD"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参照山东省物价局和山东省建设厅联合发布的《关于继续执行新增建设工程造价咨询服务收费标准的通知》(鲁价费发[2007]205号)规定，并结合乳山市当地实际情况，按照以下标准进行付费：</w:t>
      </w:r>
    </w:p>
    <w:p w14:paraId="4AECDAE5"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（1）清单控制价编制费用</w:t>
      </w:r>
    </w:p>
    <w:p w14:paraId="7B964FB1"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清单控制价编制费用按项目计件方式计取，对复杂工程 (建筑安装工程以及建筑装饰工程等) 按照1.5‰计算;对简单工程(市政工程、水利工程、道桥工程、园林绿化工程等)按照1.0‰计算，过亿工程审计费用另行协商。造价咨询服务费</w:t>
      </w:r>
      <w:r>
        <w:rPr>
          <w:rFonts w:ascii="仿宋_GB2312" w:eastAsia="仿宋_GB2312" w:hAnsi="宋体" w:cs="Times New Roman" w:hint="eastAsia"/>
          <w:sz w:val="28"/>
          <w:szCs w:val="28"/>
        </w:rPr>
        <w:lastRenderedPageBreak/>
        <w:t>=最终确认控制价（扣除采购询价部分）*费率-质量扣减。</w:t>
      </w:r>
    </w:p>
    <w:p w14:paraId="507C2499"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（2）竣工结算审计费用</w:t>
      </w:r>
    </w:p>
    <w:p w14:paraId="4594DF9E"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竣工结算审计费用按项目计件方式计取，对复杂工程 (建筑安装工程以及建筑装饰工程等) 按照1.5‰计算;对简单工程(市政工程、水利工程、道桥工程、园林绿化工程等)按照1.0‰计算，过亿工程审计费用另行协商。造价咨询服务费=送审费用（采购询价部分是否扣除视情况而定）*费率-质量扣减。</w:t>
      </w:r>
    </w:p>
    <w:p w14:paraId="7B5388A9"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（3）施工阶段全过程造价控制费用（含预结算）</w:t>
      </w:r>
    </w:p>
    <w:p w14:paraId="4EAEBA8C"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对施工阶段全过程造价控制费用（含预结算）按项目计件方式计取，对复杂工程 (建筑安装工程以及建筑装饰工程等) 按照4‰计算;对简单工程(市政工程、水利工程、道桥工程、园林绿化工程等)按照3‰计算，过亿工程审计费用另行协商。造价咨询服务费=工程实际造价（采购询价部分是否扣除视情况而定）*费率-质量扣减。</w:t>
      </w:r>
    </w:p>
    <w:p w14:paraId="20377024" w14:textId="77777777" w:rsidR="009F65C7" w:rsidRDefault="005F4EFF">
      <w:pPr>
        <w:numPr>
          <w:ilvl w:val="0"/>
          <w:numId w:val="2"/>
        </w:numPr>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质量扣减方面</w:t>
      </w:r>
    </w:p>
    <w:p w14:paraId="09D5E268" w14:textId="77777777" w:rsidR="009F65C7" w:rsidRDefault="005F4EFF">
      <w:pPr>
        <w:ind w:firstLineChars="200" w:firstLine="560"/>
      </w:pPr>
      <w:r>
        <w:rPr>
          <w:rFonts w:ascii="仿宋_GB2312" w:eastAsia="仿宋_GB2312" w:hAnsi="宋体" w:cs="Times New Roman" w:hint="eastAsia"/>
          <w:sz w:val="28"/>
          <w:szCs w:val="28"/>
        </w:rPr>
        <w:t>工程项目误差率应控制在1.5%以内，误差超过1.5%的，每增加1.0%扣减造价咨询服务费20%。误差率</w:t>
      </w:r>
      <w:r>
        <w:rPr>
          <w:rFonts w:ascii="Arial" w:eastAsia="仿宋_GB2312" w:hAnsi="Arial" w:cs="Arial"/>
          <w:sz w:val="28"/>
          <w:szCs w:val="28"/>
        </w:rPr>
        <w:t>≥</w:t>
      </w:r>
      <w:r>
        <w:rPr>
          <w:rFonts w:ascii="仿宋_GB2312" w:eastAsia="仿宋_GB2312" w:hAnsi="宋体" w:cs="Times New Roman" w:hint="eastAsia"/>
          <w:sz w:val="28"/>
          <w:szCs w:val="28"/>
        </w:rPr>
        <w:t>5%或误差绝对额</w:t>
      </w:r>
      <w:r>
        <w:rPr>
          <w:rFonts w:ascii="Arial" w:eastAsia="仿宋_GB2312" w:hAnsi="Arial" w:cs="Arial"/>
          <w:sz w:val="28"/>
          <w:szCs w:val="28"/>
        </w:rPr>
        <w:t>≥</w:t>
      </w:r>
      <w:r>
        <w:rPr>
          <w:rFonts w:ascii="仿宋_GB2312" w:eastAsia="仿宋_GB2312" w:hAnsi="宋体" w:cs="Times New Roman" w:hint="eastAsia"/>
          <w:sz w:val="28"/>
          <w:szCs w:val="28"/>
        </w:rPr>
        <w:t>50万元的，该项目造价咨询服务费全部扣除。误差率是指委托人对咨询人提供的《招标控制价》或《定案书》初稿进行最终复核后的核减、核增率的绝对值之和。</w:t>
      </w:r>
    </w:p>
    <w:p w14:paraId="6D5B74A3"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（5）服务费为该合同内所有工程造价咨询服务费的总和。</w:t>
      </w:r>
    </w:p>
    <w:p w14:paraId="68968EA5"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服务费包括在现有、现场条件基础上按技术要求、国家规范标准，完成服务项目所需的人工费、设备费、技术培训费、售后服务费、国家规定的各项税费及其他附带服务等完成本项目所需的全部费用。基本付费小于500元的单项工程，按500元计算，基本付费500-1000元，按1000元计算。如服务过程中产生其他</w:t>
      </w:r>
      <w:r>
        <w:rPr>
          <w:rFonts w:ascii="仿宋_GB2312" w:eastAsia="仿宋_GB2312" w:hAnsi="宋体" w:cs="Times New Roman" w:hint="eastAsia"/>
          <w:sz w:val="28"/>
          <w:szCs w:val="28"/>
        </w:rPr>
        <w:lastRenderedPageBreak/>
        <w:t xml:space="preserve">费用，服务费可另行协商 。 </w:t>
      </w:r>
    </w:p>
    <w:p w14:paraId="72EB2C7A"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二、采购服务内容 </w:t>
      </w:r>
    </w:p>
    <w:p w14:paraId="43162AAC"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1、主要内容包括：工程量清单、 招标控制价编制、工程预算编制审核、工程竣工结算审核、全过程造价控制等业务。 </w:t>
      </w:r>
    </w:p>
    <w:p w14:paraId="446FE71E"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2、成交供应商接受委托后，应当根据审查任务的要求，制定审查计划，安排本公司的审价人员进行审价。审价应当实行审查和复核制度，审查和复核工作不得由同一人员担任。入围造价咨询机构、审价人员与被审查项目的甲、乙双方有利害关系的，可能影响公正的，应当回避。 </w:t>
      </w:r>
    </w:p>
    <w:p w14:paraId="1402538D"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3、成交供应商根据建设单位提供的资料进行审查，对实际工程量差异部分或者对审查内容有异议的，应当通过财政部门，及时向建设单位、原编制单位（施工单位）联系核对。入围造价咨询机构、建设单位、原编制单位能取得一致意见的，在三方会签后，由入围造价咨询机构出具审价报告；对审价过程中有分歧的，经入围造价咨询机构组织协调，仍不能取得一致意见的，应将问题提报乳山市财政部门，经财政部门协调解决后，入围造价咨询机构方可出具审价报告。 </w:t>
      </w:r>
    </w:p>
    <w:p w14:paraId="384C000C"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4、成交供应商出具报告的编制应符合以下要求：规范、全面、详细、如实反映项目建设的实际情况，结论内容客观、完整 。如因成交供应商过失或故意提供不实或内容虚假的结果报告，造成相应后果，引起诉讼和纠纷的，成交供应商应完全承担相应经济、法律责任；成交供应商对委托事项的咨询成果的真实性、正确性、客观性负责，并承担相应的法律责任。如因成交供应商咨询成果不真实、不正确、不客观造成的损失，全部由成交供应商承担。 </w:t>
      </w:r>
    </w:p>
    <w:p w14:paraId="56AA8C32"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5、成交供应商应按要求及时提供工程量计算书等有关资料，并提供审查和复核人员签字的书面记录。审价如出现错误，按招标人有关规定处罚。 </w:t>
      </w:r>
    </w:p>
    <w:p w14:paraId="67D15113"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lastRenderedPageBreak/>
        <w:t xml:space="preserve">6、成交供应商逾期不出具报告的，委托人将酌情扣减服务费，或根据工作实际情况终止和合同另行选择其他成交供应商提供服务。 </w:t>
      </w:r>
    </w:p>
    <w:p w14:paraId="642029DB"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成交供应商在接受委托工作过程中，对本单位派出的工作人员出现的违法、违规，滥用职权，玩忽职守、徇私舞弊或泄漏国家机密、商业秘密等行为负全部责任。与委托单位签订采购合同，在履约过程中接受乳山市财政局或其授权单位的管理和监督，政策的解释权归属乳山市财政局。 </w:t>
      </w:r>
    </w:p>
    <w:p w14:paraId="40F29C3D"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7、人员在服务期内不得随意调整，注册造价师及造价人员调整须经采购人同意并到采购人备案且人员调整不得超过原人员数量 20%，调整后人员素质须等同于或优于投标时人员素质。 </w:t>
      </w:r>
    </w:p>
    <w:p w14:paraId="3660964B"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8、成交供应商须按照法律规定及合同约定，完成合同范围内的审核服务，不得转包成交服务业务。 </w:t>
      </w:r>
    </w:p>
    <w:p w14:paraId="327295B0"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三、人员配备及要求 </w:t>
      </w:r>
    </w:p>
    <w:p w14:paraId="70E53DA0"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1.项目负责人1名。其他人员须具有工程造价专业的工作经历；拟派人员必须在其执业资格范围内执业。当咨询人员工作经验不足或违反合同约定不能胜任本项目工作时，征集人有权要求入围供应商无条件更换项目部人员直至征集人满意认可为止。项目部所有人员必须是本单位的在职人员（包含退休返聘人员），根据项目实际进度，征集人有权要求入围供应商增加配备相关服务人员，入围供应商应无条件服从，如入围供应商承诺的人员不到位、未按征集人要求到场或到位后又离开，造成岗位空缺的，按每发生一人次，征集人可对入围供应商处以200 元/人/次的扣款，并限期改正；项目负责人及其余人员必须随叫随到参加有关会议。否则每缺勤一次处以缺勤人员每人每天100-200元的扣款，所扣款项征集人可在结算审计费用中直接予以扣除。 </w:t>
      </w:r>
    </w:p>
    <w:p w14:paraId="257A2846"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lastRenderedPageBreak/>
        <w:t xml:space="preserve">2.入围供应商应熟悉并严格执行国家、省、市有关部门关于工程造价咨询服务方面的法律、法规及相关政策，本着为征集人节约投资的原则，科学、客观、公正地开展本项目造价控制咨询服务工作，健全内部控制制度，按时按质提供评审报告，对报告的真实性、准确性、有效性负责，并负有保密责任。 </w:t>
      </w:r>
    </w:p>
    <w:p w14:paraId="5A67D6BA"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3.应认真履行造价控制及咨询职责，保证项目总投资控制在概（预）算投资限额内，并应协助征集人做好工程造价的事前管理、事中管理、事后管理。如因入围供应商过失而造成征集人的经济损失，应当向征集人进行赔偿；如服务单位对施工单位上报的已完工作量未能准确复核，并签署了与实际不符的工作量的工程进度付款凭证，征集人将追究其责任，对由此造成的损失应当向征集人进行赔偿。入围供应商的审核结论要将核减各项金额依据书面通知征集人和原工程造价编制单位。 </w:t>
      </w:r>
    </w:p>
    <w:p w14:paraId="5CA57A7B"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四、质量要求及控制 </w:t>
      </w:r>
    </w:p>
    <w:p w14:paraId="5358A383" w14:textId="77777777" w:rsidR="009F65C7" w:rsidRDefault="005F4EFF">
      <w:pPr>
        <w:ind w:leftChars="8" w:left="17" w:firstLineChars="221" w:firstLine="619"/>
        <w:rPr>
          <w:rFonts w:ascii="仿宋_GB2312" w:eastAsia="仿宋_GB2312" w:hAnsi="宋体" w:cs="Times New Roman" w:hint="eastAsia"/>
          <w:sz w:val="28"/>
          <w:szCs w:val="28"/>
        </w:rPr>
      </w:pPr>
      <w:r>
        <w:rPr>
          <w:rFonts w:ascii="仿宋_GB2312" w:eastAsia="仿宋_GB2312" w:hAnsi="宋体" w:cs="Times New Roman" w:hint="eastAsia"/>
          <w:sz w:val="28"/>
          <w:szCs w:val="28"/>
        </w:rPr>
        <w:t xml:space="preserve">1、入围供应商报送的服务成果应符合《建设工程造价咨询成果文件质量标准》 </w:t>
      </w:r>
    </w:p>
    <w:p w14:paraId="0A85C8D6" w14:textId="77777777" w:rsidR="009F65C7" w:rsidRDefault="005F4EFF">
      <w:pPr>
        <w:ind w:leftChars="8" w:left="17" w:firstLineChars="221" w:firstLine="619"/>
        <w:rPr>
          <w:rFonts w:ascii="宋体" w:hAnsi="宋体" w:hint="eastAsia"/>
          <w:b/>
          <w:sz w:val="24"/>
        </w:rPr>
      </w:pPr>
      <w:r>
        <w:rPr>
          <w:rFonts w:ascii="仿宋_GB2312" w:eastAsia="仿宋_GB2312" w:hAnsi="宋体" w:cs="Times New Roman" w:hint="eastAsia"/>
          <w:sz w:val="28"/>
          <w:szCs w:val="28"/>
        </w:rPr>
        <w:t>（CECA/GC7-2012）等有关规定。</w:t>
      </w:r>
    </w:p>
    <w:p w14:paraId="497670F7" w14:textId="77777777" w:rsidR="009F65C7" w:rsidRDefault="005F4EFF">
      <w:pPr>
        <w:spacing w:line="560" w:lineRule="exact"/>
        <w:ind w:firstLineChars="200" w:firstLine="562"/>
        <w:outlineLvl w:val="0"/>
        <w:rPr>
          <w:rFonts w:ascii="黑体" w:eastAsia="黑体" w:hAnsi="黑体" w:cs="Times New Roman" w:hint="eastAsia"/>
          <w:b/>
          <w:sz w:val="28"/>
          <w:szCs w:val="21"/>
        </w:rPr>
      </w:pPr>
      <w:r>
        <w:rPr>
          <w:rFonts w:ascii="黑体" w:eastAsia="黑体" w:hAnsi="黑体" w:cs="Times New Roman" w:hint="eastAsia"/>
          <w:b/>
          <w:sz w:val="28"/>
          <w:szCs w:val="21"/>
        </w:rPr>
        <w:t>二、采购目标</w:t>
      </w:r>
    </w:p>
    <w:p w14:paraId="5FD8888C" w14:textId="77777777" w:rsidR="009F65C7" w:rsidRDefault="005F4EFF">
      <w:pPr>
        <w:spacing w:line="560" w:lineRule="exact"/>
        <w:ind w:firstLineChars="200" w:firstLine="560"/>
        <w:rPr>
          <w:rFonts w:ascii="仿宋_GB2312" w:eastAsia="仿宋_GB2312" w:hAnsi="宋体" w:cs="Times New Roman" w:hint="eastAsia"/>
          <w:sz w:val="28"/>
          <w:szCs w:val="21"/>
        </w:rPr>
      </w:pPr>
      <w:bookmarkStart w:id="4" w:name="_Hlk121152963"/>
      <w:r>
        <w:rPr>
          <w:rFonts w:ascii="仿宋_GB2312" w:eastAsia="仿宋_GB2312" w:hAnsi="宋体" w:cs="Times New Roman" w:hint="eastAsia"/>
          <w:sz w:val="28"/>
          <w:szCs w:val="21"/>
        </w:rPr>
        <w:t>采购标的需实现的功能或者目标：按照国家相关政府采购优惠政策执行。</w:t>
      </w:r>
    </w:p>
    <w:p w14:paraId="10FB5461" w14:textId="77777777" w:rsidR="009F65C7" w:rsidRDefault="005F4EFF">
      <w:p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为落实政府采购政策需满足的要求：</w:t>
      </w:r>
      <w:bookmarkStart w:id="5" w:name="_Hlk121152572"/>
      <w:r>
        <w:rPr>
          <w:rFonts w:ascii="仿宋_GB2312" w:eastAsia="仿宋_GB2312" w:hAnsi="宋体" w:cs="Times New Roman" w:hint="eastAsia"/>
          <w:sz w:val="28"/>
          <w:szCs w:val="21"/>
        </w:rPr>
        <w:t>按照国家相关政府采购优惠政策执行。</w:t>
      </w:r>
      <w:bookmarkEnd w:id="4"/>
      <w:bookmarkEnd w:id="5"/>
    </w:p>
    <w:p w14:paraId="14E0C7D6" w14:textId="77777777" w:rsidR="009F65C7" w:rsidRDefault="005F4EFF">
      <w:pPr>
        <w:spacing w:line="560" w:lineRule="exact"/>
        <w:ind w:firstLineChars="200" w:firstLine="562"/>
        <w:outlineLvl w:val="0"/>
        <w:rPr>
          <w:rFonts w:ascii="仿宋_GB2312" w:eastAsia="仿宋_GB2312" w:hAnsi="宋体" w:cs="Times New Roman" w:hint="eastAsia"/>
          <w:b/>
          <w:sz w:val="28"/>
          <w:szCs w:val="21"/>
        </w:rPr>
      </w:pPr>
      <w:r>
        <w:rPr>
          <w:rFonts w:ascii="黑体" w:eastAsia="黑体" w:hAnsi="黑体" w:cs="Times New Roman" w:hint="eastAsia"/>
          <w:b/>
          <w:sz w:val="28"/>
          <w:szCs w:val="21"/>
        </w:rPr>
        <w:t>三、采购预算</w:t>
      </w:r>
    </w:p>
    <w:p w14:paraId="0E5F11DF" w14:textId="77777777" w:rsidR="009F65C7" w:rsidRDefault="005F4EFF">
      <w:p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本项目包段的采购预算金额为 0元。</w:t>
      </w:r>
    </w:p>
    <w:p w14:paraId="703D432B" w14:textId="77777777" w:rsidR="009F65C7" w:rsidRDefault="005F4EFF">
      <w:pPr>
        <w:spacing w:line="560" w:lineRule="exact"/>
        <w:ind w:firstLineChars="200" w:firstLine="562"/>
        <w:outlineLvl w:val="0"/>
        <w:rPr>
          <w:rFonts w:ascii="黑体" w:eastAsia="黑体" w:hAnsi="黑体" w:cs="Times New Roman" w:hint="eastAsia"/>
          <w:b/>
          <w:sz w:val="28"/>
          <w:szCs w:val="21"/>
        </w:rPr>
      </w:pPr>
      <w:r>
        <w:rPr>
          <w:rFonts w:ascii="黑体" w:eastAsia="黑体" w:hAnsi="黑体" w:cs="Times New Roman" w:hint="eastAsia"/>
          <w:b/>
          <w:sz w:val="28"/>
          <w:szCs w:val="21"/>
        </w:rPr>
        <w:t>四、采购方式</w:t>
      </w:r>
    </w:p>
    <w:p w14:paraId="7946BA6F" w14:textId="77777777" w:rsidR="009F65C7" w:rsidRDefault="005F4EFF">
      <w:pPr>
        <w:spacing w:line="560" w:lineRule="exact"/>
        <w:ind w:firstLineChars="200" w:firstLine="560"/>
        <w:rPr>
          <w:rFonts w:ascii="仿宋_GB2312" w:eastAsia="仿宋_GB2312" w:hAnsi="宋体" w:cs="Times New Roman" w:hint="eastAsia"/>
          <w:sz w:val="28"/>
          <w:szCs w:val="21"/>
        </w:rPr>
      </w:pPr>
      <w:bookmarkStart w:id="6" w:name="_Hlk121152580"/>
      <w:bookmarkStart w:id="7" w:name="_Hlk121153093"/>
      <w:r>
        <w:rPr>
          <w:rFonts w:ascii="仿宋_GB2312" w:eastAsia="仿宋_GB2312" w:hAnsi="宋体" w:cs="Times New Roman" w:hint="eastAsia"/>
          <w:sz w:val="28"/>
          <w:szCs w:val="21"/>
        </w:rPr>
        <w:t>本项目采用封闭式框架协议采购方式进行采购</w:t>
      </w:r>
      <w:bookmarkEnd w:id="6"/>
      <w:r>
        <w:rPr>
          <w:rFonts w:ascii="仿宋_GB2312" w:eastAsia="仿宋_GB2312" w:hAnsi="宋体" w:cs="Times New Roman" w:hint="eastAsia"/>
          <w:sz w:val="28"/>
          <w:szCs w:val="21"/>
        </w:rPr>
        <w:t>。</w:t>
      </w:r>
      <w:bookmarkEnd w:id="7"/>
    </w:p>
    <w:p w14:paraId="296B313B" w14:textId="77777777" w:rsidR="009F65C7" w:rsidRDefault="009F65C7">
      <w:pPr>
        <w:widowControl/>
        <w:spacing w:line="560" w:lineRule="exact"/>
        <w:ind w:firstLineChars="200" w:firstLine="643"/>
        <w:jc w:val="center"/>
        <w:rPr>
          <w:rFonts w:ascii="楷体_GB2312" w:eastAsia="楷体_GB2312" w:hAnsi="宋体" w:cs="Times New Roman" w:hint="eastAsia"/>
          <w:b/>
          <w:bCs/>
          <w:kern w:val="44"/>
          <w:sz w:val="32"/>
          <w:szCs w:val="30"/>
        </w:rPr>
        <w:sectPr w:rsidR="009F65C7">
          <w:headerReference w:type="even" r:id="rId14"/>
          <w:footerReference w:type="even" r:id="rId15"/>
          <w:pgSz w:w="11906" w:h="16838"/>
          <w:pgMar w:top="1440" w:right="1077" w:bottom="1440" w:left="1077" w:header="851" w:footer="992" w:gutter="0"/>
          <w:cols w:space="425"/>
          <w:docGrid w:type="lines" w:linePitch="312"/>
        </w:sectPr>
      </w:pPr>
    </w:p>
    <w:p w14:paraId="104C767C" w14:textId="77777777" w:rsidR="009F65C7" w:rsidRDefault="005F4EFF">
      <w:pPr>
        <w:widowControl/>
        <w:spacing w:line="560" w:lineRule="exact"/>
        <w:ind w:firstLineChars="200" w:firstLine="643"/>
        <w:jc w:val="center"/>
        <w:rPr>
          <w:rFonts w:ascii="楷体_GB2312" w:eastAsia="楷体_GB2312" w:hAnsi="宋体" w:cs="Times New Roman" w:hint="eastAsia"/>
          <w:b/>
          <w:bCs/>
          <w:kern w:val="44"/>
          <w:sz w:val="32"/>
          <w:szCs w:val="30"/>
        </w:rPr>
      </w:pPr>
      <w:r>
        <w:rPr>
          <w:rFonts w:ascii="楷体_GB2312" w:eastAsia="楷体_GB2312" w:hAnsi="宋体" w:cs="Times New Roman" w:hint="eastAsia"/>
          <w:b/>
          <w:bCs/>
          <w:kern w:val="44"/>
          <w:sz w:val="32"/>
          <w:szCs w:val="30"/>
        </w:rPr>
        <w:lastRenderedPageBreak/>
        <w:t>第二部分 采购清单及技术参数</w:t>
      </w:r>
    </w:p>
    <w:p w14:paraId="606A228D" w14:textId="77777777" w:rsidR="009F65C7" w:rsidRDefault="005F4EFF">
      <w:pPr>
        <w:spacing w:line="560" w:lineRule="exact"/>
        <w:ind w:firstLineChars="200" w:firstLine="560"/>
        <w:jc w:val="left"/>
        <w:rPr>
          <w:rFonts w:ascii="仿宋_GB2312" w:eastAsia="仿宋_GB2312" w:hAnsi="宋体" w:cs="Times New Roman" w:hint="eastAsia"/>
          <w:sz w:val="28"/>
          <w:szCs w:val="21"/>
        </w:rPr>
      </w:pPr>
      <w:r>
        <w:rPr>
          <w:rFonts w:ascii="仿宋_GB2312" w:eastAsia="仿宋_GB2312" w:hAnsi="宋体" w:cs="Times New Roman" w:hint="eastAsia"/>
          <w:sz w:val="28"/>
          <w:szCs w:val="21"/>
        </w:rPr>
        <w:t>本项目包段的采购标的物如下，供应商需逐项进行报价：</w:t>
      </w:r>
    </w:p>
    <w:tbl>
      <w:tblPr>
        <w:tblW w:w="12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5"/>
        <w:gridCol w:w="993"/>
        <w:gridCol w:w="1417"/>
        <w:gridCol w:w="1134"/>
        <w:gridCol w:w="851"/>
        <w:gridCol w:w="7008"/>
      </w:tblGrid>
      <w:tr w:rsidR="009F65C7" w14:paraId="24DC9D92" w14:textId="77777777">
        <w:trPr>
          <w:trHeight w:val="454"/>
          <w:jc w:val="center"/>
        </w:trPr>
        <w:tc>
          <w:tcPr>
            <w:tcW w:w="705" w:type="dxa"/>
            <w:shd w:val="clear" w:color="auto" w:fill="D9D9D9"/>
            <w:vAlign w:val="center"/>
          </w:tcPr>
          <w:p w14:paraId="62BC5B34" w14:textId="77777777" w:rsidR="009F65C7" w:rsidRDefault="005F4EFF">
            <w:pPr>
              <w:jc w:val="center"/>
              <w:rPr>
                <w:rFonts w:ascii="仿宋_GB2312" w:eastAsia="仿宋_GB2312" w:hAnsi="宋体" w:cs="Times New Roman" w:hint="eastAsia"/>
                <w:b/>
                <w:sz w:val="24"/>
                <w:szCs w:val="24"/>
              </w:rPr>
            </w:pPr>
            <w:r>
              <w:rPr>
                <w:rFonts w:ascii="仿宋_GB2312" w:eastAsia="仿宋_GB2312" w:hAnsi="宋体" w:cs="Times New Roman" w:hint="eastAsia"/>
                <w:b/>
                <w:sz w:val="24"/>
                <w:szCs w:val="24"/>
              </w:rPr>
              <w:t>序号</w:t>
            </w:r>
          </w:p>
        </w:tc>
        <w:tc>
          <w:tcPr>
            <w:tcW w:w="993" w:type="dxa"/>
            <w:shd w:val="clear" w:color="auto" w:fill="D9D9D9"/>
            <w:vAlign w:val="center"/>
          </w:tcPr>
          <w:p w14:paraId="6F03CDE1" w14:textId="77777777" w:rsidR="009F65C7" w:rsidRDefault="005F4EFF">
            <w:pPr>
              <w:jc w:val="center"/>
              <w:rPr>
                <w:rFonts w:ascii="仿宋_GB2312" w:eastAsia="仿宋_GB2312" w:hAnsi="宋体" w:cs="Times New Roman" w:hint="eastAsia"/>
                <w:b/>
                <w:sz w:val="24"/>
                <w:szCs w:val="24"/>
              </w:rPr>
            </w:pPr>
            <w:r>
              <w:rPr>
                <w:rFonts w:ascii="仿宋_GB2312" w:eastAsia="仿宋_GB2312" w:hAnsi="宋体" w:cs="Times New Roman" w:hint="eastAsia"/>
                <w:b/>
                <w:sz w:val="24"/>
                <w:szCs w:val="24"/>
              </w:rPr>
              <w:t>分类</w:t>
            </w:r>
          </w:p>
        </w:tc>
        <w:tc>
          <w:tcPr>
            <w:tcW w:w="1417" w:type="dxa"/>
            <w:shd w:val="clear" w:color="auto" w:fill="D9D9D9"/>
            <w:vAlign w:val="center"/>
          </w:tcPr>
          <w:p w14:paraId="7FFE1178" w14:textId="77777777" w:rsidR="009F65C7" w:rsidRDefault="005F4EFF">
            <w:pPr>
              <w:jc w:val="center"/>
              <w:rPr>
                <w:rFonts w:ascii="仿宋_GB2312" w:eastAsia="仿宋_GB2312" w:hAnsi="宋体" w:cs="Times New Roman" w:hint="eastAsia"/>
                <w:b/>
                <w:sz w:val="24"/>
                <w:szCs w:val="24"/>
              </w:rPr>
            </w:pPr>
            <w:r>
              <w:rPr>
                <w:rFonts w:ascii="仿宋_GB2312" w:eastAsia="仿宋_GB2312" w:hAnsi="宋体" w:cs="Times New Roman" w:hint="eastAsia"/>
                <w:b/>
                <w:sz w:val="24"/>
                <w:szCs w:val="24"/>
              </w:rPr>
              <w:t>清单名称</w:t>
            </w:r>
          </w:p>
        </w:tc>
        <w:tc>
          <w:tcPr>
            <w:tcW w:w="1134" w:type="dxa"/>
            <w:shd w:val="clear" w:color="auto" w:fill="D9D9D9"/>
            <w:vAlign w:val="center"/>
          </w:tcPr>
          <w:p w14:paraId="50F1159D" w14:textId="77777777" w:rsidR="009F65C7" w:rsidRDefault="005F4EFF">
            <w:pPr>
              <w:jc w:val="center"/>
              <w:rPr>
                <w:rFonts w:ascii="仿宋_GB2312" w:eastAsia="仿宋_GB2312" w:hAnsi="宋体" w:cs="Times New Roman" w:hint="eastAsia"/>
                <w:b/>
                <w:sz w:val="24"/>
                <w:szCs w:val="24"/>
              </w:rPr>
            </w:pPr>
            <w:r>
              <w:rPr>
                <w:rFonts w:ascii="仿宋_GB2312" w:eastAsia="仿宋_GB2312" w:hAnsi="宋体" w:cs="Times New Roman" w:hint="eastAsia"/>
                <w:b/>
                <w:sz w:val="24"/>
                <w:szCs w:val="24"/>
              </w:rPr>
              <w:t>数量</w:t>
            </w:r>
          </w:p>
        </w:tc>
        <w:tc>
          <w:tcPr>
            <w:tcW w:w="851" w:type="dxa"/>
            <w:shd w:val="clear" w:color="auto" w:fill="D9D9D9"/>
            <w:vAlign w:val="center"/>
          </w:tcPr>
          <w:p w14:paraId="4BD70CF7" w14:textId="77777777" w:rsidR="009F65C7" w:rsidRDefault="005F4EFF">
            <w:pPr>
              <w:jc w:val="center"/>
              <w:rPr>
                <w:rFonts w:ascii="仿宋_GB2312" w:eastAsia="仿宋_GB2312" w:hAnsi="宋体" w:cs="Times New Roman" w:hint="eastAsia"/>
                <w:b/>
                <w:sz w:val="24"/>
                <w:szCs w:val="24"/>
              </w:rPr>
            </w:pPr>
            <w:r>
              <w:rPr>
                <w:rFonts w:ascii="仿宋_GB2312" w:eastAsia="仿宋_GB2312" w:hAnsi="宋体" w:cs="Times New Roman" w:hint="eastAsia"/>
                <w:b/>
                <w:sz w:val="24"/>
                <w:szCs w:val="24"/>
              </w:rPr>
              <w:t>单位</w:t>
            </w:r>
          </w:p>
        </w:tc>
        <w:tc>
          <w:tcPr>
            <w:tcW w:w="7008" w:type="dxa"/>
            <w:shd w:val="clear" w:color="auto" w:fill="D9D9D9"/>
            <w:vAlign w:val="center"/>
          </w:tcPr>
          <w:p w14:paraId="14192CE9" w14:textId="77777777" w:rsidR="009F65C7" w:rsidRDefault="005F4EFF">
            <w:pPr>
              <w:jc w:val="center"/>
              <w:rPr>
                <w:rFonts w:ascii="仿宋_GB2312" w:eastAsia="仿宋_GB2312" w:hAnsi="宋体" w:cs="Times New Roman" w:hint="eastAsia"/>
                <w:b/>
                <w:sz w:val="24"/>
                <w:szCs w:val="24"/>
              </w:rPr>
            </w:pPr>
            <w:r>
              <w:rPr>
                <w:rFonts w:ascii="仿宋_GB2312" w:eastAsia="仿宋_GB2312" w:hAnsi="宋体" w:cs="Times New Roman" w:hint="eastAsia"/>
                <w:b/>
                <w:sz w:val="24"/>
                <w:szCs w:val="24"/>
              </w:rPr>
              <w:t>功能与技术参数</w:t>
            </w:r>
          </w:p>
        </w:tc>
      </w:tr>
      <w:tr w:rsidR="009F65C7" w14:paraId="652FDF4D" w14:textId="77777777">
        <w:trPr>
          <w:trHeight w:val="970"/>
          <w:jc w:val="center"/>
        </w:trPr>
        <w:tc>
          <w:tcPr>
            <w:tcW w:w="705" w:type="dxa"/>
            <w:vAlign w:val="center"/>
          </w:tcPr>
          <w:p w14:paraId="3E95A2FC" w14:textId="77777777" w:rsidR="009F65C7" w:rsidRDefault="005F4EFF">
            <w:pPr>
              <w:jc w:val="center"/>
              <w:rPr>
                <w:rFonts w:ascii="仿宋_GB2312" w:eastAsia="仿宋_GB2312" w:hAnsi="宋体" w:cs="Times New Roman" w:hint="eastAsia"/>
                <w:sz w:val="24"/>
                <w:szCs w:val="24"/>
              </w:rPr>
            </w:pPr>
            <w:r>
              <w:rPr>
                <w:rFonts w:ascii="仿宋_GB2312" w:eastAsia="仿宋_GB2312" w:hAnsi="宋体" w:cs="Times New Roman"/>
                <w:sz w:val="24"/>
                <w:szCs w:val="24"/>
              </w:rPr>
              <w:t>1</w:t>
            </w:r>
          </w:p>
        </w:tc>
        <w:tc>
          <w:tcPr>
            <w:tcW w:w="993" w:type="dxa"/>
            <w:vAlign w:val="center"/>
          </w:tcPr>
          <w:p w14:paraId="0D9A7930" w14:textId="77777777" w:rsidR="009F65C7" w:rsidRDefault="005F4EFF">
            <w:pPr>
              <w:jc w:val="center"/>
              <w:rPr>
                <w:rFonts w:ascii="仿宋_GB2312" w:eastAsia="仿宋_GB2312" w:hAnsi="宋体" w:cs="Times New Roman" w:hint="eastAsia"/>
                <w:sz w:val="24"/>
                <w:szCs w:val="24"/>
              </w:rPr>
            </w:pPr>
            <w:r>
              <w:rPr>
                <w:rFonts w:ascii="仿宋_GB2312" w:eastAsia="仿宋_GB2312" w:hAnsi="宋体" w:cs="Times New Roman" w:hint="eastAsia"/>
                <w:sz w:val="24"/>
                <w:szCs w:val="24"/>
              </w:rPr>
              <w:t>A包</w:t>
            </w:r>
          </w:p>
        </w:tc>
        <w:tc>
          <w:tcPr>
            <w:tcW w:w="1417" w:type="dxa"/>
            <w:vAlign w:val="center"/>
          </w:tcPr>
          <w:p w14:paraId="7A27DF88" w14:textId="77777777" w:rsidR="009F65C7" w:rsidRDefault="009F65C7">
            <w:pPr>
              <w:jc w:val="center"/>
              <w:rPr>
                <w:rFonts w:ascii="仿宋_GB2312" w:eastAsia="仿宋_GB2312" w:hAnsi="宋体" w:cs="Times New Roman" w:hint="eastAsia"/>
                <w:sz w:val="24"/>
                <w:szCs w:val="24"/>
              </w:rPr>
            </w:pPr>
          </w:p>
        </w:tc>
        <w:tc>
          <w:tcPr>
            <w:tcW w:w="1134" w:type="dxa"/>
            <w:vAlign w:val="center"/>
          </w:tcPr>
          <w:p w14:paraId="66B74DFA" w14:textId="77777777" w:rsidR="009F65C7" w:rsidRDefault="005F4EFF">
            <w:pPr>
              <w:jc w:val="center"/>
              <w:rPr>
                <w:rFonts w:ascii="仿宋_GB2312" w:eastAsia="仿宋_GB2312" w:hAnsi="宋体" w:cs="Times New Roman" w:hint="eastAsia"/>
                <w:sz w:val="24"/>
                <w:szCs w:val="24"/>
              </w:rPr>
            </w:pPr>
            <w:r>
              <w:rPr>
                <w:rFonts w:ascii="仿宋_GB2312" w:eastAsia="仿宋_GB2312" w:hAnsi="宋体" w:cs="Times New Roman"/>
                <w:sz w:val="24"/>
                <w:szCs w:val="24"/>
              </w:rPr>
              <w:t>1</w:t>
            </w:r>
          </w:p>
        </w:tc>
        <w:tc>
          <w:tcPr>
            <w:tcW w:w="851" w:type="dxa"/>
            <w:vAlign w:val="center"/>
          </w:tcPr>
          <w:p w14:paraId="21376D7A" w14:textId="77777777" w:rsidR="009F65C7" w:rsidRDefault="005F4EFF">
            <w:pPr>
              <w:jc w:val="center"/>
              <w:rPr>
                <w:rFonts w:ascii="仿宋_GB2312" w:eastAsia="仿宋_GB2312" w:hAnsi="宋体" w:cs="Times New Roman" w:hint="eastAsia"/>
                <w:sz w:val="24"/>
                <w:szCs w:val="24"/>
              </w:rPr>
            </w:pPr>
            <w:r>
              <w:rPr>
                <w:rFonts w:ascii="仿宋_GB2312" w:eastAsia="仿宋_GB2312" w:hAnsi="宋体" w:cs="Times New Roman" w:hint="eastAsia"/>
                <w:sz w:val="24"/>
                <w:szCs w:val="24"/>
              </w:rPr>
              <w:t>项</w:t>
            </w:r>
          </w:p>
        </w:tc>
        <w:tc>
          <w:tcPr>
            <w:tcW w:w="7008" w:type="dxa"/>
          </w:tcPr>
          <w:p w14:paraId="666FAC3F" w14:textId="77777777" w:rsidR="009F65C7" w:rsidRDefault="005F4EFF">
            <w:pPr>
              <w:widowControl/>
              <w:spacing w:line="560" w:lineRule="exact"/>
              <w:jc w:val="left"/>
              <w:rPr>
                <w:rFonts w:ascii="仿宋_GB2312" w:eastAsia="仿宋_GB2312"/>
                <w:sz w:val="24"/>
                <w:szCs w:val="24"/>
              </w:rPr>
            </w:pPr>
            <w:r>
              <w:rPr>
                <w:rFonts w:ascii="仿宋_GB2312" w:eastAsia="仿宋_GB2312" w:hint="eastAsia"/>
                <w:sz w:val="24"/>
                <w:szCs w:val="24"/>
              </w:rPr>
              <w:t>详见项目概况及服务要求</w:t>
            </w:r>
          </w:p>
        </w:tc>
      </w:tr>
    </w:tbl>
    <w:p w14:paraId="789674D2" w14:textId="77777777" w:rsidR="009F65C7" w:rsidRDefault="005F4EFF">
      <w:pPr>
        <w:widowControl/>
        <w:spacing w:line="560" w:lineRule="exact"/>
        <w:ind w:firstLineChars="200" w:firstLine="562"/>
        <w:jc w:val="left"/>
        <w:rPr>
          <w:rFonts w:ascii="仿宋_GB2312" w:eastAsia="仿宋_GB2312" w:hAnsi="宋体" w:cs="Times New Roman" w:hint="eastAsia"/>
          <w:b/>
          <w:sz w:val="28"/>
          <w:szCs w:val="21"/>
        </w:rPr>
      </w:pPr>
      <w:bookmarkStart w:id="8" w:name="_Toc509992674"/>
      <w:r>
        <w:rPr>
          <w:rFonts w:ascii="仿宋_GB2312" w:eastAsia="仿宋_GB2312" w:hAnsi="宋体" w:cs="Times New Roman" w:hint="eastAsia"/>
          <w:b/>
          <w:sz w:val="28"/>
          <w:szCs w:val="21"/>
        </w:rPr>
        <w:t>注：</w:t>
      </w:r>
    </w:p>
    <w:p w14:paraId="3F0C930D" w14:textId="77777777" w:rsidR="009F65C7" w:rsidRDefault="005F4EFF">
      <w:pPr>
        <w:widowControl/>
        <w:numPr>
          <w:ilvl w:val="0"/>
          <w:numId w:val="3"/>
        </w:numPr>
        <w:spacing w:line="560" w:lineRule="exact"/>
        <w:ind w:firstLineChars="200" w:firstLine="562"/>
        <w:jc w:val="left"/>
        <w:rPr>
          <w:rFonts w:ascii="仿宋_GB2312" w:eastAsia="仿宋_GB2312" w:hAnsi="宋体" w:cs="Times New Roman" w:hint="eastAsia"/>
          <w:b/>
          <w:sz w:val="28"/>
          <w:szCs w:val="21"/>
        </w:rPr>
      </w:pPr>
      <w:bookmarkStart w:id="9" w:name="_Hlk121152600"/>
      <w:r>
        <w:rPr>
          <w:rFonts w:ascii="仿宋_GB2312" w:eastAsia="仿宋_GB2312" w:hAnsi="宋体" w:cs="Times New Roman" w:hint="eastAsia"/>
          <w:b/>
          <w:sz w:val="28"/>
          <w:szCs w:val="21"/>
        </w:rPr>
        <w:t>服务要求均为实质性要求，不允许有负偏离，若供应商不能满足视为无效投标</w:t>
      </w:r>
    </w:p>
    <w:p w14:paraId="60722FD0" w14:textId="77777777" w:rsidR="009F65C7" w:rsidRDefault="005F4EFF">
      <w:pPr>
        <w:widowControl/>
        <w:numPr>
          <w:ilvl w:val="0"/>
          <w:numId w:val="3"/>
        </w:numPr>
        <w:spacing w:line="560" w:lineRule="exact"/>
        <w:ind w:firstLineChars="200" w:firstLine="562"/>
        <w:jc w:val="left"/>
        <w:rPr>
          <w:rFonts w:ascii="仿宋_GB2312" w:eastAsia="仿宋_GB2312" w:hAnsi="宋体" w:cs="Times New Roman" w:hint="eastAsia"/>
          <w:b/>
          <w:sz w:val="28"/>
          <w:szCs w:val="21"/>
        </w:rPr>
      </w:pPr>
      <w:r>
        <w:rPr>
          <w:rFonts w:ascii="仿宋_GB2312" w:eastAsia="仿宋_GB2312" w:hAnsi="宋体" w:cs="Times New Roman" w:hint="eastAsia"/>
          <w:b/>
          <w:sz w:val="28"/>
          <w:szCs w:val="21"/>
        </w:rPr>
        <w:t>投标报价要求：本项目响应报价只做符合性审查，评标细则中响应报价不做评审因素。</w:t>
      </w:r>
    </w:p>
    <w:p w14:paraId="17A13374" w14:textId="77777777" w:rsidR="009F65C7" w:rsidRDefault="005F4EFF">
      <w:pPr>
        <w:widowControl/>
        <w:spacing w:line="560" w:lineRule="exact"/>
        <w:ind w:firstLineChars="200" w:firstLine="562"/>
        <w:jc w:val="left"/>
        <w:rPr>
          <w:rFonts w:ascii="仿宋_GB2312" w:eastAsia="仿宋_GB2312" w:hAnsi="宋体" w:cs="Times New Roman" w:hint="eastAsia"/>
          <w:b/>
          <w:sz w:val="28"/>
          <w:szCs w:val="21"/>
        </w:rPr>
      </w:pPr>
      <w:r>
        <w:rPr>
          <w:rFonts w:ascii="仿宋_GB2312" w:eastAsia="仿宋_GB2312" w:hAnsi="宋体" w:cs="Times New Roman" w:hint="eastAsia"/>
          <w:b/>
          <w:sz w:val="28"/>
          <w:szCs w:val="21"/>
        </w:rPr>
        <w:t>3.本项目确定第一阶段入围供应商的评审方法为质量优先法。</w:t>
      </w:r>
      <w:bookmarkEnd w:id="9"/>
    </w:p>
    <w:p w14:paraId="1E3FAA68" w14:textId="77777777" w:rsidR="009F65C7" w:rsidRDefault="009F65C7">
      <w:pPr>
        <w:widowControl/>
        <w:spacing w:line="560" w:lineRule="exact"/>
        <w:jc w:val="left"/>
        <w:rPr>
          <w:rFonts w:ascii="仿宋_GB2312" w:eastAsia="仿宋_GB2312" w:hAnsi="宋体" w:cs="Times New Roman" w:hint="eastAsia"/>
          <w:b/>
          <w:sz w:val="28"/>
          <w:szCs w:val="21"/>
        </w:rPr>
        <w:sectPr w:rsidR="009F65C7">
          <w:pgSz w:w="16838" w:h="11906" w:orient="landscape"/>
          <w:pgMar w:top="1077" w:right="1440" w:bottom="1077" w:left="1440" w:header="851" w:footer="992" w:gutter="0"/>
          <w:cols w:space="425"/>
          <w:docGrid w:type="lines" w:linePitch="312"/>
        </w:sectPr>
      </w:pPr>
      <w:bookmarkStart w:id="10" w:name="_Hlk120720100"/>
    </w:p>
    <w:bookmarkEnd w:id="10"/>
    <w:p w14:paraId="0B791347" w14:textId="77777777" w:rsidR="009F65C7" w:rsidRDefault="005F4EFF">
      <w:pPr>
        <w:widowControl/>
        <w:spacing w:line="560" w:lineRule="exact"/>
        <w:ind w:firstLineChars="200" w:firstLine="643"/>
        <w:jc w:val="center"/>
        <w:rPr>
          <w:rFonts w:ascii="楷体_GB2312" w:eastAsia="楷体_GB2312" w:hAnsi="宋体" w:cs="Times New Roman" w:hint="eastAsia"/>
          <w:b/>
          <w:bCs/>
          <w:kern w:val="44"/>
          <w:sz w:val="32"/>
          <w:szCs w:val="30"/>
        </w:rPr>
      </w:pPr>
      <w:r>
        <w:rPr>
          <w:rFonts w:ascii="楷体_GB2312" w:eastAsia="楷体_GB2312" w:hAnsi="宋体" w:cs="Times New Roman" w:hint="eastAsia"/>
          <w:b/>
          <w:bCs/>
          <w:kern w:val="44"/>
          <w:sz w:val="32"/>
          <w:szCs w:val="30"/>
        </w:rPr>
        <w:lastRenderedPageBreak/>
        <w:t>第三部分</w:t>
      </w:r>
      <w:bookmarkStart w:id="11" w:name="_Toc509997285"/>
      <w:bookmarkStart w:id="12" w:name="_Toc518982215"/>
      <w:r>
        <w:rPr>
          <w:rFonts w:ascii="楷体_GB2312" w:eastAsia="楷体_GB2312" w:hAnsi="宋体" w:cs="Times New Roman" w:hint="eastAsia"/>
          <w:b/>
          <w:bCs/>
          <w:kern w:val="44"/>
          <w:sz w:val="32"/>
          <w:szCs w:val="30"/>
        </w:rPr>
        <w:t xml:space="preserve"> 技术要求</w:t>
      </w:r>
      <w:bookmarkEnd w:id="11"/>
      <w:bookmarkEnd w:id="12"/>
    </w:p>
    <w:p w14:paraId="3EE546D0" w14:textId="77777777" w:rsidR="009F65C7" w:rsidRDefault="005F4EFF">
      <w:pPr>
        <w:spacing w:line="560" w:lineRule="exact"/>
        <w:ind w:firstLineChars="200" w:firstLine="562"/>
        <w:outlineLvl w:val="0"/>
        <w:rPr>
          <w:rFonts w:ascii="黑体" w:eastAsia="黑体" w:hAnsi="黑体" w:cs="Times New Roman" w:hint="eastAsia"/>
          <w:b/>
          <w:sz w:val="28"/>
          <w:szCs w:val="21"/>
        </w:rPr>
      </w:pPr>
      <w:bookmarkStart w:id="13" w:name="_Toc494665536"/>
      <w:bookmarkStart w:id="14" w:name="_Toc509997287"/>
      <w:bookmarkStart w:id="15" w:name="_Toc494665933"/>
      <w:bookmarkStart w:id="16" w:name="_Toc494664983"/>
      <w:bookmarkStart w:id="17" w:name="_Toc494702253"/>
      <w:bookmarkStart w:id="18" w:name="_Toc494745300"/>
      <w:bookmarkStart w:id="19" w:name="_Toc494721083"/>
      <w:bookmarkStart w:id="20" w:name="_Toc509992675"/>
      <w:bookmarkStart w:id="21" w:name="_Hlk121153122"/>
      <w:bookmarkEnd w:id="8"/>
      <w:r>
        <w:rPr>
          <w:rFonts w:ascii="黑体" w:eastAsia="黑体" w:hAnsi="黑体" w:cs="Times New Roman" w:hint="eastAsia"/>
          <w:b/>
          <w:sz w:val="28"/>
          <w:szCs w:val="21"/>
        </w:rPr>
        <w:t>一、需执行的标准</w:t>
      </w:r>
    </w:p>
    <w:p w14:paraId="7CDA5FFE" w14:textId="77777777" w:rsidR="009F65C7" w:rsidRDefault="005F4EFF">
      <w:pPr>
        <w:spacing w:line="560" w:lineRule="exact"/>
        <w:ind w:firstLineChars="200" w:firstLine="560"/>
        <w:rPr>
          <w:rFonts w:ascii="仿宋_GB2312" w:eastAsia="仿宋_GB2312" w:hAnsi="宋体" w:hint="eastAsia"/>
          <w:sz w:val="28"/>
          <w:szCs w:val="21"/>
        </w:rPr>
      </w:pPr>
      <w:bookmarkStart w:id="22" w:name="_Hlk121152618"/>
      <w:bookmarkStart w:id="23" w:name="_Hlk121152998"/>
      <w:r>
        <w:rPr>
          <w:rFonts w:ascii="仿宋_GB2312" w:eastAsia="仿宋_GB2312" w:hAnsi="宋体" w:hint="eastAsia"/>
          <w:sz w:val="28"/>
          <w:szCs w:val="21"/>
        </w:rPr>
        <w:t>1）国家相关标准：按照国家最新标准执行</w:t>
      </w:r>
    </w:p>
    <w:p w14:paraId="60A18995" w14:textId="77777777" w:rsidR="009F65C7" w:rsidRDefault="005F4EFF">
      <w:pPr>
        <w:spacing w:line="56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t>2）行业标准：按照国家最新标准执行</w:t>
      </w:r>
    </w:p>
    <w:p w14:paraId="30281224" w14:textId="77777777" w:rsidR="009F65C7" w:rsidRDefault="005F4EFF">
      <w:pPr>
        <w:spacing w:line="560" w:lineRule="exact"/>
        <w:ind w:firstLineChars="200" w:firstLine="560"/>
        <w:rPr>
          <w:rFonts w:ascii="仿宋_GB2312" w:eastAsia="仿宋_GB2312" w:hAnsi="宋体" w:hint="eastAsia"/>
          <w:sz w:val="28"/>
          <w:szCs w:val="21"/>
        </w:rPr>
      </w:pPr>
      <w:r>
        <w:rPr>
          <w:rFonts w:ascii="仿宋_GB2312" w:eastAsia="仿宋_GB2312" w:hAnsi="宋体"/>
          <w:sz w:val="28"/>
          <w:szCs w:val="21"/>
        </w:rPr>
        <w:t>3）地方标准：</w:t>
      </w:r>
      <w:r>
        <w:rPr>
          <w:rFonts w:ascii="仿宋_GB2312" w:eastAsia="仿宋_GB2312" w:hAnsi="宋体" w:hint="eastAsia"/>
          <w:sz w:val="28"/>
          <w:szCs w:val="21"/>
        </w:rPr>
        <w:t>按照国家最新标准执行</w:t>
      </w:r>
    </w:p>
    <w:p w14:paraId="0C4CAFF8" w14:textId="77777777" w:rsidR="009F65C7" w:rsidRDefault="005F4EFF">
      <w:pPr>
        <w:spacing w:line="56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t>4）其他标准：</w:t>
      </w:r>
      <w:bookmarkEnd w:id="22"/>
      <w:r>
        <w:rPr>
          <w:rFonts w:ascii="仿宋_GB2312" w:eastAsia="仿宋_GB2312" w:hAnsi="宋体" w:hint="eastAsia"/>
          <w:sz w:val="28"/>
          <w:szCs w:val="21"/>
        </w:rPr>
        <w:t>按照国家最新标准执行</w:t>
      </w:r>
    </w:p>
    <w:p w14:paraId="75077C1B" w14:textId="77777777" w:rsidR="009F65C7" w:rsidRDefault="005F4EFF">
      <w:pPr>
        <w:spacing w:line="560" w:lineRule="exact"/>
        <w:ind w:firstLineChars="200" w:firstLine="562"/>
        <w:outlineLvl w:val="0"/>
        <w:rPr>
          <w:rFonts w:ascii="黑体" w:eastAsia="黑体" w:hAnsi="黑体" w:cs="Times New Roman" w:hint="eastAsia"/>
          <w:b/>
          <w:sz w:val="28"/>
          <w:szCs w:val="21"/>
        </w:rPr>
      </w:pPr>
      <w:bookmarkStart w:id="24" w:name="_Hlk121153009"/>
      <w:bookmarkEnd w:id="23"/>
      <w:r>
        <w:rPr>
          <w:rFonts w:ascii="黑体" w:eastAsia="黑体" w:hAnsi="黑体" w:cs="Times New Roman" w:hint="eastAsia"/>
          <w:b/>
          <w:sz w:val="28"/>
          <w:szCs w:val="21"/>
        </w:rPr>
        <w:t>二、实施及交付</w:t>
      </w:r>
    </w:p>
    <w:p w14:paraId="3B310ECC" w14:textId="77777777" w:rsidR="009F65C7" w:rsidRDefault="005F4EFF">
      <w:p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1）质量要求</w:t>
      </w:r>
    </w:p>
    <w:p w14:paraId="64116CAB" w14:textId="77777777" w:rsidR="009F65C7" w:rsidRDefault="005F4EFF">
      <w:pPr>
        <w:spacing w:line="56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t>入围供应商报送的服务成果应符合《建设工程造价咨询成果文件质量标准》 （CECA/GC7-2012）等有关规定。</w:t>
      </w:r>
    </w:p>
    <w:p w14:paraId="0B82BDAE" w14:textId="77777777" w:rsidR="009F65C7" w:rsidRDefault="005F4EFF">
      <w:p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sz w:val="28"/>
          <w:szCs w:val="21"/>
        </w:rPr>
        <w:t>2</w:t>
      </w:r>
      <w:r>
        <w:rPr>
          <w:rFonts w:ascii="仿宋_GB2312" w:eastAsia="仿宋_GB2312" w:hAnsi="宋体" w:cs="Times New Roman" w:hint="eastAsia"/>
          <w:sz w:val="28"/>
          <w:szCs w:val="21"/>
        </w:rPr>
        <w:t>）安全要求</w:t>
      </w:r>
    </w:p>
    <w:p w14:paraId="31B382B8" w14:textId="77777777" w:rsidR="009F65C7" w:rsidRDefault="005F4EFF">
      <w:pPr>
        <w:spacing w:line="560" w:lineRule="exact"/>
        <w:rPr>
          <w:rFonts w:ascii="仿宋_GB2312" w:eastAsia="仿宋_GB2312" w:hAnsi="宋体" w:cs="Times New Roman" w:hint="eastAsia"/>
          <w:sz w:val="28"/>
          <w:szCs w:val="21"/>
        </w:rPr>
      </w:pPr>
      <w:r>
        <w:rPr>
          <w:rFonts w:ascii="仿宋_GB2312" w:eastAsia="仿宋_GB2312" w:hAnsi="宋体" w:cs="Times New Roman" w:hint="eastAsia"/>
          <w:sz w:val="28"/>
          <w:szCs w:val="21"/>
        </w:rPr>
        <w:t xml:space="preserve">    </w:t>
      </w:r>
      <w:bookmarkStart w:id="25" w:name="_Hlk121152710"/>
      <w:r>
        <w:rPr>
          <w:rFonts w:ascii="仿宋_GB2312" w:eastAsia="仿宋_GB2312" w:hAnsi="宋体" w:hint="eastAsia"/>
          <w:sz w:val="28"/>
          <w:szCs w:val="21"/>
        </w:rPr>
        <w:t>详见合同条款。</w:t>
      </w:r>
      <w:bookmarkEnd w:id="25"/>
    </w:p>
    <w:p w14:paraId="4EAAA3C3" w14:textId="77777777" w:rsidR="009F65C7" w:rsidRDefault="005F4EFF">
      <w:p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 xml:space="preserve">3）交付期/服务开始时间 </w:t>
      </w:r>
      <w:r>
        <w:rPr>
          <w:rFonts w:ascii="仿宋_GB2312" w:eastAsia="仿宋_GB2312" w:hAnsi="宋体" w:cs="Times New Roman" w:hint="eastAsia"/>
          <w:sz w:val="28"/>
          <w:szCs w:val="28"/>
        </w:rPr>
        <w:t xml:space="preserve"> </w:t>
      </w:r>
    </w:p>
    <w:p w14:paraId="03593E4B" w14:textId="77777777" w:rsidR="009F65C7" w:rsidRDefault="005F4EFF">
      <w:p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8"/>
        </w:rPr>
        <w:t>自框架协议签订生效之日起2年</w:t>
      </w:r>
    </w:p>
    <w:p w14:paraId="11B77D8B" w14:textId="77777777" w:rsidR="009F65C7" w:rsidRDefault="005F4EFF">
      <w:pPr>
        <w:numPr>
          <w:ilvl w:val="0"/>
          <w:numId w:val="4"/>
        </w:num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交付（实施）地点</w:t>
      </w:r>
    </w:p>
    <w:p w14:paraId="4757FD1C" w14:textId="77777777" w:rsidR="009F65C7" w:rsidRDefault="005F4EFF">
      <w:pPr>
        <w:spacing w:line="560" w:lineRule="exact"/>
        <w:rPr>
          <w:rFonts w:ascii="仿宋_GB2312" w:eastAsia="仿宋_GB2312" w:hAnsi="宋体" w:cs="Times New Roman" w:hint="eastAsia"/>
          <w:sz w:val="28"/>
          <w:szCs w:val="21"/>
        </w:rPr>
      </w:pPr>
      <w:r>
        <w:rPr>
          <w:rFonts w:ascii="仿宋_GB2312" w:eastAsia="仿宋_GB2312" w:hAnsi="宋体" w:cs="Times New Roman" w:hint="eastAsia"/>
          <w:sz w:val="28"/>
          <w:szCs w:val="21"/>
        </w:rPr>
        <w:t xml:space="preserve">    采购人指定地点</w:t>
      </w:r>
    </w:p>
    <w:p w14:paraId="1595FD2E" w14:textId="77777777" w:rsidR="009F65C7" w:rsidRDefault="005F4EFF">
      <w:pPr>
        <w:spacing w:line="56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5）付款方式：</w:t>
      </w:r>
      <w:r>
        <w:rPr>
          <w:rFonts w:ascii="仿宋_GB2312" w:eastAsia="仿宋_GB2312" w:hAnsi="宋体" w:cs="Times New Roman" w:hint="eastAsia"/>
          <w:sz w:val="28"/>
          <w:szCs w:val="28"/>
        </w:rPr>
        <w:t>提交成果后每年付款一次。付款前，乙方应按照甲方的要求先开具相应税率增值税发票给甲方，否则甲方有权拒付合同款。</w:t>
      </w:r>
    </w:p>
    <w:p w14:paraId="361E97AB" w14:textId="77777777" w:rsidR="009F65C7" w:rsidRDefault="005F4EFF">
      <w:pPr>
        <w:spacing w:line="560" w:lineRule="exact"/>
        <w:ind w:firstLineChars="200" w:firstLine="562"/>
        <w:outlineLvl w:val="0"/>
        <w:rPr>
          <w:rFonts w:ascii="黑体" w:eastAsia="黑体" w:hAnsi="黑体" w:cs="Times New Roman" w:hint="eastAsia"/>
          <w:b/>
          <w:sz w:val="28"/>
          <w:szCs w:val="21"/>
        </w:rPr>
      </w:pPr>
      <w:r>
        <w:rPr>
          <w:rFonts w:ascii="黑体" w:eastAsia="黑体" w:hAnsi="黑体" w:cs="Times New Roman" w:hint="eastAsia"/>
          <w:b/>
          <w:sz w:val="28"/>
          <w:szCs w:val="21"/>
        </w:rPr>
        <w:t>三、服务要求</w:t>
      </w:r>
    </w:p>
    <w:p w14:paraId="4EAD3950" w14:textId="77777777" w:rsidR="009F65C7" w:rsidRDefault="005F4EFF">
      <w:pPr>
        <w:spacing w:line="560" w:lineRule="exact"/>
        <w:ind w:firstLineChars="200" w:firstLine="562"/>
        <w:rPr>
          <w:rFonts w:ascii="仿宋_GB2312" w:eastAsia="仿宋_GB2312" w:hAnsi="宋体" w:cs="Times New Roman" w:hint="eastAsia"/>
          <w:b/>
          <w:sz w:val="28"/>
          <w:szCs w:val="21"/>
        </w:rPr>
      </w:pPr>
      <w:r>
        <w:rPr>
          <w:rFonts w:ascii="仿宋_GB2312" w:eastAsia="仿宋_GB2312" w:hAnsi="宋体" w:cs="Times New Roman" w:hint="eastAsia"/>
          <w:b/>
          <w:sz w:val="28"/>
          <w:szCs w:val="21"/>
        </w:rPr>
        <w:t>1）服务标准</w:t>
      </w:r>
    </w:p>
    <w:p w14:paraId="667C82C2"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1、成交供应商须严格按照国家、省、市、区相关标准、规范及规定提供服务。 </w:t>
      </w:r>
    </w:p>
    <w:p w14:paraId="51B13E5E"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2、成交供应商应遵守国家法律、法规及行业规范，严格执行国家有关规定、工程所在 地标准、规范，恪守职业道德，切实做到廉洁从业，严禁商业贿赂。当与服务项目利害方存在关联关系的，应当事前通知征集人及委托人，按要求回</w:t>
      </w:r>
      <w:r>
        <w:rPr>
          <w:rFonts w:ascii="仿宋_GB2312" w:eastAsia="仿宋_GB2312" w:hAnsi="宋体"/>
          <w:sz w:val="28"/>
          <w:szCs w:val="21"/>
        </w:rPr>
        <w:lastRenderedPageBreak/>
        <w:t xml:space="preserve">避。 </w:t>
      </w:r>
    </w:p>
    <w:p w14:paraId="17B27996"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3、成交供应商应当根据委托任务要求，制定详细的工作计划，安排本公司有资格的人员提供服务。成交供应商须在委托方规定的时限内完成委托任务。接受委托后成交供应商须在约定的时间内独立完成工作，出具初步结果报告，并对结论的真实性、合法性、完整性负责。如果确因项目复杂、情况特殊、工作量大等原因在固定时间内不能完成任务应及时向委托方提报书面说明，经同意后，可在延长期限内出具报告。 </w:t>
      </w:r>
    </w:p>
    <w:p w14:paraId="34EF3660"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4、成交供应商出具报告的编制应符合以下要求：规范、全面、详细、如实反映项目建设的实际情况，结论内容客观、完整。如因成交供应商过失或故意提供不实或内容虚假的结果报告，造成相应后果，引起诉讼和纠纷的，成交供应商应完全承担相应经济、法律责任；成交供应商对委托事项的咨询成果的真实性、正确性、客观性负责，并承担相应的法律责任。如因成交供应商咨询成果不真实、不正确、不客观造成的损失，全部由成交供应商承担。</w:t>
      </w:r>
    </w:p>
    <w:p w14:paraId="5805D445"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5、成交供应商编制和保存工作底稿，建立业务档案。工作底稿在出具结果报告的同时存档，需要时随时可将档案提交给委托单位并接受复核。业务档案应派专人管理，并按照委托单位的要求进行档案的整理和归档，中途不得修改损毁。</w:t>
      </w:r>
    </w:p>
    <w:p w14:paraId="72AD3B46"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 6、成交供应商应有应对突发事件的能力。应有处理紧急事件的机制，制定相关预案。对于委托单位委托的紧急事项，能够在要求的时限内完成。</w:t>
      </w:r>
    </w:p>
    <w:p w14:paraId="7AC7CEF5"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 7、成交供应商须遵守有关法律、法规及政策，恪守职业道德，遵循职业规范，依法独立、客观、公正开展工作。成交供应商在接受委托工作过程中，对本单位派出的工作人员出现的违法、违规，滥用职权，玩忽职守、徇私舞弊或泄漏国家机密、商业秘密等行为负全部责任。与委托单位签订采购合同后，在履约过程中接受</w:t>
      </w:r>
      <w:r>
        <w:rPr>
          <w:rFonts w:ascii="仿宋_GB2312" w:eastAsia="仿宋_GB2312" w:hAnsi="宋体" w:hint="eastAsia"/>
          <w:sz w:val="28"/>
          <w:szCs w:val="21"/>
        </w:rPr>
        <w:t>乳山市</w:t>
      </w:r>
      <w:r>
        <w:rPr>
          <w:rFonts w:ascii="仿宋_GB2312" w:eastAsia="仿宋_GB2312" w:hAnsi="宋体"/>
          <w:sz w:val="28"/>
          <w:szCs w:val="21"/>
        </w:rPr>
        <w:t>财政局或其授权的征集人的管理和监督，政策的解释权归属</w:t>
      </w:r>
      <w:r>
        <w:rPr>
          <w:rFonts w:ascii="仿宋_GB2312" w:eastAsia="仿宋_GB2312" w:hAnsi="宋体" w:hint="eastAsia"/>
          <w:sz w:val="28"/>
          <w:szCs w:val="21"/>
        </w:rPr>
        <w:t>乳山市</w:t>
      </w:r>
      <w:r>
        <w:rPr>
          <w:rFonts w:ascii="仿宋_GB2312" w:eastAsia="仿宋_GB2312" w:hAnsi="宋体"/>
          <w:sz w:val="28"/>
          <w:szCs w:val="21"/>
        </w:rPr>
        <w:t>财政局。</w:t>
      </w:r>
    </w:p>
    <w:p w14:paraId="5E5B87CF"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 8、成交供应商逾期不出具报告的，委托人将酌情扣减服务费，或根据工作实际情况终止合同另行选择其他入围供应商提供服务。 </w:t>
      </w:r>
    </w:p>
    <w:p w14:paraId="7876054F"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9、拟投入本项目的服务专业人员在服务期内不得随意调整，特殊情况确需</w:t>
      </w:r>
      <w:r>
        <w:rPr>
          <w:rFonts w:ascii="仿宋_GB2312" w:eastAsia="仿宋_GB2312" w:hAnsi="宋体"/>
          <w:sz w:val="28"/>
          <w:szCs w:val="21"/>
        </w:rPr>
        <w:lastRenderedPageBreak/>
        <w:t>调整的，须经征集人书面同意并备案，且人员调整不得超过响应文件拟投入人员的20%，调整后人员资格、能力、专业水平，须相当于或优于响应文件中相应专业人员。</w:t>
      </w:r>
    </w:p>
    <w:p w14:paraId="62B6A43A"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 10、成交供应商须按照法律规定及合同约定，完成合同范围内的审核服务，不得转包成交服务业务。</w:t>
      </w:r>
    </w:p>
    <w:p w14:paraId="13C74114" w14:textId="77777777" w:rsidR="009F65C7" w:rsidRDefault="005F4EFF">
      <w:pPr>
        <w:spacing w:line="50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 11、未尽事宜按</w:t>
      </w:r>
      <w:r>
        <w:rPr>
          <w:rFonts w:ascii="仿宋_GB2312" w:eastAsia="仿宋_GB2312" w:hAnsi="宋体" w:hint="eastAsia"/>
          <w:sz w:val="28"/>
          <w:szCs w:val="21"/>
        </w:rPr>
        <w:t>乳山市</w:t>
      </w:r>
      <w:r>
        <w:rPr>
          <w:rFonts w:ascii="仿宋_GB2312" w:eastAsia="仿宋_GB2312" w:hAnsi="宋体"/>
          <w:sz w:val="28"/>
          <w:szCs w:val="21"/>
        </w:rPr>
        <w:t>财政部门有关规定执行</w:t>
      </w:r>
    </w:p>
    <w:p w14:paraId="5E186758" w14:textId="77777777" w:rsidR="009F65C7" w:rsidRDefault="005F4EFF">
      <w:pPr>
        <w:spacing w:line="560" w:lineRule="exact"/>
        <w:ind w:firstLineChars="200" w:firstLine="562"/>
        <w:rPr>
          <w:rFonts w:ascii="仿宋_GB2312" w:eastAsia="仿宋_GB2312" w:hAnsi="宋体" w:cs="Times New Roman" w:hint="eastAsia"/>
          <w:b/>
          <w:sz w:val="28"/>
          <w:szCs w:val="21"/>
        </w:rPr>
      </w:pPr>
      <w:r>
        <w:rPr>
          <w:rFonts w:ascii="仿宋_GB2312" w:eastAsia="仿宋_GB2312" w:hAnsi="宋体" w:cs="Times New Roman"/>
          <w:b/>
          <w:sz w:val="28"/>
          <w:szCs w:val="21"/>
        </w:rPr>
        <w:t>2</w:t>
      </w:r>
      <w:r>
        <w:rPr>
          <w:rFonts w:ascii="仿宋_GB2312" w:eastAsia="仿宋_GB2312" w:hAnsi="宋体" w:cs="Times New Roman" w:hint="eastAsia"/>
          <w:b/>
          <w:sz w:val="28"/>
          <w:szCs w:val="21"/>
        </w:rPr>
        <w:t>）服务期限和效率</w:t>
      </w:r>
    </w:p>
    <w:p w14:paraId="694174F5" w14:textId="77777777" w:rsidR="009F65C7" w:rsidRDefault="005F4EFF">
      <w:pPr>
        <w:spacing w:line="560" w:lineRule="exact"/>
        <w:ind w:firstLineChars="200" w:firstLine="560"/>
        <w:rPr>
          <w:rFonts w:ascii="仿宋_GB2312" w:eastAsia="仿宋_GB2312" w:hAnsi="宋体" w:cs="宋体" w:hint="eastAsia"/>
          <w:sz w:val="28"/>
        </w:rPr>
      </w:pPr>
      <w:r>
        <w:rPr>
          <w:rFonts w:ascii="仿宋_GB2312" w:eastAsia="仿宋_GB2312" w:hAnsi="宋体" w:cs="Times New Roman" w:hint="eastAsia"/>
          <w:sz w:val="28"/>
          <w:szCs w:val="21"/>
        </w:rPr>
        <w:t>服务期：自框架协议签订生效之日起2年</w:t>
      </w:r>
    </w:p>
    <w:p w14:paraId="0F30BA9E" w14:textId="77777777" w:rsidR="009F65C7" w:rsidRDefault="005F4EFF">
      <w:pPr>
        <w:spacing w:line="560" w:lineRule="exact"/>
        <w:ind w:firstLineChars="200" w:firstLine="562"/>
        <w:outlineLvl w:val="0"/>
        <w:rPr>
          <w:rFonts w:ascii="黑体" w:eastAsia="黑体" w:hAnsi="黑体" w:cs="Times New Roman" w:hint="eastAsia"/>
          <w:b/>
          <w:sz w:val="28"/>
          <w:szCs w:val="21"/>
        </w:rPr>
      </w:pPr>
      <w:r>
        <w:rPr>
          <w:rFonts w:ascii="黑体" w:eastAsia="黑体" w:hAnsi="黑体" w:cs="Times New Roman" w:hint="eastAsia"/>
          <w:b/>
          <w:sz w:val="28"/>
          <w:szCs w:val="21"/>
        </w:rPr>
        <w:t>四、验收标准</w:t>
      </w:r>
    </w:p>
    <w:p w14:paraId="5B73EA2E" w14:textId="77777777" w:rsidR="009F65C7" w:rsidRDefault="005F4EFF">
      <w:pPr>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符合相关技术要求及行业标准。</w:t>
      </w:r>
    </w:p>
    <w:p w14:paraId="08EBDC0D" w14:textId="77777777" w:rsidR="009F65C7" w:rsidRDefault="005F4EFF">
      <w:pPr>
        <w:spacing w:line="560" w:lineRule="exact"/>
        <w:ind w:firstLineChars="200" w:firstLine="562"/>
        <w:outlineLvl w:val="0"/>
        <w:rPr>
          <w:rFonts w:ascii="黑体" w:eastAsia="黑体" w:hAnsi="黑体" w:cs="Times New Roman" w:hint="eastAsia"/>
          <w:b/>
          <w:sz w:val="28"/>
          <w:szCs w:val="21"/>
        </w:rPr>
      </w:pPr>
      <w:r>
        <w:rPr>
          <w:rFonts w:ascii="黑体" w:eastAsia="黑体" w:hAnsi="黑体" w:cs="Times New Roman" w:hint="eastAsia"/>
          <w:b/>
          <w:sz w:val="28"/>
          <w:szCs w:val="21"/>
        </w:rPr>
        <w:t>五、其他技术及服务要求</w:t>
      </w:r>
    </w:p>
    <w:p w14:paraId="5B65A36E"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入围供应商清退和补充规则</w:t>
      </w:r>
    </w:p>
    <w:p w14:paraId="653BA274"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t>1、</w:t>
      </w:r>
      <w:r>
        <w:rPr>
          <w:rFonts w:ascii="仿宋_GB2312" w:eastAsia="仿宋_GB2312" w:hAnsi="宋体"/>
          <w:sz w:val="28"/>
          <w:szCs w:val="21"/>
        </w:rPr>
        <w:t>清退规则：</w:t>
      </w:r>
    </w:p>
    <w:p w14:paraId="3BD420C5"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 1.1入围供应商有下列情形之一，尚未签订框架协议的，取消其入围资格；已经签订框架协议的，解除与其签订的框架协议： </w:t>
      </w:r>
    </w:p>
    <w:p w14:paraId="53F9FD3B"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（1）恶意串通谋取入围或者合同成交的； </w:t>
      </w:r>
    </w:p>
    <w:p w14:paraId="3874AE34"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（2）提供虚假材料谋取入围或者合同成交的；</w:t>
      </w:r>
    </w:p>
    <w:p w14:paraId="6F4BDEB3"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 （3）无正当理由拒不接受合同授予的； </w:t>
      </w:r>
    </w:p>
    <w:p w14:paraId="4CAB62C0"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（4）不履行合同义务或者履行合同义务不符合约定，经征集人请求履行后仍不履 行或者仍未按约定履行的； </w:t>
      </w:r>
    </w:p>
    <w:p w14:paraId="65F844FA"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（5）框架协议有效期内，因违法行为被禁止或限制参加政府采购活动的； </w:t>
      </w:r>
    </w:p>
    <w:p w14:paraId="007B13E0"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（6）框架协议约定的其他情形。</w:t>
      </w:r>
    </w:p>
    <w:p w14:paraId="0CB61ED1"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t>2、</w:t>
      </w:r>
      <w:r>
        <w:rPr>
          <w:rFonts w:ascii="仿宋_GB2312" w:eastAsia="仿宋_GB2312" w:hAnsi="宋体"/>
          <w:sz w:val="28"/>
          <w:szCs w:val="21"/>
        </w:rPr>
        <w:t>在下列情形下征集人有权清退入围供应商，而不需要承担任何责任</w:t>
      </w:r>
      <w:r>
        <w:rPr>
          <w:rFonts w:ascii="仿宋_GB2312" w:eastAsia="仿宋_GB2312" w:hAnsi="宋体" w:hint="eastAsia"/>
          <w:sz w:val="28"/>
          <w:szCs w:val="21"/>
        </w:rPr>
        <w:t>：</w:t>
      </w:r>
    </w:p>
    <w:p w14:paraId="41C8F25F"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入围供应商实质性违反框架协议约定的；</w:t>
      </w:r>
    </w:p>
    <w:p w14:paraId="5506FF90"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入围供应商有违反框架协议约定或其职责、义务的行为，在征集人指定期限内未予以纠正或补救的</w:t>
      </w:r>
      <w:r>
        <w:rPr>
          <w:rFonts w:ascii="仿宋_GB2312" w:eastAsia="仿宋_GB2312" w:hAnsi="宋体" w:hint="eastAsia"/>
          <w:sz w:val="28"/>
          <w:szCs w:val="21"/>
        </w:rPr>
        <w:t>；</w:t>
      </w:r>
    </w:p>
    <w:p w14:paraId="08871FC4"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lastRenderedPageBreak/>
        <w:t>入</w:t>
      </w:r>
      <w:r>
        <w:rPr>
          <w:rFonts w:ascii="仿宋_GB2312" w:eastAsia="仿宋_GB2312" w:hAnsi="宋体"/>
          <w:sz w:val="28"/>
          <w:szCs w:val="21"/>
        </w:rPr>
        <w:t>围供应商营业执照吊销或注销的；</w:t>
      </w:r>
    </w:p>
    <w:p w14:paraId="42DA5D9F"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入围供应商泄漏征集人的秘密或与第三方串通、欺骗征集人行为的；由此造成的经济损失，入围供应商应予赔偿；存在违法违规行为的，由相关部门进行处理</w:t>
      </w:r>
      <w:r>
        <w:rPr>
          <w:rFonts w:ascii="仿宋_GB2312" w:eastAsia="仿宋_GB2312" w:hAnsi="宋体" w:hint="eastAsia"/>
          <w:sz w:val="28"/>
          <w:szCs w:val="21"/>
        </w:rPr>
        <w:t>；</w:t>
      </w:r>
    </w:p>
    <w:p w14:paraId="4E46782C"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征集人针对项目服务时限、质量有权提出要求，由于入围供应商原因，项目服务时限超出委托时限或质量不合格的</w:t>
      </w:r>
      <w:r>
        <w:rPr>
          <w:rFonts w:ascii="仿宋_GB2312" w:eastAsia="仿宋_GB2312" w:hAnsi="宋体" w:hint="eastAsia"/>
          <w:sz w:val="28"/>
          <w:szCs w:val="21"/>
        </w:rPr>
        <w:t>；</w:t>
      </w:r>
    </w:p>
    <w:p w14:paraId="007D20E8"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入围供应商故意刁难项目单位，故意拖延服务时间或者与项目单位私下交易， 接受财物、吃请等违规违纪行为经查实的；追缴非法所得；存在违法违规行为的，由 相关部门进行处理</w:t>
      </w:r>
      <w:r>
        <w:rPr>
          <w:rFonts w:ascii="仿宋_GB2312" w:eastAsia="仿宋_GB2312" w:hAnsi="宋体" w:hint="eastAsia"/>
          <w:sz w:val="28"/>
          <w:szCs w:val="21"/>
        </w:rPr>
        <w:t>。</w:t>
      </w:r>
    </w:p>
    <w:p w14:paraId="5B640D7E"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入围供应商在服务过程中遇到争议问题时，不接受省、市、县（区）级行业 主管部门调解意见的</w:t>
      </w:r>
      <w:r>
        <w:rPr>
          <w:rFonts w:ascii="仿宋_GB2312" w:eastAsia="仿宋_GB2312" w:hAnsi="宋体" w:hint="eastAsia"/>
          <w:sz w:val="28"/>
          <w:szCs w:val="21"/>
        </w:rPr>
        <w:t>；</w:t>
      </w:r>
    </w:p>
    <w:p w14:paraId="286670DE"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入围供应商在服务过程中将审核资料丢失的，由此造成的经济损失，入围供 应商应予赔偿；存在违法违规行为的，由相关部门进行处理</w:t>
      </w:r>
      <w:r>
        <w:rPr>
          <w:rFonts w:ascii="仿宋_GB2312" w:eastAsia="仿宋_GB2312" w:hAnsi="宋体" w:hint="eastAsia"/>
          <w:sz w:val="28"/>
          <w:szCs w:val="21"/>
        </w:rPr>
        <w:t>；</w:t>
      </w:r>
    </w:p>
    <w:p w14:paraId="7D04CEA2"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确定入围供应商后，征集人有权对入围供应商提供的人员名单、注册证明、 执业资格、人事关系、业绩材料等相关资料到相关部门进行核实，如响应文件存在虚假情况,则取消入围供应商的入围资格，存在违法违规行为的，由相关部门进行处理</w:t>
      </w:r>
      <w:r>
        <w:rPr>
          <w:rFonts w:ascii="仿宋_GB2312" w:eastAsia="仿宋_GB2312" w:hAnsi="宋体" w:hint="eastAsia"/>
          <w:sz w:val="28"/>
          <w:szCs w:val="21"/>
        </w:rPr>
        <w:t>。</w:t>
      </w:r>
    </w:p>
    <w:p w14:paraId="3C7822D3"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入围供应商提供服务时，选派工作人员应符合征集人要求，不符合要求的 应予以更换，否则影响工作的</w:t>
      </w:r>
      <w:r>
        <w:rPr>
          <w:rFonts w:ascii="仿宋_GB2312" w:eastAsia="仿宋_GB2312" w:hAnsi="宋体" w:hint="eastAsia"/>
          <w:sz w:val="28"/>
          <w:szCs w:val="21"/>
        </w:rPr>
        <w:t>；</w:t>
      </w:r>
    </w:p>
    <w:p w14:paraId="67DCC9CC"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t>（1</w:t>
      </w:r>
      <w:r>
        <w:rPr>
          <w:rFonts w:ascii="仿宋_GB2312" w:eastAsia="仿宋_GB2312" w:hAnsi="宋体"/>
          <w:sz w:val="28"/>
          <w:szCs w:val="21"/>
        </w:rPr>
        <w:t>1</w:t>
      </w:r>
      <w:r>
        <w:rPr>
          <w:rFonts w:ascii="仿宋_GB2312" w:eastAsia="仿宋_GB2312" w:hAnsi="宋体" w:hint="eastAsia"/>
          <w:sz w:val="28"/>
          <w:szCs w:val="21"/>
        </w:rPr>
        <w:t>）</w:t>
      </w:r>
      <w:r>
        <w:rPr>
          <w:rFonts w:ascii="仿宋_GB2312" w:eastAsia="仿宋_GB2312" w:hAnsi="宋体"/>
          <w:sz w:val="28"/>
          <w:szCs w:val="21"/>
        </w:rPr>
        <w:t>执行纠错机制，即因服务项目结果存在较大争议，相关单位提出投诉，并确认入围供应商为责任方的，征集人有权终止协议合同</w:t>
      </w:r>
      <w:r>
        <w:rPr>
          <w:rFonts w:ascii="仿宋_GB2312" w:eastAsia="仿宋_GB2312" w:hAnsi="宋体" w:hint="eastAsia"/>
          <w:sz w:val="28"/>
          <w:szCs w:val="21"/>
        </w:rPr>
        <w:t>。</w:t>
      </w:r>
    </w:p>
    <w:p w14:paraId="1C368C73"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t>（1</w:t>
      </w:r>
      <w:r>
        <w:rPr>
          <w:rFonts w:ascii="仿宋_GB2312" w:eastAsia="仿宋_GB2312" w:hAnsi="宋体"/>
          <w:sz w:val="28"/>
          <w:szCs w:val="21"/>
        </w:rPr>
        <w:t>2</w:t>
      </w:r>
      <w:r>
        <w:rPr>
          <w:rFonts w:ascii="仿宋_GB2312" w:eastAsia="仿宋_GB2312" w:hAnsi="宋体" w:hint="eastAsia"/>
          <w:sz w:val="28"/>
          <w:szCs w:val="21"/>
        </w:rPr>
        <w:t>）</w:t>
      </w:r>
      <w:r>
        <w:rPr>
          <w:rFonts w:ascii="仿宋_GB2312" w:eastAsia="仿宋_GB2312" w:hAnsi="宋体"/>
          <w:sz w:val="28"/>
          <w:szCs w:val="21"/>
        </w:rPr>
        <w:t>被取消入围资格或者被解除框架协议的供应商不得参加同一封闭式框架协议补充征集</w:t>
      </w:r>
      <w:r>
        <w:rPr>
          <w:rFonts w:ascii="仿宋_GB2312" w:eastAsia="仿宋_GB2312" w:hAnsi="宋体" w:hint="eastAsia"/>
          <w:sz w:val="28"/>
          <w:szCs w:val="21"/>
        </w:rPr>
        <w:t>。</w:t>
      </w:r>
    </w:p>
    <w:p w14:paraId="73B6DC7C"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2、补充规则 </w:t>
      </w:r>
    </w:p>
    <w:p w14:paraId="4935708A"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（1）剩余入围供应商不足入围供应商总数70%且影响框架协议执行的，征集人可以补充征集。 </w:t>
      </w:r>
    </w:p>
    <w:p w14:paraId="222B42C3"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lastRenderedPageBreak/>
        <w:t xml:space="preserve">（2）补充征集在原框架协议有效期内完成。 </w:t>
      </w:r>
    </w:p>
    <w:p w14:paraId="70AD0A81"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（3）补充征集的条件、程序、评审方法和淘汰比例与初次征集相同。</w:t>
      </w:r>
    </w:p>
    <w:p w14:paraId="3978E4A2"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 xml:space="preserve"> （4）被取消入围资格或者被解除本项目框架协议的供应商不得参加本项目框架协议补充征集。 </w:t>
      </w:r>
    </w:p>
    <w:p w14:paraId="6DE7F8BC"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sz w:val="28"/>
          <w:szCs w:val="21"/>
        </w:rPr>
        <w:t>（5）补充征集期间，本项目框架协议继续履行</w:t>
      </w:r>
    </w:p>
    <w:p w14:paraId="773E34FC" w14:textId="77777777" w:rsidR="009F65C7" w:rsidRDefault="005F4EFF">
      <w:pPr>
        <w:spacing w:line="560" w:lineRule="exact"/>
        <w:ind w:firstLineChars="200" w:firstLine="562"/>
        <w:outlineLvl w:val="0"/>
        <w:rPr>
          <w:rFonts w:ascii="黑体" w:eastAsia="黑体" w:hAnsi="黑体" w:cs="Times New Roman" w:hint="eastAsia"/>
          <w:b/>
          <w:sz w:val="28"/>
          <w:szCs w:val="21"/>
        </w:rPr>
      </w:pPr>
      <w:r>
        <w:rPr>
          <w:rFonts w:ascii="黑体" w:eastAsia="黑体" w:hAnsi="黑体" w:cs="Times New Roman" w:hint="eastAsia"/>
          <w:b/>
          <w:sz w:val="28"/>
          <w:szCs w:val="21"/>
        </w:rPr>
        <w:t>六、采购人拟采用的采购方式</w:t>
      </w:r>
    </w:p>
    <w:p w14:paraId="2883AEF2" w14:textId="77777777" w:rsidR="009F65C7" w:rsidRDefault="005F4EFF">
      <w:pPr>
        <w:spacing w:line="560" w:lineRule="exact"/>
        <w:ind w:firstLineChars="200" w:firstLine="560"/>
        <w:rPr>
          <w:rFonts w:ascii="仿宋_GB2312" w:eastAsia="仿宋_GB2312" w:hAnsi="宋体" w:cs="Times New Roman" w:hint="eastAsia"/>
          <w:sz w:val="28"/>
          <w:szCs w:val="28"/>
        </w:rPr>
      </w:pPr>
      <w:bookmarkStart w:id="26" w:name="_Hlk121152809"/>
      <w:r>
        <w:rPr>
          <w:rFonts w:ascii="仿宋_GB2312" w:eastAsia="仿宋_GB2312" w:hAnsi="宋体" w:cs="Times New Roman" w:hint="eastAsia"/>
          <w:sz w:val="28"/>
          <w:szCs w:val="28"/>
        </w:rPr>
        <w:t>封闭式框架协议采购。</w:t>
      </w:r>
      <w:bookmarkEnd w:id="26"/>
    </w:p>
    <w:p w14:paraId="5EDB3614" w14:textId="77777777" w:rsidR="009F65C7" w:rsidRDefault="005F4EFF">
      <w:pPr>
        <w:spacing w:line="560" w:lineRule="exact"/>
        <w:ind w:firstLineChars="200" w:firstLine="562"/>
        <w:outlineLvl w:val="0"/>
        <w:rPr>
          <w:rFonts w:ascii="仿宋_GB2312" w:eastAsia="仿宋_GB2312" w:hAnsi="宋体" w:cs="Times New Roman" w:hint="eastAsia"/>
          <w:sz w:val="28"/>
          <w:szCs w:val="28"/>
        </w:rPr>
      </w:pPr>
      <w:bookmarkStart w:id="27" w:name="_Hlk121152839"/>
      <w:r>
        <w:rPr>
          <w:rFonts w:ascii="黑体" w:eastAsia="黑体" w:hAnsi="黑体" w:cs="Times New Roman" w:hint="eastAsia"/>
          <w:b/>
          <w:sz w:val="28"/>
          <w:szCs w:val="21"/>
        </w:rPr>
        <w:t>七、采购意向是否公开</w:t>
      </w:r>
      <w:r>
        <w:rPr>
          <w:rFonts w:ascii="仿宋_GB2312" w:eastAsia="仿宋_GB2312" w:hAnsi="宋体" w:cs="Times New Roman" w:hint="eastAsia"/>
          <w:b/>
          <w:sz w:val="28"/>
          <w:szCs w:val="21"/>
        </w:rPr>
        <w:t>：</w:t>
      </w:r>
      <w:bookmarkEnd w:id="13"/>
      <w:bookmarkEnd w:id="14"/>
      <w:bookmarkEnd w:id="15"/>
      <w:bookmarkEnd w:id="16"/>
      <w:bookmarkEnd w:id="17"/>
      <w:bookmarkEnd w:id="18"/>
      <w:bookmarkEnd w:id="19"/>
      <w:bookmarkEnd w:id="20"/>
      <w:r>
        <w:rPr>
          <w:rFonts w:ascii="仿宋_GB2312" w:eastAsia="仿宋_GB2312" w:hAnsi="宋体" w:cs="Times New Roman" w:hint="eastAsia"/>
          <w:sz w:val="28"/>
          <w:szCs w:val="28"/>
        </w:rPr>
        <w:t>是。</w:t>
      </w:r>
    </w:p>
    <w:p w14:paraId="1AB69800" w14:textId="77777777" w:rsidR="009F65C7" w:rsidRDefault="005F4EFF">
      <w:pPr>
        <w:spacing w:line="560" w:lineRule="exact"/>
        <w:ind w:firstLineChars="200" w:firstLine="562"/>
        <w:outlineLvl w:val="0"/>
        <w:rPr>
          <w:rFonts w:ascii="仿宋_GB2312" w:eastAsia="仿宋_GB2312" w:hAnsi="宋体" w:cs="Times New Roman" w:hint="eastAsia"/>
          <w:sz w:val="28"/>
          <w:szCs w:val="28"/>
        </w:rPr>
      </w:pPr>
      <w:r>
        <w:rPr>
          <w:rFonts w:ascii="黑体" w:eastAsia="黑体" w:hAnsi="黑体" w:cs="Times New Roman" w:hint="eastAsia"/>
          <w:b/>
          <w:sz w:val="28"/>
          <w:szCs w:val="21"/>
        </w:rPr>
        <w:t>八、是否收取各类涉企保证金（投标保证金、履约保证金）：</w:t>
      </w:r>
      <w:r>
        <w:rPr>
          <w:rFonts w:ascii="仿宋_GB2312" w:eastAsia="仿宋_GB2312" w:hAnsi="宋体" w:cs="Times New Roman" w:hint="eastAsia"/>
          <w:sz w:val="28"/>
          <w:szCs w:val="28"/>
        </w:rPr>
        <w:t>否。</w:t>
      </w:r>
    </w:p>
    <w:p w14:paraId="69F1FFB4" w14:textId="77777777" w:rsidR="009F65C7" w:rsidRDefault="005F4EFF">
      <w:pPr>
        <w:spacing w:line="560" w:lineRule="exact"/>
        <w:ind w:firstLineChars="200" w:firstLine="562"/>
        <w:rPr>
          <w:rFonts w:ascii="黑体" w:eastAsia="黑体" w:hAnsi="黑体" w:cs="Times New Roman" w:hint="eastAsia"/>
          <w:b/>
          <w:sz w:val="28"/>
          <w:szCs w:val="21"/>
        </w:rPr>
      </w:pPr>
      <w:r>
        <w:rPr>
          <w:rFonts w:ascii="黑体" w:eastAsia="黑体" w:hAnsi="黑体" w:cs="Times New Roman" w:hint="eastAsia"/>
          <w:b/>
          <w:sz w:val="28"/>
          <w:szCs w:val="21"/>
        </w:rPr>
        <w:t>九、是否为专门面向中小企业采购：</w:t>
      </w:r>
      <w:r>
        <w:rPr>
          <w:rFonts w:ascii="仿宋_GB2312" w:eastAsia="仿宋_GB2312" w:hAnsi="宋体" w:cs="Times New Roman" w:hint="eastAsia"/>
          <w:sz w:val="28"/>
          <w:szCs w:val="28"/>
        </w:rPr>
        <w:t>否</w:t>
      </w:r>
    </w:p>
    <w:p w14:paraId="03EB9614" w14:textId="77777777" w:rsidR="009F65C7" w:rsidRDefault="005F4EFF">
      <w:pPr>
        <w:spacing w:line="560" w:lineRule="exact"/>
        <w:ind w:firstLineChars="200" w:firstLine="562"/>
        <w:outlineLvl w:val="0"/>
        <w:rPr>
          <w:rFonts w:ascii="仿宋_GB2312" w:eastAsia="仿宋_GB2312" w:hAnsi="宋体" w:cs="Times New Roman" w:hint="eastAsia"/>
          <w:sz w:val="28"/>
          <w:szCs w:val="28"/>
        </w:rPr>
      </w:pPr>
      <w:r>
        <w:rPr>
          <w:rFonts w:ascii="黑体" w:eastAsia="黑体" w:hAnsi="黑体" w:cs="Times New Roman" w:hint="eastAsia"/>
          <w:b/>
          <w:sz w:val="28"/>
          <w:szCs w:val="21"/>
        </w:rPr>
        <w:t>十、是否允许联合体响应：</w:t>
      </w:r>
      <w:r>
        <w:rPr>
          <w:rFonts w:ascii="仿宋_GB2312" w:eastAsia="仿宋_GB2312" w:hAnsi="宋体" w:cs="Times New Roman" w:hint="eastAsia"/>
          <w:sz w:val="28"/>
          <w:szCs w:val="28"/>
        </w:rPr>
        <w:t>否。</w:t>
      </w:r>
    </w:p>
    <w:p w14:paraId="7FE93023" w14:textId="77777777" w:rsidR="009F65C7" w:rsidRDefault="005F4EFF">
      <w:pPr>
        <w:spacing w:line="560" w:lineRule="exact"/>
        <w:ind w:firstLineChars="200" w:firstLine="562"/>
        <w:outlineLvl w:val="0"/>
        <w:rPr>
          <w:rFonts w:ascii="黑体" w:eastAsia="黑体" w:hAnsi="黑体" w:cs="Times New Roman" w:hint="eastAsia"/>
          <w:b/>
          <w:sz w:val="28"/>
          <w:szCs w:val="21"/>
        </w:rPr>
      </w:pPr>
      <w:r>
        <w:rPr>
          <w:rFonts w:ascii="黑体" w:eastAsia="黑体" w:hAnsi="黑体" w:cs="Times New Roman" w:hint="eastAsia"/>
          <w:b/>
          <w:sz w:val="28"/>
          <w:szCs w:val="21"/>
        </w:rPr>
        <w:t>十一、对中小企业在资金支付期限、预付款比例等方面的优惠措施：无</w:t>
      </w:r>
    </w:p>
    <w:p w14:paraId="2FE8BBBB" w14:textId="77777777" w:rsidR="009F65C7" w:rsidRDefault="005F4EFF">
      <w:pPr>
        <w:spacing w:line="560" w:lineRule="exact"/>
        <w:ind w:firstLineChars="200" w:firstLine="562"/>
        <w:outlineLvl w:val="0"/>
        <w:rPr>
          <w:rFonts w:ascii="仿宋_GB2312" w:eastAsia="仿宋_GB2312" w:hAnsi="宋体" w:cs="Times New Roman" w:hint="eastAsia"/>
          <w:sz w:val="28"/>
          <w:szCs w:val="28"/>
        </w:rPr>
      </w:pPr>
      <w:r>
        <w:rPr>
          <w:rFonts w:ascii="黑体" w:eastAsia="黑体" w:hAnsi="黑体" w:cs="Times New Roman" w:hint="eastAsia"/>
          <w:b/>
          <w:sz w:val="28"/>
          <w:szCs w:val="21"/>
        </w:rPr>
        <w:t>十二、采购标的对应的中小企业划分标准所属行业：</w:t>
      </w:r>
      <w:bookmarkEnd w:id="21"/>
      <w:bookmarkEnd w:id="24"/>
      <w:bookmarkEnd w:id="27"/>
      <w:r>
        <w:rPr>
          <w:rFonts w:ascii="仿宋_GB2312" w:eastAsia="仿宋_GB2312" w:hAnsi="宋体" w:cs="Times New Roman" w:hint="eastAsia"/>
          <w:sz w:val="28"/>
          <w:szCs w:val="28"/>
        </w:rPr>
        <w:t>其他未列明行业</w:t>
      </w:r>
    </w:p>
    <w:p w14:paraId="0E76C915" w14:textId="77777777" w:rsidR="009F65C7" w:rsidRDefault="005F4EFF">
      <w:pPr>
        <w:spacing w:line="560" w:lineRule="exact"/>
        <w:ind w:firstLineChars="200" w:firstLine="562"/>
        <w:outlineLvl w:val="0"/>
        <w:rPr>
          <w:rFonts w:ascii="黑体" w:eastAsia="黑体" w:hAnsi="黑体" w:cs="Times New Roman" w:hint="eastAsia"/>
          <w:b/>
          <w:sz w:val="28"/>
          <w:szCs w:val="21"/>
        </w:rPr>
      </w:pPr>
      <w:r>
        <w:rPr>
          <w:rFonts w:ascii="黑体" w:eastAsia="黑体" w:hAnsi="黑体" w:cs="Times New Roman" w:hint="eastAsia"/>
          <w:b/>
          <w:sz w:val="28"/>
          <w:szCs w:val="21"/>
        </w:rPr>
        <w:t>十三、联系方式：</w:t>
      </w:r>
    </w:p>
    <w:p w14:paraId="7E0CDD6D" w14:textId="77777777" w:rsidR="009F65C7" w:rsidRDefault="005F4EFF">
      <w:pPr>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征集人名称：乳山市财政局</w:t>
      </w:r>
    </w:p>
    <w:p w14:paraId="4E97A4A5" w14:textId="77777777" w:rsidR="009F65C7" w:rsidRDefault="005F4EFF">
      <w:pPr>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地址：乳山市府前路1号</w:t>
      </w:r>
    </w:p>
    <w:p w14:paraId="2A942622" w14:textId="77777777" w:rsidR="009F65C7" w:rsidRDefault="005F4EFF">
      <w:pPr>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征集人联系人：于琪</w:t>
      </w:r>
    </w:p>
    <w:p w14:paraId="1087B82D" w14:textId="77777777" w:rsidR="009F65C7" w:rsidRDefault="005F4EFF">
      <w:pPr>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t>电  话：0631-6651472</w:t>
      </w:r>
    </w:p>
    <w:p w14:paraId="41B15750" w14:textId="77777777" w:rsidR="009F65C7" w:rsidRDefault="005F4EFF">
      <w:pPr>
        <w:spacing w:line="560" w:lineRule="exact"/>
        <w:ind w:firstLineChars="200" w:firstLine="560"/>
        <w:rPr>
          <w:rFonts w:ascii="仿宋_GB2312" w:eastAsia="仿宋_GB2312" w:hAnsi="宋体" w:cs="Times New Roman" w:hint="eastAsia"/>
          <w:sz w:val="28"/>
          <w:szCs w:val="28"/>
        </w:rPr>
      </w:pPr>
      <w:r>
        <w:rPr>
          <w:rFonts w:ascii="仿宋_GB2312" w:eastAsia="仿宋_GB2312" w:hAnsi="宋体" w:cs="Times New Roman" w:hint="eastAsia"/>
          <w:sz w:val="28"/>
          <w:szCs w:val="28"/>
        </w:rPr>
        <w:br w:type="page"/>
      </w:r>
    </w:p>
    <w:p w14:paraId="4B6F5E0C" w14:textId="77777777" w:rsidR="009F65C7" w:rsidRDefault="005F4EFF">
      <w:pPr>
        <w:numPr>
          <w:ilvl w:val="0"/>
          <w:numId w:val="1"/>
        </w:numPr>
        <w:adjustRightInd w:val="0"/>
        <w:snapToGrid w:val="0"/>
        <w:spacing w:before="100" w:beforeAutospacing="1" w:after="100" w:afterAutospacing="1" w:line="416" w:lineRule="auto"/>
        <w:jc w:val="center"/>
        <w:outlineLvl w:val="0"/>
        <w:rPr>
          <w:rFonts w:ascii="楷体_GB2312" w:eastAsia="楷体_GB2312" w:hAnsi="宋体" w:cs="宋体" w:hint="eastAsia"/>
          <w:b/>
          <w:bCs/>
          <w:sz w:val="44"/>
          <w:szCs w:val="44"/>
        </w:rPr>
      </w:pPr>
      <w:r>
        <w:rPr>
          <w:rFonts w:ascii="楷体_GB2312" w:eastAsia="楷体_GB2312" w:hAnsi="宋体" w:cs="宋体" w:hint="eastAsia"/>
          <w:b/>
          <w:bCs/>
          <w:sz w:val="44"/>
          <w:szCs w:val="44"/>
        </w:rPr>
        <w:lastRenderedPageBreak/>
        <w:t>评审原则、评审程序、评审标准、评审方法和入围供应商数量上限</w:t>
      </w:r>
    </w:p>
    <w:p w14:paraId="0A77BEDD" w14:textId="77777777" w:rsidR="009F65C7" w:rsidRDefault="005F4EFF">
      <w:pPr>
        <w:spacing w:line="560" w:lineRule="exact"/>
        <w:ind w:firstLineChars="200" w:firstLine="562"/>
        <w:rPr>
          <w:rFonts w:ascii="楷体_GB2312" w:eastAsia="楷体_GB2312" w:hAnsi="Calibri" w:cs="Times New Roman"/>
          <w:b/>
          <w:sz w:val="28"/>
          <w:szCs w:val="28"/>
        </w:rPr>
      </w:pPr>
      <w:r>
        <w:rPr>
          <w:rFonts w:ascii="楷体_GB2312" w:eastAsia="楷体_GB2312" w:hAnsi="Calibri" w:cs="Times New Roman" w:hint="eastAsia"/>
          <w:b/>
          <w:sz w:val="28"/>
          <w:szCs w:val="28"/>
        </w:rPr>
        <w:t>一、评审原则</w:t>
      </w:r>
    </w:p>
    <w:p w14:paraId="2EE1E938"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“公平、公正、科学、择优”为本次评标的基本原则，评标委员会将按照这一原则的要求，公正、平等地对待各供应商，同时，在评标时恪守以下原则：</w:t>
      </w:r>
    </w:p>
    <w:p w14:paraId="2BBCE761"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 xml:space="preserve">1.客观性原则：评标委员会将严格按照征集文件的要求，对供应商的响应文件进行认真评审，评标委员会对响应文件的评审仅依据响应文件本身，而不依靠响应文件以外的任何因素。 </w:t>
      </w:r>
    </w:p>
    <w:p w14:paraId="09054C82"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2.统一性原则：评标委员会将按照统一的评标原则和评标方法，采用统一标准进行评标。</w:t>
      </w:r>
    </w:p>
    <w:p w14:paraId="2B54C9A8"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3.独立性原则：评标工作在评标委员会内部独立进行，不受外界任何因素的干扰和影响。</w:t>
      </w:r>
    </w:p>
    <w:p w14:paraId="6EC8EEDF"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4.保密性原则：评标委员会及熟知情况的有关工作人员必须对每位评委的评标意见和供应商的商业秘密严格保密，不得外泄。</w:t>
      </w:r>
    </w:p>
    <w:p w14:paraId="2D80CDBC"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5.综合性原则：评标委员会将综合分析、评审供应商的各项指标，而不以单项指标的优劣评定出入围供应商。</w:t>
      </w:r>
    </w:p>
    <w:p w14:paraId="41616E5A" w14:textId="77777777" w:rsidR="009F65C7" w:rsidRDefault="005F4EFF">
      <w:pPr>
        <w:spacing w:line="560" w:lineRule="exact"/>
        <w:ind w:firstLineChars="200" w:firstLine="562"/>
        <w:rPr>
          <w:rFonts w:ascii="楷体_GB2312" w:eastAsia="楷体_GB2312" w:hAnsi="Calibri" w:cs="Times New Roman"/>
          <w:b/>
          <w:sz w:val="28"/>
          <w:szCs w:val="28"/>
        </w:rPr>
      </w:pPr>
      <w:r>
        <w:rPr>
          <w:rFonts w:ascii="楷体_GB2312" w:eastAsia="楷体_GB2312" w:hAnsi="Calibri" w:cs="Times New Roman" w:hint="eastAsia"/>
          <w:b/>
          <w:sz w:val="28"/>
          <w:szCs w:val="28"/>
        </w:rPr>
        <w:t>二、评审程序</w:t>
      </w:r>
    </w:p>
    <w:p w14:paraId="51D3505B"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1．宣布评标纪律；</w:t>
      </w:r>
    </w:p>
    <w:p w14:paraId="32BE8ED9"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2．公布供应商名单，告知评审专家应当回避的情形；</w:t>
      </w:r>
    </w:p>
    <w:p w14:paraId="537AE1DD"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3．组织评标委员会推选评标组长，征集人代表不得担任组长；</w:t>
      </w:r>
    </w:p>
    <w:p w14:paraId="2C37BC9E"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4．核对评审专家身份和征集人代表授权函。</w:t>
      </w:r>
    </w:p>
    <w:p w14:paraId="714BD15D"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5．</w:t>
      </w:r>
      <w:r>
        <w:rPr>
          <w:rFonts w:ascii="仿宋_GB2312" w:eastAsia="仿宋_GB2312" w:hAnsi="仿宋" w:cs="宋体" w:hint="eastAsia"/>
          <w:sz w:val="28"/>
          <w:szCs w:val="28"/>
        </w:rPr>
        <w:t>开启</w:t>
      </w:r>
      <w:r>
        <w:rPr>
          <w:rFonts w:ascii="仿宋_GB2312" w:eastAsia="仿宋_GB2312" w:hAnsi="宋体" w:cs="Times New Roman" w:hint="eastAsia"/>
          <w:sz w:val="28"/>
          <w:szCs w:val="21"/>
        </w:rPr>
        <w:t>结束后，征集人依法对供应商的资格进行审查。</w:t>
      </w:r>
    </w:p>
    <w:p w14:paraId="04ABC012"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6．评标委员会对符合资格的供应商的响应文件进行符合性审查，以确定其</w:t>
      </w:r>
      <w:r>
        <w:rPr>
          <w:rFonts w:ascii="仿宋_GB2312" w:eastAsia="仿宋_GB2312" w:hAnsi="宋体" w:cs="Times New Roman" w:hint="eastAsia"/>
          <w:sz w:val="28"/>
          <w:szCs w:val="21"/>
        </w:rPr>
        <w:lastRenderedPageBreak/>
        <w:t>是否满足征集文件的实质性要求。</w:t>
      </w:r>
    </w:p>
    <w:p w14:paraId="4BF41994"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7．出现下列情形之一的，视为对征集文件未做出实质性响应，按照无效投标处理。</w:t>
      </w:r>
    </w:p>
    <w:p w14:paraId="6E860E97"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详见《供应商须知前附表》-《实质性条款一览表》中符合性审查条款。</w:t>
      </w:r>
    </w:p>
    <w:p w14:paraId="27EAB02B"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8．属于无效投标的，供应商不能通过修正或撤销响应文件中不符合之处而成为实质性响应的投标，征集人将通知供应商，并说明无效投标理由；属于有效响应文件的，将进行下一轮次的询标和澄清、说明或补正。</w:t>
      </w:r>
    </w:p>
    <w:p w14:paraId="71751817"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9.澄清、说明或者补正</w:t>
      </w:r>
    </w:p>
    <w:p w14:paraId="342A2C95"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(1)对有效响应文件中含义不明确、同类问题前后表述不一致或者有明显文字和计算错误的内容，评标委员会可以书面形式要求供应商在规定的时间内作出必要的澄清、说明或者纠正，供应商应在要求的时间内以书面形式澄清、说明或者补正,并由其法定代表人或授权代表签字，且不得超出响应文件的范围或者改变响应文件的实质性内容。</w:t>
      </w:r>
    </w:p>
    <w:p w14:paraId="50FD1E47"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(2)供应商依据评审要求进行澄清、说明或者补正的内容构成响应文件的组成部分。</w:t>
      </w:r>
    </w:p>
    <w:p w14:paraId="197F74F1"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10.出现下列情况之一的，均予以废标</w:t>
      </w:r>
    </w:p>
    <w:p w14:paraId="49B611A6"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(1)合格的供应商或参加投标的企业不足</w:t>
      </w:r>
      <w:r>
        <w:rPr>
          <w:rFonts w:ascii="仿宋_GB2312" w:eastAsia="仿宋_GB2312" w:hAnsi="宋体" w:cs="Times New Roman"/>
          <w:sz w:val="28"/>
          <w:szCs w:val="21"/>
        </w:rPr>
        <w:t>2家</w:t>
      </w:r>
      <w:r>
        <w:rPr>
          <w:rFonts w:ascii="仿宋_GB2312" w:eastAsia="仿宋_GB2312" w:hAnsi="宋体" w:cs="Times New Roman" w:hint="eastAsia"/>
          <w:sz w:val="28"/>
          <w:szCs w:val="21"/>
        </w:rPr>
        <w:t>的；</w:t>
      </w:r>
    </w:p>
    <w:p w14:paraId="68CFEDCF"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(2)出现影响采购公正的违法、违规行为的；</w:t>
      </w:r>
    </w:p>
    <w:p w14:paraId="0BE31C9B"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(3)供应商的报价</w:t>
      </w:r>
      <w:r>
        <w:rPr>
          <w:rFonts w:ascii="仿宋_GB2312" w:eastAsia="仿宋_GB2312" w:hAnsi="宋体" w:cs="Times New Roman"/>
          <w:sz w:val="28"/>
          <w:szCs w:val="21"/>
        </w:rPr>
        <w:t>超过</w:t>
      </w:r>
      <w:r>
        <w:rPr>
          <w:rFonts w:ascii="仿宋_GB2312" w:eastAsia="仿宋_GB2312" w:hAnsi="宋体" w:cs="Times New Roman" w:hint="eastAsia"/>
          <w:sz w:val="28"/>
          <w:szCs w:val="21"/>
        </w:rPr>
        <w:t>综合定额最高</w:t>
      </w:r>
      <w:r>
        <w:rPr>
          <w:rFonts w:ascii="仿宋_GB2312" w:eastAsia="仿宋_GB2312" w:hAnsi="宋体" w:cs="Times New Roman"/>
          <w:sz w:val="28"/>
          <w:szCs w:val="21"/>
        </w:rPr>
        <w:t>上限</w:t>
      </w:r>
      <w:r>
        <w:rPr>
          <w:rFonts w:ascii="仿宋_GB2312" w:eastAsia="仿宋_GB2312" w:hAnsi="宋体" w:cs="Times New Roman" w:hint="eastAsia"/>
          <w:sz w:val="28"/>
          <w:szCs w:val="21"/>
        </w:rPr>
        <w:t>价格及各分项定额上限价格的，采购人不能支付的；</w:t>
      </w:r>
    </w:p>
    <w:p w14:paraId="22CD2A32" w14:textId="77777777" w:rsidR="009F65C7" w:rsidRDefault="005F4EFF">
      <w:pPr>
        <w:spacing w:line="520" w:lineRule="exact"/>
        <w:ind w:firstLineChars="200" w:firstLine="560"/>
        <w:rPr>
          <w:rFonts w:ascii="仿宋_GB2312" w:eastAsia="仿宋_GB2312" w:hAnsi="宋体" w:cs="Times New Roman" w:hint="eastAsia"/>
          <w:sz w:val="28"/>
          <w:szCs w:val="21"/>
        </w:rPr>
      </w:pPr>
      <w:r>
        <w:rPr>
          <w:rFonts w:ascii="仿宋_GB2312" w:eastAsia="仿宋_GB2312" w:hAnsi="宋体" w:cs="Times New Roman" w:hint="eastAsia"/>
          <w:sz w:val="28"/>
          <w:szCs w:val="21"/>
        </w:rPr>
        <w:t>(4)因重大变故，采购任务取消的。</w:t>
      </w:r>
    </w:p>
    <w:p w14:paraId="33D8895F"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t>1</w:t>
      </w:r>
      <w:r>
        <w:rPr>
          <w:rFonts w:ascii="仿宋_GB2312" w:eastAsia="仿宋_GB2312" w:hAnsi="宋体"/>
          <w:sz w:val="28"/>
          <w:szCs w:val="21"/>
        </w:rPr>
        <w:t>1</w:t>
      </w:r>
      <w:r>
        <w:rPr>
          <w:rFonts w:ascii="仿宋_GB2312" w:eastAsia="仿宋_GB2312" w:hAnsi="宋体" w:hint="eastAsia"/>
          <w:sz w:val="28"/>
          <w:szCs w:val="21"/>
        </w:rPr>
        <w:t xml:space="preserve"> .比较与评价</w:t>
      </w:r>
    </w:p>
    <w:p w14:paraId="151AC6C0" w14:textId="77777777" w:rsidR="009F65C7" w:rsidRDefault="005F4EFF">
      <w:pPr>
        <w:spacing w:line="520" w:lineRule="exact"/>
        <w:ind w:firstLineChars="200" w:firstLine="560"/>
        <w:rPr>
          <w:rFonts w:ascii="仿宋_GB2312" w:eastAsia="仿宋_GB2312" w:hAnsi="宋体" w:hint="eastAsia"/>
          <w:sz w:val="28"/>
          <w:szCs w:val="21"/>
        </w:rPr>
      </w:pPr>
      <w:r>
        <w:rPr>
          <w:rFonts w:ascii="仿宋_GB2312" w:eastAsia="仿宋_GB2312" w:hAnsi="宋体" w:hint="eastAsia"/>
          <w:sz w:val="28"/>
          <w:szCs w:val="21"/>
        </w:rPr>
        <w:t>评标委员会按响应文件中规定的评标方法和评标标准对有效响应文件的商务和技术进行评估，综合比较和评价，按综合得分高低列出中标候选人排序表，若总分相同，则以投标技术方面（2.07项服务响应承诺）得分高的排前，若总分再相同则以投标技术方面（2.03项工作重点、难点解决方案）得分高的排前。</w:t>
      </w:r>
    </w:p>
    <w:p w14:paraId="3F4760EF" w14:textId="77777777" w:rsidR="009F65C7" w:rsidRDefault="005F4EFF">
      <w:pPr>
        <w:spacing w:line="520" w:lineRule="exact"/>
        <w:ind w:firstLineChars="200" w:firstLine="562"/>
        <w:jc w:val="left"/>
        <w:textAlignment w:val="top"/>
        <w:rPr>
          <w:rFonts w:ascii="楷体_GB2312" w:eastAsia="楷体_GB2312" w:hAnsi="Calibri" w:cs="Times New Roman"/>
          <w:b/>
          <w:sz w:val="28"/>
          <w:szCs w:val="28"/>
        </w:rPr>
      </w:pPr>
      <w:r>
        <w:rPr>
          <w:rFonts w:ascii="楷体_GB2312" w:eastAsia="楷体_GB2312" w:hAnsi="Calibri" w:cs="Times New Roman" w:hint="eastAsia"/>
          <w:b/>
          <w:sz w:val="28"/>
          <w:szCs w:val="28"/>
        </w:rPr>
        <w:lastRenderedPageBreak/>
        <w:t>三、评审方法</w:t>
      </w:r>
    </w:p>
    <w:p w14:paraId="305E789B" w14:textId="77777777" w:rsidR="009F65C7" w:rsidRDefault="005F4EFF">
      <w:pPr>
        <w:spacing w:line="520" w:lineRule="exact"/>
        <w:ind w:firstLineChars="200" w:firstLine="560"/>
        <w:jc w:val="left"/>
        <w:textAlignment w:val="top"/>
        <w:rPr>
          <w:rFonts w:ascii="仿宋_GB2312" w:eastAsia="仿宋_GB2312" w:hAnsi="宋体" w:cs="Times New Roman" w:hint="eastAsia"/>
          <w:sz w:val="28"/>
          <w:szCs w:val="21"/>
        </w:rPr>
      </w:pPr>
      <w:r>
        <w:rPr>
          <w:rFonts w:ascii="仿宋_GB2312" w:eastAsia="仿宋_GB2312" w:hAnsi="宋体" w:cs="Times New Roman" w:hint="eastAsia"/>
          <w:sz w:val="28"/>
          <w:szCs w:val="21"/>
        </w:rPr>
        <w:t>质量优先法，</w:t>
      </w:r>
      <w:r>
        <w:rPr>
          <w:rFonts w:ascii="仿宋_GB2312" w:eastAsia="仿宋_GB2312" w:hAnsi="宋体" w:hint="eastAsia"/>
          <w:sz w:val="28"/>
          <w:szCs w:val="21"/>
        </w:rPr>
        <w:t>即报价供应商的响应文件满足征集文件全部实质性要求，按评审因素评审得分由高到低，</w:t>
      </w:r>
      <w:r>
        <w:rPr>
          <w:rFonts w:ascii="仿宋_GB2312" w:eastAsia="仿宋_GB2312" w:hAnsi="宋体" w:cs="Times New Roman" w:hint="eastAsia"/>
          <w:sz w:val="28"/>
          <w:szCs w:val="21"/>
        </w:rPr>
        <w:t>根据征集文件规定的淘汰率或者入围供应商数量上限，确定入围供应商。</w:t>
      </w:r>
    </w:p>
    <w:p w14:paraId="3345AC99" w14:textId="77777777" w:rsidR="009F65C7" w:rsidRDefault="005F4EFF">
      <w:pPr>
        <w:spacing w:line="520" w:lineRule="exact"/>
        <w:ind w:firstLineChars="200" w:firstLine="562"/>
        <w:jc w:val="left"/>
        <w:textAlignment w:val="top"/>
        <w:rPr>
          <w:rFonts w:ascii="楷体_GB2312" w:eastAsia="楷体_GB2312" w:hAnsi="Calibri" w:cs="Times New Roman"/>
          <w:b/>
          <w:sz w:val="28"/>
          <w:szCs w:val="28"/>
        </w:rPr>
      </w:pPr>
      <w:r>
        <w:rPr>
          <w:rFonts w:ascii="楷体_GB2312" w:eastAsia="楷体_GB2312" w:hAnsi="Calibri" w:cs="Times New Roman" w:hint="eastAsia"/>
          <w:b/>
          <w:sz w:val="28"/>
          <w:szCs w:val="28"/>
        </w:rPr>
        <w:t>五、入围供应商数量上限</w:t>
      </w:r>
    </w:p>
    <w:p w14:paraId="12FB3EB4" w14:textId="77777777" w:rsidR="009F65C7" w:rsidRDefault="005F4EFF">
      <w:pPr>
        <w:spacing w:line="360" w:lineRule="auto"/>
        <w:ind w:firstLineChars="200" w:firstLine="560"/>
        <w:rPr>
          <w:rFonts w:ascii="仿宋_GB2312" w:eastAsia="仿宋_GB2312" w:hAnsi="宋体" w:hint="eastAsia"/>
          <w:sz w:val="28"/>
          <w:szCs w:val="21"/>
        </w:rPr>
      </w:pPr>
      <w:r>
        <w:rPr>
          <w:rFonts w:ascii="仿宋_GB2312" w:eastAsia="仿宋_GB2312" w:hAnsi="宋体" w:hint="eastAsia"/>
          <w:sz w:val="28"/>
          <w:szCs w:val="21"/>
        </w:rPr>
        <w:t>入围供应商上限数量为15家，当合格供应商数量达到或超过19家时，按照评审得分从高到低排序，确定前15家供应商为入围供应商；当2家≤合格供应商数量＜19家时，按20%的淘汰比例（四舍五入）确定入围供应商家数，且至少淘汰一家供应商。</w:t>
      </w:r>
    </w:p>
    <w:p w14:paraId="4BA1400E" w14:textId="77777777" w:rsidR="009F65C7" w:rsidRDefault="005F4EFF">
      <w:pPr>
        <w:spacing w:line="360" w:lineRule="auto"/>
        <w:ind w:firstLineChars="200" w:firstLine="562"/>
        <w:rPr>
          <w:rFonts w:ascii="楷体_GB2312" w:eastAsia="楷体_GB2312" w:hAnsi="Calibri" w:cs="Times New Roman"/>
          <w:b/>
          <w:sz w:val="28"/>
          <w:szCs w:val="28"/>
        </w:rPr>
      </w:pPr>
      <w:r>
        <w:rPr>
          <w:rFonts w:ascii="楷体_GB2312" w:eastAsia="楷体_GB2312" w:hAnsi="Calibri" w:cs="Times New Roman" w:hint="eastAsia"/>
          <w:b/>
          <w:sz w:val="28"/>
          <w:szCs w:val="28"/>
        </w:rPr>
        <w:t>六、评标细则</w:t>
      </w:r>
    </w:p>
    <w:tbl>
      <w:tblPr>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25"/>
        <w:gridCol w:w="738"/>
        <w:gridCol w:w="1134"/>
        <w:gridCol w:w="5256"/>
        <w:gridCol w:w="1026"/>
        <w:gridCol w:w="773"/>
      </w:tblGrid>
      <w:tr w:rsidR="009F65C7" w14:paraId="64A2BE28" w14:textId="77777777">
        <w:trPr>
          <w:trHeight w:val="511"/>
          <w:jc w:val="center"/>
        </w:trPr>
        <w:tc>
          <w:tcPr>
            <w:tcW w:w="825" w:type="dxa"/>
            <w:shd w:val="clear" w:color="auto" w:fill="D9D9D9"/>
            <w:vAlign w:val="center"/>
          </w:tcPr>
          <w:p w14:paraId="04232990" w14:textId="77777777" w:rsidR="009F65C7" w:rsidRDefault="005F4EFF">
            <w:pPr>
              <w:pStyle w:val="a3"/>
              <w:ind w:firstLine="0"/>
              <w:jc w:val="center"/>
              <w:rPr>
                <w:rFonts w:ascii="仿宋_GB2312" w:eastAsia="仿宋_GB2312" w:hAnsi="宋体" w:hint="eastAsia"/>
                <w:b/>
                <w:szCs w:val="24"/>
              </w:rPr>
            </w:pPr>
            <w:r>
              <w:rPr>
                <w:rFonts w:ascii="仿宋_GB2312" w:eastAsia="仿宋_GB2312" w:hAnsi="宋体" w:hint="eastAsia"/>
                <w:b/>
                <w:szCs w:val="24"/>
              </w:rPr>
              <w:t>编号</w:t>
            </w:r>
          </w:p>
        </w:tc>
        <w:tc>
          <w:tcPr>
            <w:tcW w:w="738" w:type="dxa"/>
            <w:shd w:val="clear" w:color="auto" w:fill="D9D9D9"/>
            <w:vAlign w:val="center"/>
          </w:tcPr>
          <w:p w14:paraId="53FE2FEF" w14:textId="77777777" w:rsidR="009F65C7" w:rsidRDefault="005F4EFF">
            <w:pPr>
              <w:pStyle w:val="a3"/>
              <w:ind w:firstLine="0"/>
              <w:jc w:val="center"/>
              <w:rPr>
                <w:rFonts w:ascii="仿宋_GB2312" w:eastAsia="仿宋_GB2312" w:hAnsi="宋体" w:hint="eastAsia"/>
                <w:b/>
                <w:szCs w:val="24"/>
              </w:rPr>
            </w:pPr>
            <w:r>
              <w:rPr>
                <w:rFonts w:ascii="仿宋_GB2312" w:eastAsia="仿宋_GB2312" w:hAnsi="宋体" w:hint="eastAsia"/>
                <w:b/>
                <w:szCs w:val="24"/>
              </w:rPr>
              <w:t>类型</w:t>
            </w:r>
          </w:p>
        </w:tc>
        <w:tc>
          <w:tcPr>
            <w:tcW w:w="1134" w:type="dxa"/>
            <w:shd w:val="clear" w:color="auto" w:fill="D9D9D9"/>
            <w:vAlign w:val="center"/>
          </w:tcPr>
          <w:p w14:paraId="5981CD9F" w14:textId="77777777" w:rsidR="009F65C7" w:rsidRDefault="005F4EFF">
            <w:pPr>
              <w:pStyle w:val="a3"/>
              <w:ind w:firstLine="0"/>
              <w:jc w:val="center"/>
              <w:rPr>
                <w:rFonts w:ascii="仿宋_GB2312" w:eastAsia="仿宋_GB2312" w:hAnsi="宋体" w:hint="eastAsia"/>
                <w:b/>
                <w:szCs w:val="24"/>
              </w:rPr>
            </w:pPr>
            <w:r>
              <w:rPr>
                <w:rFonts w:ascii="仿宋_GB2312" w:eastAsia="仿宋_GB2312" w:hAnsi="宋体" w:hint="eastAsia"/>
                <w:b/>
                <w:szCs w:val="24"/>
              </w:rPr>
              <w:t>评分标题</w:t>
            </w:r>
          </w:p>
        </w:tc>
        <w:tc>
          <w:tcPr>
            <w:tcW w:w="5256" w:type="dxa"/>
            <w:shd w:val="clear" w:color="auto" w:fill="D9D9D9"/>
            <w:vAlign w:val="center"/>
          </w:tcPr>
          <w:p w14:paraId="63BA38E2" w14:textId="77777777" w:rsidR="009F65C7" w:rsidRDefault="005F4EFF">
            <w:pPr>
              <w:pStyle w:val="a3"/>
              <w:ind w:firstLine="0"/>
              <w:jc w:val="center"/>
              <w:rPr>
                <w:rFonts w:ascii="仿宋_GB2312" w:eastAsia="仿宋_GB2312" w:hAnsi="宋体" w:hint="eastAsia"/>
                <w:b/>
                <w:szCs w:val="24"/>
              </w:rPr>
            </w:pPr>
            <w:r>
              <w:rPr>
                <w:rFonts w:ascii="仿宋_GB2312" w:eastAsia="仿宋_GB2312" w:hAnsi="宋体" w:hint="eastAsia"/>
                <w:b/>
                <w:szCs w:val="24"/>
              </w:rPr>
              <w:t>评分标准</w:t>
            </w:r>
          </w:p>
        </w:tc>
        <w:tc>
          <w:tcPr>
            <w:tcW w:w="1026" w:type="dxa"/>
            <w:shd w:val="clear" w:color="auto" w:fill="D9D9D9"/>
            <w:vAlign w:val="center"/>
          </w:tcPr>
          <w:p w14:paraId="7A25140F" w14:textId="77777777" w:rsidR="009F65C7" w:rsidRDefault="005F4EFF">
            <w:pPr>
              <w:pStyle w:val="a3"/>
              <w:ind w:firstLine="0"/>
              <w:jc w:val="center"/>
              <w:rPr>
                <w:rFonts w:ascii="仿宋_GB2312" w:eastAsia="仿宋_GB2312" w:hAnsi="宋体" w:hint="eastAsia"/>
                <w:b/>
                <w:szCs w:val="24"/>
              </w:rPr>
            </w:pPr>
            <w:r>
              <w:rPr>
                <w:rFonts w:ascii="仿宋_GB2312" w:eastAsia="仿宋_GB2312" w:hAnsi="宋体" w:hint="eastAsia"/>
                <w:b/>
                <w:szCs w:val="24"/>
              </w:rPr>
              <w:t>性质</w:t>
            </w:r>
          </w:p>
        </w:tc>
        <w:tc>
          <w:tcPr>
            <w:tcW w:w="773" w:type="dxa"/>
            <w:shd w:val="clear" w:color="auto" w:fill="D9D9D9"/>
            <w:vAlign w:val="center"/>
          </w:tcPr>
          <w:p w14:paraId="7B7F7B1B" w14:textId="77777777" w:rsidR="009F65C7" w:rsidRDefault="005F4EFF">
            <w:pPr>
              <w:pStyle w:val="a3"/>
              <w:ind w:firstLine="0"/>
              <w:jc w:val="center"/>
              <w:rPr>
                <w:rFonts w:ascii="仿宋_GB2312" w:eastAsia="仿宋_GB2312" w:hAnsi="宋体" w:hint="eastAsia"/>
                <w:b/>
                <w:szCs w:val="24"/>
              </w:rPr>
            </w:pPr>
            <w:r>
              <w:rPr>
                <w:rFonts w:ascii="仿宋_GB2312" w:eastAsia="仿宋_GB2312" w:hAnsi="宋体" w:hint="eastAsia"/>
                <w:b/>
                <w:szCs w:val="24"/>
              </w:rPr>
              <w:t>分数</w:t>
            </w:r>
          </w:p>
        </w:tc>
      </w:tr>
      <w:tr w:rsidR="009F65C7" w14:paraId="1B269094" w14:textId="77777777">
        <w:trPr>
          <w:trHeight w:val="454"/>
          <w:jc w:val="center"/>
        </w:trPr>
        <w:tc>
          <w:tcPr>
            <w:tcW w:w="825" w:type="dxa"/>
            <w:vAlign w:val="center"/>
          </w:tcPr>
          <w:p w14:paraId="5265EE67" w14:textId="77777777" w:rsidR="009F65C7" w:rsidRDefault="005F4EFF">
            <w:pPr>
              <w:pStyle w:val="a3"/>
              <w:ind w:firstLine="0"/>
              <w:jc w:val="center"/>
              <w:rPr>
                <w:rFonts w:ascii="仿宋_GB2312" w:eastAsia="仿宋_GB2312" w:hAnsi="宋体" w:hint="eastAsia"/>
                <w:sz w:val="24"/>
                <w:szCs w:val="24"/>
              </w:rPr>
            </w:pPr>
            <w:r>
              <w:rPr>
                <w:rFonts w:ascii="仿宋_GB2312" w:eastAsia="仿宋_GB2312" w:hAnsi="黑体" w:cs="方正楷体简体" w:hint="eastAsia"/>
                <w:sz w:val="24"/>
                <w:szCs w:val="24"/>
              </w:rPr>
              <w:t>1.01</w:t>
            </w:r>
          </w:p>
        </w:tc>
        <w:tc>
          <w:tcPr>
            <w:tcW w:w="738" w:type="dxa"/>
            <w:vAlign w:val="center"/>
          </w:tcPr>
          <w:p w14:paraId="2B77D882" w14:textId="77777777" w:rsidR="009F65C7" w:rsidRDefault="005F4EFF">
            <w:pPr>
              <w:pStyle w:val="a3"/>
              <w:ind w:firstLine="0"/>
              <w:jc w:val="center"/>
              <w:rPr>
                <w:rFonts w:ascii="仿宋_GB2312" w:eastAsia="仿宋_GB2312" w:hAnsi="宋体" w:hint="eastAsia"/>
                <w:szCs w:val="24"/>
              </w:rPr>
            </w:pPr>
            <w:r>
              <w:rPr>
                <w:rFonts w:ascii="仿宋_GB2312" w:eastAsia="仿宋_GB2312" w:hAnsi="黑体" w:cs="方正楷体简体" w:hint="eastAsia"/>
                <w:sz w:val="24"/>
                <w:szCs w:val="24"/>
              </w:rPr>
              <w:t>价格</w:t>
            </w:r>
          </w:p>
        </w:tc>
        <w:tc>
          <w:tcPr>
            <w:tcW w:w="1134" w:type="dxa"/>
            <w:vAlign w:val="center"/>
          </w:tcPr>
          <w:p w14:paraId="2FB9CD11" w14:textId="77777777" w:rsidR="009F65C7" w:rsidRDefault="005F4EFF">
            <w:pPr>
              <w:pStyle w:val="a3"/>
              <w:ind w:firstLine="0"/>
              <w:jc w:val="center"/>
              <w:rPr>
                <w:rFonts w:ascii="仿宋_GB2312" w:eastAsia="仿宋_GB2312" w:hAnsi="宋体" w:hint="eastAsia"/>
                <w:szCs w:val="24"/>
              </w:rPr>
            </w:pPr>
            <w:r>
              <w:rPr>
                <w:rFonts w:ascii="仿宋_GB2312" w:eastAsia="仿宋_GB2312" w:hAnsi="黑体" w:cs="方正楷体简体" w:hint="eastAsia"/>
                <w:sz w:val="24"/>
                <w:szCs w:val="24"/>
              </w:rPr>
              <w:t>价格分</w:t>
            </w:r>
          </w:p>
        </w:tc>
        <w:tc>
          <w:tcPr>
            <w:tcW w:w="5256" w:type="dxa"/>
            <w:vAlign w:val="center"/>
          </w:tcPr>
          <w:p w14:paraId="05FCD6DA" w14:textId="77777777" w:rsidR="009F65C7" w:rsidRDefault="005F4EFF">
            <w:pPr>
              <w:pStyle w:val="a3"/>
              <w:ind w:firstLine="0"/>
              <w:jc w:val="left"/>
              <w:rPr>
                <w:rFonts w:ascii="仿宋_GB2312" w:eastAsia="仿宋_GB2312" w:hAnsi="宋体" w:hint="eastAsia"/>
                <w:sz w:val="22"/>
                <w:szCs w:val="22"/>
              </w:rPr>
            </w:pPr>
            <w:r>
              <w:rPr>
                <w:rFonts w:ascii="仿宋_GB2312" w:eastAsia="仿宋_GB2312" w:hAnsiTheme="minorHAnsi" w:cstheme="minorBidi" w:hint="eastAsia"/>
                <w:sz w:val="24"/>
                <w:szCs w:val="24"/>
              </w:rPr>
              <w:t>本项目</w:t>
            </w:r>
            <w:r>
              <w:rPr>
                <w:rFonts w:ascii="仿宋_GB2312" w:eastAsia="仿宋_GB2312" w:hint="eastAsia"/>
                <w:sz w:val="24"/>
                <w:szCs w:val="24"/>
              </w:rPr>
              <w:t>响应报价</w:t>
            </w:r>
            <w:r>
              <w:rPr>
                <w:rFonts w:ascii="仿宋_GB2312" w:eastAsia="仿宋_GB2312" w:hAnsiTheme="minorHAnsi" w:cstheme="minorBidi" w:hint="eastAsia"/>
                <w:sz w:val="24"/>
                <w:szCs w:val="24"/>
              </w:rPr>
              <w:t>只做符合性审查，评标细则</w:t>
            </w:r>
            <w:r>
              <w:rPr>
                <w:rFonts w:ascii="仿宋_GB2312" w:eastAsia="仿宋_GB2312" w:hint="eastAsia"/>
                <w:sz w:val="24"/>
                <w:szCs w:val="24"/>
              </w:rPr>
              <w:t>中响应</w:t>
            </w:r>
            <w:r>
              <w:rPr>
                <w:rFonts w:ascii="仿宋_GB2312" w:eastAsia="仿宋_GB2312" w:hAnsiTheme="minorHAnsi" w:cstheme="minorBidi" w:hint="eastAsia"/>
                <w:sz w:val="24"/>
                <w:szCs w:val="24"/>
              </w:rPr>
              <w:t>报价</w:t>
            </w:r>
            <w:r>
              <w:rPr>
                <w:rFonts w:ascii="仿宋_GB2312" w:eastAsia="仿宋_GB2312" w:hint="eastAsia"/>
                <w:sz w:val="24"/>
                <w:szCs w:val="24"/>
              </w:rPr>
              <w:t>不做评审因素</w:t>
            </w:r>
            <w:r>
              <w:rPr>
                <w:rFonts w:ascii="仿宋_GB2312" w:eastAsia="仿宋_GB2312" w:hAnsiTheme="minorHAnsi" w:cstheme="minorBidi" w:hint="eastAsia"/>
                <w:sz w:val="24"/>
                <w:szCs w:val="24"/>
              </w:rPr>
              <w:t>。</w:t>
            </w:r>
          </w:p>
        </w:tc>
        <w:tc>
          <w:tcPr>
            <w:tcW w:w="1026" w:type="dxa"/>
            <w:vAlign w:val="center"/>
          </w:tcPr>
          <w:p w14:paraId="4FCB1C39" w14:textId="77777777" w:rsidR="009F65C7" w:rsidRDefault="005F4EFF">
            <w:pPr>
              <w:pStyle w:val="a3"/>
              <w:ind w:firstLine="0"/>
              <w:jc w:val="center"/>
              <w:rPr>
                <w:rFonts w:ascii="仿宋_GB2312" w:eastAsia="仿宋_GB2312" w:hAnsi="宋体" w:hint="eastAsia"/>
                <w:szCs w:val="24"/>
              </w:rPr>
            </w:pPr>
            <w:r>
              <w:rPr>
                <w:rFonts w:ascii="仿宋_GB2312" w:eastAsia="仿宋_GB2312" w:hAnsi="黑体" w:cs="方正楷体简体" w:hint="eastAsia"/>
                <w:sz w:val="24"/>
                <w:szCs w:val="24"/>
              </w:rPr>
              <w:t>价格分</w:t>
            </w:r>
          </w:p>
        </w:tc>
        <w:tc>
          <w:tcPr>
            <w:tcW w:w="773" w:type="dxa"/>
            <w:vAlign w:val="center"/>
          </w:tcPr>
          <w:p w14:paraId="3E0684EF" w14:textId="77777777" w:rsidR="009F65C7" w:rsidRDefault="005F4EFF">
            <w:pPr>
              <w:pStyle w:val="a3"/>
              <w:ind w:firstLine="0"/>
              <w:jc w:val="center"/>
              <w:rPr>
                <w:rFonts w:ascii="仿宋_GB2312" w:eastAsia="仿宋_GB2312" w:hAnsi="宋体" w:hint="eastAsia"/>
                <w:szCs w:val="24"/>
              </w:rPr>
            </w:pPr>
            <w:r>
              <w:rPr>
                <w:rFonts w:ascii="仿宋_GB2312" w:eastAsia="仿宋_GB2312" w:hAnsi="黑体" w:cs="方正楷体简体"/>
                <w:sz w:val="24"/>
                <w:szCs w:val="24"/>
              </w:rPr>
              <w:t>0</w:t>
            </w:r>
            <w:r>
              <w:rPr>
                <w:rFonts w:ascii="仿宋_GB2312" w:eastAsia="仿宋_GB2312" w:hAnsi="黑体" w:cs="方正楷体简体" w:hint="eastAsia"/>
                <w:sz w:val="24"/>
                <w:szCs w:val="24"/>
              </w:rPr>
              <w:t>.00</w:t>
            </w:r>
          </w:p>
        </w:tc>
      </w:tr>
      <w:tr w:rsidR="009F65C7" w14:paraId="54AE28DF" w14:textId="77777777">
        <w:trPr>
          <w:trHeight w:val="454"/>
          <w:jc w:val="center"/>
        </w:trPr>
        <w:tc>
          <w:tcPr>
            <w:tcW w:w="825" w:type="dxa"/>
            <w:vAlign w:val="center"/>
          </w:tcPr>
          <w:p w14:paraId="318549BE" w14:textId="77777777" w:rsidR="009F65C7" w:rsidRDefault="005F4EFF">
            <w:pPr>
              <w:pStyle w:val="a3"/>
              <w:ind w:firstLine="0"/>
              <w:jc w:val="center"/>
              <w:rPr>
                <w:rFonts w:ascii="仿宋_GB2312" w:eastAsia="仿宋_GB2312" w:hAnsi="宋体" w:hint="eastAsia"/>
                <w:sz w:val="24"/>
                <w:szCs w:val="24"/>
              </w:rPr>
            </w:pPr>
            <w:r>
              <w:rPr>
                <w:rFonts w:ascii="仿宋_GB2312" w:eastAsia="仿宋_GB2312" w:hAnsi="黑体" w:cs="方正楷体简体" w:hint="eastAsia"/>
                <w:sz w:val="24"/>
                <w:szCs w:val="24"/>
              </w:rPr>
              <w:t>1.02</w:t>
            </w:r>
          </w:p>
        </w:tc>
        <w:tc>
          <w:tcPr>
            <w:tcW w:w="738" w:type="dxa"/>
            <w:vAlign w:val="center"/>
          </w:tcPr>
          <w:p w14:paraId="616ADEE7" w14:textId="77777777" w:rsidR="009F65C7" w:rsidRDefault="005F4EFF">
            <w:pPr>
              <w:pStyle w:val="a3"/>
              <w:ind w:firstLine="0"/>
              <w:jc w:val="center"/>
              <w:rPr>
                <w:rFonts w:ascii="仿宋_GB2312" w:eastAsia="仿宋_GB2312" w:hAnsi="宋体" w:hint="eastAsia"/>
                <w:szCs w:val="24"/>
              </w:rPr>
            </w:pPr>
            <w:r>
              <w:rPr>
                <w:rFonts w:ascii="仿宋_GB2312" w:eastAsia="仿宋_GB2312" w:hAnsi="黑体" w:cs="方正楷体简体" w:hint="eastAsia"/>
                <w:sz w:val="24"/>
                <w:szCs w:val="24"/>
              </w:rPr>
              <w:t>企业实力</w:t>
            </w:r>
          </w:p>
        </w:tc>
        <w:tc>
          <w:tcPr>
            <w:tcW w:w="1134" w:type="dxa"/>
            <w:vAlign w:val="center"/>
          </w:tcPr>
          <w:p w14:paraId="5BF63ECD" w14:textId="77777777" w:rsidR="009F65C7" w:rsidRDefault="005F4EFF">
            <w:pPr>
              <w:widowControl/>
              <w:jc w:val="left"/>
            </w:pPr>
            <w:r>
              <w:rPr>
                <w:rFonts w:ascii="仿宋_GB2312" w:eastAsia="仿宋_GB2312" w:hAnsi="宋体" w:cs="仿宋_GB2312" w:hint="eastAsia"/>
                <w:kern w:val="0"/>
                <w:sz w:val="24"/>
                <w:szCs w:val="24"/>
                <w:lang w:bidi="ar"/>
              </w:rPr>
              <w:t>投标人</w:t>
            </w:r>
            <w:r>
              <w:rPr>
                <w:rFonts w:ascii="仿宋_GB2312" w:eastAsia="仿宋_GB2312" w:hAnsi="宋体" w:cs="仿宋_GB2312"/>
                <w:kern w:val="0"/>
                <w:sz w:val="24"/>
                <w:szCs w:val="24"/>
                <w:lang w:bidi="ar"/>
              </w:rPr>
              <w:t>各专业</w:t>
            </w:r>
            <w:r>
              <w:rPr>
                <w:rFonts w:ascii="仿宋_GB2312" w:eastAsia="仿宋_GB2312" w:hAnsi="宋体" w:cs="仿宋_GB2312" w:hint="eastAsia"/>
                <w:kern w:val="0"/>
                <w:sz w:val="24"/>
                <w:szCs w:val="24"/>
                <w:lang w:bidi="ar"/>
              </w:rPr>
              <w:t>项目负责人资格情况</w:t>
            </w:r>
          </w:p>
          <w:p w14:paraId="10D4141E" w14:textId="77777777" w:rsidR="009F65C7" w:rsidRDefault="009F65C7">
            <w:pPr>
              <w:pStyle w:val="a3"/>
              <w:ind w:firstLine="0"/>
              <w:jc w:val="center"/>
              <w:rPr>
                <w:rFonts w:ascii="仿宋_GB2312" w:eastAsia="仿宋_GB2312" w:hAnsi="宋体" w:hint="eastAsia"/>
                <w:szCs w:val="24"/>
              </w:rPr>
            </w:pPr>
          </w:p>
        </w:tc>
        <w:tc>
          <w:tcPr>
            <w:tcW w:w="5256" w:type="dxa"/>
            <w:vAlign w:val="center"/>
          </w:tcPr>
          <w:p w14:paraId="33148DFA" w14:textId="77777777" w:rsidR="009F65C7" w:rsidRDefault="005F4EFF">
            <w:pPr>
              <w:widowControl/>
              <w:jc w:val="left"/>
              <w:rPr>
                <w:rFonts w:ascii="仿宋_GB2312" w:eastAsia="仿宋_GB2312" w:hAnsi="宋体" w:cs="仿宋_GB2312" w:hint="eastAsia"/>
                <w:kern w:val="0"/>
                <w:sz w:val="24"/>
                <w:szCs w:val="24"/>
                <w:lang w:bidi="ar"/>
              </w:rPr>
            </w:pPr>
            <w:r>
              <w:rPr>
                <w:rFonts w:ascii="仿宋_GB2312" w:eastAsia="仿宋_GB2312" w:hAnsi="宋体" w:cs="仿宋_GB2312"/>
                <w:kern w:val="0"/>
                <w:sz w:val="24"/>
                <w:szCs w:val="24"/>
                <w:lang w:bidi="ar"/>
              </w:rPr>
              <w:t xml:space="preserve"> </w:t>
            </w:r>
            <w:r>
              <w:rPr>
                <w:rFonts w:ascii="仿宋_GB2312" w:eastAsia="仿宋_GB2312" w:hAnsi="宋体" w:cs="仿宋_GB2312" w:hint="eastAsia"/>
                <w:kern w:val="0"/>
                <w:sz w:val="24"/>
                <w:szCs w:val="24"/>
                <w:lang w:bidi="ar"/>
              </w:rPr>
              <w:t>投标单位拟派于本项目的项目负责人情况：</w:t>
            </w:r>
          </w:p>
          <w:p w14:paraId="369789CF" w14:textId="77777777" w:rsidR="009F65C7" w:rsidRDefault="005F4EFF">
            <w:pPr>
              <w:widowControl/>
              <w:jc w:val="left"/>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1.投标单位拟派于本项目的项目负责人有高级职称、取得注册造价师注册证书，且注册造价师注册证书初始注册时间或者注册造价师注册证书签发时间截止开标之日10年（含）以上的，得10分。</w:t>
            </w:r>
          </w:p>
          <w:p w14:paraId="6E8EA9CE" w14:textId="77777777" w:rsidR="009F65C7" w:rsidRDefault="005F4EFF">
            <w:pPr>
              <w:widowControl/>
              <w:jc w:val="left"/>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2.投标单位拟派于本项目的项目负责人有高级职称、取得注册造价师注册证书，且注册造价师注册证书初始注册时间或者注册造价师注册证书签发时间截止开标之日8年（含）以上10年（不含）以下的，得8分。</w:t>
            </w:r>
          </w:p>
          <w:p w14:paraId="72153B58" w14:textId="77777777" w:rsidR="009F65C7" w:rsidRDefault="005F4EFF">
            <w:pPr>
              <w:widowControl/>
              <w:jc w:val="left"/>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3.投标单位拟派于本项目的项目负责人有高级职称、取得注册造价师注册证书，且注册造价师注册证书初始注册时间或者注册造价师注册证书签发时间截止开标之日5年（含）以上8年（不含）以下的，得5分。</w:t>
            </w:r>
          </w:p>
          <w:p w14:paraId="33929462" w14:textId="77777777" w:rsidR="009F65C7" w:rsidRDefault="005F4EFF">
            <w:pPr>
              <w:widowControl/>
              <w:jc w:val="left"/>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4.其他情况不得分。</w:t>
            </w:r>
          </w:p>
          <w:p w14:paraId="19533F5B" w14:textId="77777777" w:rsidR="009F65C7" w:rsidRDefault="005F4EFF">
            <w:pPr>
              <w:widowControl/>
              <w:jc w:val="left"/>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备注：</w:t>
            </w:r>
          </w:p>
          <w:p w14:paraId="29B2520A" w14:textId="77777777" w:rsidR="009F65C7" w:rsidRDefault="005F4EFF">
            <w:pPr>
              <w:widowControl/>
              <w:jc w:val="left"/>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1.上述注册造价师是指：一级注册造价工程师或注册造价工程师（建设部颁发证书）。</w:t>
            </w:r>
          </w:p>
          <w:p w14:paraId="39020427" w14:textId="77777777" w:rsidR="009F65C7" w:rsidRDefault="005F4EFF">
            <w:pPr>
              <w:widowControl/>
              <w:jc w:val="left"/>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2.需提供造价工程师注册证书（注册单位须与投标单位名称一致，以分公司名义投标的企业人员注册证书由总公司统一注册管理的，注册单位需</w:t>
            </w:r>
            <w:r>
              <w:rPr>
                <w:rFonts w:ascii="仿宋_GB2312" w:eastAsia="仿宋_GB2312" w:hAnsi="宋体" w:cs="仿宋_GB2312" w:hint="eastAsia"/>
                <w:kern w:val="0"/>
                <w:sz w:val="24"/>
                <w:szCs w:val="24"/>
                <w:lang w:bidi="ar"/>
              </w:rPr>
              <w:lastRenderedPageBreak/>
              <w:t>与总公司名称一致）扫描件并附在投标文件中，若为退休人员，须提供返聘材料扫描件，否则不得分。</w:t>
            </w:r>
          </w:p>
          <w:p w14:paraId="1D6620B1" w14:textId="77777777" w:rsidR="009F65C7" w:rsidRDefault="005F4EFF">
            <w:pPr>
              <w:widowControl/>
              <w:jc w:val="left"/>
              <w:rPr>
                <w:rFonts w:ascii="仿宋_GB2312" w:eastAsia="仿宋_GB2312" w:hAnsi="宋体" w:cs="仿宋_GB2312" w:hint="eastAsia"/>
                <w:kern w:val="0"/>
                <w:sz w:val="24"/>
                <w:szCs w:val="24"/>
                <w:lang w:bidi="ar"/>
              </w:rPr>
            </w:pPr>
            <w:r>
              <w:rPr>
                <w:rFonts w:ascii="仿宋_GB2312" w:eastAsia="仿宋_GB2312" w:hAnsi="宋体" w:cs="仿宋_GB2312" w:hint="eastAsia"/>
                <w:kern w:val="0"/>
                <w:sz w:val="24"/>
                <w:szCs w:val="24"/>
                <w:lang w:bidi="ar"/>
              </w:rPr>
              <w:t xml:space="preserve">3.须提供以上人员近一年的社会保险证明 (若为退休返聘人员须提供退休证及劳动合同扫描件) 、职称证扫描件 (若有) 、注册证书（注册单位需与供应商名称一致）扫描件、从业经验年限以注册证书初始注册日期为准；未提供或不符合评审要求的，不得分。 </w:t>
            </w:r>
          </w:p>
          <w:p w14:paraId="7200D594" w14:textId="77777777" w:rsidR="009F65C7" w:rsidRDefault="005F4EFF">
            <w:pPr>
              <w:widowControl/>
              <w:jc w:val="left"/>
              <w:rPr>
                <w:rFonts w:ascii="仿宋_GB2312" w:eastAsia="仿宋_GB2312" w:hAnsi="黑体" w:cs="方正楷体简体" w:hint="eastAsia"/>
                <w:sz w:val="24"/>
                <w:szCs w:val="24"/>
              </w:rPr>
            </w:pPr>
            <w:r>
              <w:rPr>
                <w:rFonts w:ascii="仿宋_GB2312" w:eastAsia="仿宋_GB2312" w:hAnsi="宋体" w:cs="仿宋_GB2312" w:hint="eastAsia"/>
                <w:kern w:val="0"/>
                <w:sz w:val="24"/>
                <w:szCs w:val="24"/>
                <w:lang w:bidi="ar"/>
              </w:rPr>
              <w:t>4.分公司投标的，应提供分公司的人员缴纳社保的证明，否则不得分。</w:t>
            </w:r>
          </w:p>
        </w:tc>
        <w:tc>
          <w:tcPr>
            <w:tcW w:w="1026" w:type="dxa"/>
            <w:vAlign w:val="center"/>
          </w:tcPr>
          <w:p w14:paraId="250E8036" w14:textId="77777777" w:rsidR="009F65C7" w:rsidRDefault="005F4EFF">
            <w:pPr>
              <w:pStyle w:val="a3"/>
              <w:ind w:firstLine="0"/>
              <w:jc w:val="center"/>
              <w:rPr>
                <w:rFonts w:ascii="仿宋_GB2312" w:eastAsia="仿宋_GB2312" w:hAnsi="宋体" w:hint="eastAsia"/>
                <w:szCs w:val="24"/>
              </w:rPr>
            </w:pPr>
            <w:r>
              <w:rPr>
                <w:rFonts w:ascii="仿宋_GB2312" w:eastAsia="仿宋_GB2312" w:hAnsi="黑体" w:cs="方正楷体简体" w:hint="eastAsia"/>
                <w:sz w:val="24"/>
                <w:szCs w:val="24"/>
              </w:rPr>
              <w:lastRenderedPageBreak/>
              <w:t>客观分</w:t>
            </w:r>
          </w:p>
        </w:tc>
        <w:tc>
          <w:tcPr>
            <w:tcW w:w="773" w:type="dxa"/>
            <w:vAlign w:val="center"/>
          </w:tcPr>
          <w:p w14:paraId="38594B65" w14:textId="77777777" w:rsidR="009F65C7" w:rsidRDefault="005F4EFF">
            <w:pPr>
              <w:pStyle w:val="a3"/>
              <w:ind w:firstLine="0"/>
              <w:jc w:val="center"/>
              <w:rPr>
                <w:rFonts w:ascii="仿宋_GB2312" w:eastAsia="仿宋_GB2312" w:hAnsi="宋体" w:hint="eastAsia"/>
                <w:szCs w:val="24"/>
              </w:rPr>
            </w:pPr>
            <w:r>
              <w:rPr>
                <w:rFonts w:ascii="仿宋_GB2312" w:eastAsia="仿宋_GB2312" w:hAnsi="黑体" w:cs="方正楷体简体" w:hint="eastAsia"/>
                <w:sz w:val="24"/>
                <w:szCs w:val="24"/>
              </w:rPr>
              <w:t>10.00</w:t>
            </w:r>
          </w:p>
        </w:tc>
      </w:tr>
      <w:tr w:rsidR="009F65C7" w14:paraId="59455599" w14:textId="77777777">
        <w:trPr>
          <w:trHeight w:val="454"/>
          <w:jc w:val="center"/>
        </w:trPr>
        <w:tc>
          <w:tcPr>
            <w:tcW w:w="825" w:type="dxa"/>
            <w:vAlign w:val="center"/>
          </w:tcPr>
          <w:p w14:paraId="3862E248" w14:textId="77777777" w:rsidR="009F65C7" w:rsidRDefault="005F4EFF">
            <w:pPr>
              <w:pStyle w:val="a3"/>
              <w:ind w:firstLine="0"/>
              <w:jc w:val="center"/>
              <w:rPr>
                <w:rFonts w:ascii="仿宋_GB2312" w:eastAsia="仿宋_GB2312" w:hAnsi="宋体" w:hint="eastAsia"/>
                <w:sz w:val="24"/>
                <w:szCs w:val="24"/>
              </w:rPr>
            </w:pPr>
            <w:r>
              <w:rPr>
                <w:rFonts w:ascii="仿宋_GB2312" w:eastAsia="仿宋_GB2312" w:hAnsi="黑体" w:cs="方正楷体简体" w:hint="eastAsia"/>
                <w:sz w:val="24"/>
                <w:szCs w:val="24"/>
              </w:rPr>
              <w:t>1.03</w:t>
            </w:r>
          </w:p>
        </w:tc>
        <w:tc>
          <w:tcPr>
            <w:tcW w:w="738" w:type="dxa"/>
            <w:vMerge w:val="restart"/>
            <w:vAlign w:val="center"/>
          </w:tcPr>
          <w:p w14:paraId="448FB3E1" w14:textId="77777777" w:rsidR="009F65C7" w:rsidRDefault="009F65C7">
            <w:pPr>
              <w:pStyle w:val="a3"/>
              <w:ind w:firstLine="0"/>
              <w:jc w:val="center"/>
              <w:rPr>
                <w:rFonts w:ascii="仿宋_GB2312" w:eastAsia="仿宋_GB2312" w:hAnsi="宋体" w:hint="eastAsia"/>
                <w:szCs w:val="24"/>
              </w:rPr>
            </w:pPr>
          </w:p>
        </w:tc>
        <w:tc>
          <w:tcPr>
            <w:tcW w:w="1134" w:type="dxa"/>
            <w:vAlign w:val="center"/>
          </w:tcPr>
          <w:p w14:paraId="57F4A2C4" w14:textId="77777777" w:rsidR="009F65C7" w:rsidRDefault="005F4EFF">
            <w:pPr>
              <w:widowControl/>
              <w:jc w:val="left"/>
            </w:pPr>
            <w:r>
              <w:rPr>
                <w:rFonts w:ascii="仿宋_GB2312" w:eastAsia="仿宋_GB2312" w:hAnsi="宋体" w:cs="仿宋_GB2312"/>
                <w:kern w:val="0"/>
                <w:sz w:val="24"/>
                <w:szCs w:val="24"/>
                <w:lang w:bidi="ar"/>
              </w:rPr>
              <w:t>拟派参审人员</w:t>
            </w:r>
            <w:r>
              <w:rPr>
                <w:rFonts w:ascii="仿宋_GB2312" w:eastAsia="仿宋_GB2312" w:hAnsi="宋体" w:cs="仿宋_GB2312" w:hint="eastAsia"/>
                <w:kern w:val="0"/>
                <w:sz w:val="24"/>
                <w:szCs w:val="24"/>
                <w:lang w:bidi="ar"/>
              </w:rPr>
              <w:t>情况</w:t>
            </w:r>
          </w:p>
          <w:p w14:paraId="5F1525D9" w14:textId="77777777" w:rsidR="009F65C7" w:rsidRDefault="009F65C7">
            <w:pPr>
              <w:pStyle w:val="a3"/>
              <w:ind w:firstLine="0"/>
              <w:jc w:val="center"/>
              <w:rPr>
                <w:rFonts w:ascii="仿宋_GB2312" w:eastAsia="仿宋_GB2312" w:hAnsi="宋体" w:hint="eastAsia"/>
                <w:szCs w:val="24"/>
              </w:rPr>
            </w:pPr>
          </w:p>
        </w:tc>
        <w:tc>
          <w:tcPr>
            <w:tcW w:w="5256" w:type="dxa"/>
            <w:vAlign w:val="center"/>
          </w:tcPr>
          <w:p w14:paraId="4959DE35" w14:textId="77777777" w:rsidR="009F65C7" w:rsidRDefault="005F4EFF">
            <w:pPr>
              <w:widowControl/>
              <w:jc w:val="left"/>
            </w:pPr>
            <w:r>
              <w:rPr>
                <w:rFonts w:ascii="仿宋_GB2312" w:eastAsia="仿宋_GB2312" w:hAnsi="宋体" w:cs="仿宋_GB2312"/>
                <w:kern w:val="0"/>
                <w:sz w:val="24"/>
                <w:szCs w:val="24"/>
                <w:lang w:bidi="ar"/>
              </w:rPr>
              <w:t>1.</w:t>
            </w:r>
            <w:r>
              <w:rPr>
                <w:rFonts w:ascii="仿宋_GB2312" w:eastAsia="仿宋_GB2312" w:hAnsi="宋体" w:cs="仿宋_GB2312" w:hint="eastAsia"/>
                <w:kern w:val="0"/>
                <w:sz w:val="24"/>
                <w:szCs w:val="24"/>
                <w:lang w:bidi="ar"/>
              </w:rPr>
              <w:t>投标单位</w:t>
            </w:r>
            <w:r>
              <w:rPr>
                <w:rFonts w:ascii="仿宋_GB2312" w:eastAsia="仿宋_GB2312" w:hAnsi="宋体" w:cs="仿宋_GB2312"/>
                <w:kern w:val="0"/>
                <w:sz w:val="24"/>
                <w:szCs w:val="24"/>
                <w:lang w:bidi="ar"/>
              </w:rPr>
              <w:t>拟派参审人员达到6人</w:t>
            </w:r>
            <w:r>
              <w:rPr>
                <w:rFonts w:ascii="仿宋_GB2312" w:eastAsia="仿宋_GB2312" w:hAnsi="宋体" w:cs="仿宋_GB2312" w:hint="eastAsia"/>
                <w:kern w:val="0"/>
                <w:sz w:val="24"/>
                <w:szCs w:val="24"/>
                <w:lang w:bidi="ar"/>
              </w:rPr>
              <w:t>,</w:t>
            </w:r>
            <w:r>
              <w:rPr>
                <w:rFonts w:ascii="仿宋_GB2312" w:eastAsia="仿宋_GB2312" w:hAnsi="宋体" w:cs="仿宋_GB2312"/>
                <w:kern w:val="0"/>
                <w:sz w:val="24"/>
                <w:szCs w:val="24"/>
                <w:lang w:bidi="ar"/>
              </w:rPr>
              <w:t>满足</w:t>
            </w:r>
            <w:r>
              <w:rPr>
                <w:rFonts w:ascii="仿宋_GB2312" w:eastAsia="仿宋_GB2312" w:hAnsi="宋体" w:cs="仿宋_GB2312" w:hint="eastAsia"/>
                <w:kern w:val="0"/>
                <w:sz w:val="24"/>
                <w:szCs w:val="24"/>
                <w:lang w:bidi="ar"/>
              </w:rPr>
              <w:t>该</w:t>
            </w:r>
            <w:r>
              <w:rPr>
                <w:rFonts w:ascii="仿宋_GB2312" w:eastAsia="仿宋_GB2312" w:hAnsi="宋体" w:cs="仿宋_GB2312"/>
                <w:kern w:val="0"/>
                <w:sz w:val="24"/>
                <w:szCs w:val="24"/>
                <w:lang w:bidi="ar"/>
              </w:rPr>
              <w:t>条</w:t>
            </w:r>
            <w:r>
              <w:rPr>
                <w:rFonts w:ascii="仿宋_GB2312" w:eastAsia="仿宋_GB2312" w:hAnsi="宋体" w:cs="仿宋_GB2312" w:hint="eastAsia"/>
                <w:kern w:val="0"/>
                <w:sz w:val="24"/>
                <w:szCs w:val="24"/>
                <w:lang w:bidi="ar"/>
              </w:rPr>
              <w:t xml:space="preserve">件的，得 4 分,否则不得分。 </w:t>
            </w:r>
          </w:p>
          <w:p w14:paraId="17AE7212" w14:textId="77777777" w:rsidR="009F65C7" w:rsidRDefault="005F4EFF">
            <w:pPr>
              <w:widowControl/>
              <w:jc w:val="left"/>
            </w:pPr>
            <w:r>
              <w:rPr>
                <w:rFonts w:ascii="仿宋_GB2312" w:eastAsia="仿宋_GB2312" w:hAnsi="宋体" w:cs="仿宋_GB2312" w:hint="eastAsia"/>
                <w:kern w:val="0"/>
                <w:sz w:val="24"/>
                <w:szCs w:val="24"/>
                <w:lang w:bidi="ar"/>
              </w:rPr>
              <w:t>2.供应商拟派参审人员中每有一名注册造价工程师，得1分，最高得8分。</w:t>
            </w:r>
          </w:p>
          <w:p w14:paraId="1A5AD5B6" w14:textId="77777777" w:rsidR="009F65C7" w:rsidRDefault="005F4EFF">
            <w:pPr>
              <w:widowControl/>
              <w:jc w:val="left"/>
              <w:rPr>
                <w:rFonts w:ascii="仿宋_GB2312" w:eastAsia="仿宋_GB2312" w:hAnsi="宋体" w:cs="仿宋_GB2312" w:hint="eastAsia"/>
                <w:b/>
                <w:bCs/>
                <w:kern w:val="0"/>
                <w:sz w:val="24"/>
                <w:szCs w:val="24"/>
                <w:lang w:bidi="ar"/>
              </w:rPr>
            </w:pPr>
            <w:r>
              <w:rPr>
                <w:rFonts w:ascii="仿宋_GB2312" w:eastAsia="仿宋_GB2312" w:hAnsi="宋体" w:cs="仿宋_GB2312"/>
                <w:b/>
                <w:bCs/>
                <w:kern w:val="0"/>
                <w:sz w:val="24"/>
                <w:szCs w:val="24"/>
                <w:lang w:bidi="ar"/>
              </w:rPr>
              <w:t>备注：</w:t>
            </w:r>
            <w:r>
              <w:rPr>
                <w:rFonts w:ascii="仿宋_GB2312" w:eastAsia="仿宋_GB2312" w:hAnsi="宋体" w:cs="仿宋_GB2312" w:hint="eastAsia"/>
                <w:b/>
                <w:bCs/>
                <w:kern w:val="0"/>
                <w:sz w:val="24"/>
                <w:szCs w:val="24"/>
                <w:lang w:bidi="ar"/>
              </w:rPr>
              <w:t>1、</w:t>
            </w:r>
            <w:r>
              <w:rPr>
                <w:rFonts w:ascii="仿宋" w:eastAsia="仿宋" w:hAnsi="仿宋" w:cs="仿宋"/>
                <w:b/>
                <w:bCs/>
                <w:spacing w:val="9"/>
                <w:sz w:val="23"/>
                <w:szCs w:val="23"/>
              </w:rPr>
              <w:t>须提供社会保险证明 (若为退休返聘人员须</w:t>
            </w:r>
            <w:r>
              <w:rPr>
                <w:rFonts w:ascii="仿宋" w:eastAsia="仿宋" w:hAnsi="仿宋" w:cs="仿宋"/>
                <w:b/>
                <w:bCs/>
                <w:spacing w:val="4"/>
                <w:sz w:val="23"/>
                <w:szCs w:val="23"/>
              </w:rPr>
              <w:t>提供退</w:t>
            </w:r>
            <w:r>
              <w:rPr>
                <w:rFonts w:ascii="仿宋" w:eastAsia="仿宋" w:hAnsi="仿宋" w:cs="仿宋"/>
                <w:b/>
                <w:bCs/>
                <w:spacing w:val="3"/>
                <w:sz w:val="23"/>
                <w:szCs w:val="23"/>
              </w:rPr>
              <w:t>休</w:t>
            </w:r>
            <w:r>
              <w:rPr>
                <w:rFonts w:ascii="仿宋" w:eastAsia="仿宋" w:hAnsi="仿宋" w:cs="仿宋"/>
                <w:b/>
                <w:bCs/>
                <w:spacing w:val="2"/>
                <w:sz w:val="23"/>
                <w:szCs w:val="23"/>
              </w:rPr>
              <w:t>证</w:t>
            </w:r>
            <w:r>
              <w:rPr>
                <w:rFonts w:ascii="仿宋" w:eastAsia="仿宋" w:hAnsi="仿宋" w:cs="仿宋" w:hint="eastAsia"/>
                <w:b/>
                <w:bCs/>
                <w:spacing w:val="2"/>
                <w:sz w:val="23"/>
                <w:szCs w:val="23"/>
              </w:rPr>
              <w:t>明</w:t>
            </w:r>
            <w:r>
              <w:rPr>
                <w:rFonts w:ascii="仿宋" w:eastAsia="仿宋" w:hAnsi="仿宋" w:cs="仿宋"/>
                <w:b/>
                <w:bCs/>
                <w:spacing w:val="2"/>
                <w:sz w:val="23"/>
                <w:szCs w:val="23"/>
              </w:rPr>
              <w:t>及</w:t>
            </w:r>
            <w:r>
              <w:rPr>
                <w:rFonts w:ascii="仿宋" w:eastAsia="仿宋" w:hAnsi="仿宋" w:cs="仿宋"/>
                <w:b/>
                <w:bCs/>
                <w:spacing w:val="9"/>
                <w:sz w:val="23"/>
                <w:szCs w:val="23"/>
              </w:rPr>
              <w:t>返聘</w:t>
            </w:r>
            <w:r>
              <w:rPr>
                <w:rFonts w:ascii="仿宋" w:eastAsia="仿宋" w:hAnsi="仿宋" w:cs="仿宋"/>
                <w:b/>
                <w:bCs/>
                <w:spacing w:val="2"/>
                <w:sz w:val="23"/>
                <w:szCs w:val="23"/>
              </w:rPr>
              <w:t>合同扫描件)</w:t>
            </w:r>
            <w:r>
              <w:rPr>
                <w:rFonts w:ascii="仿宋" w:eastAsia="仿宋" w:hAnsi="仿宋" w:cs="仿宋"/>
                <w:b/>
                <w:bCs/>
                <w:spacing w:val="8"/>
                <w:sz w:val="23"/>
                <w:szCs w:val="23"/>
              </w:rPr>
              <w:t>、注册证书</w:t>
            </w:r>
            <w:r>
              <w:rPr>
                <w:rFonts w:ascii="仿宋_GB2312" w:eastAsia="仿宋_GB2312" w:hAnsi="宋体" w:cs="仿宋_GB2312" w:hint="eastAsia"/>
                <w:b/>
                <w:bCs/>
                <w:kern w:val="0"/>
                <w:sz w:val="24"/>
                <w:szCs w:val="24"/>
                <w:lang w:bidi="ar"/>
              </w:rPr>
              <w:t>（</w:t>
            </w:r>
            <w:r>
              <w:rPr>
                <w:rFonts w:ascii="仿宋" w:eastAsia="仿宋" w:hAnsi="仿宋" w:cs="仿宋" w:hint="eastAsia"/>
                <w:b/>
                <w:bCs/>
                <w:spacing w:val="8"/>
                <w:sz w:val="23"/>
                <w:szCs w:val="23"/>
              </w:rPr>
              <w:t>注册单位需与供应商名称一致）</w:t>
            </w:r>
            <w:r>
              <w:rPr>
                <w:rFonts w:ascii="仿宋" w:eastAsia="仿宋" w:hAnsi="仿宋" w:cs="仿宋"/>
                <w:b/>
                <w:bCs/>
                <w:spacing w:val="8"/>
                <w:sz w:val="23"/>
                <w:szCs w:val="23"/>
              </w:rPr>
              <w:t xml:space="preserve">扫描件； </w:t>
            </w:r>
          </w:p>
          <w:p w14:paraId="29C5714C" w14:textId="77777777" w:rsidR="009F65C7" w:rsidRDefault="005F4EFF">
            <w:pPr>
              <w:widowControl/>
              <w:numPr>
                <w:ilvl w:val="0"/>
                <w:numId w:val="5"/>
              </w:numPr>
              <w:jc w:val="left"/>
              <w:rPr>
                <w:rFonts w:ascii="仿宋" w:eastAsia="仿宋" w:hAnsi="仿宋" w:cs="仿宋" w:hint="eastAsia"/>
                <w:spacing w:val="9"/>
                <w:sz w:val="23"/>
                <w:szCs w:val="23"/>
                <w14:textOutline w14:w="4356" w14:cap="sq" w14:cmpd="sng" w14:algn="ctr">
                  <w14:solidFill>
                    <w14:srgbClr w14:val="000000"/>
                  </w14:solidFill>
                  <w14:prstDash w14:val="solid"/>
                  <w14:bevel/>
                </w14:textOutline>
              </w:rPr>
            </w:pPr>
            <w:r>
              <w:rPr>
                <w:rFonts w:ascii="仿宋" w:eastAsia="仿宋" w:hAnsi="仿宋" w:cs="仿宋" w:hint="eastAsia"/>
                <w:b/>
                <w:bCs/>
                <w:spacing w:val="9"/>
                <w:sz w:val="23"/>
                <w:szCs w:val="23"/>
              </w:rPr>
              <w:t>退休返聘人员数不得超过得分人员总数的20%</w:t>
            </w:r>
          </w:p>
          <w:p w14:paraId="169843B5" w14:textId="77777777" w:rsidR="009F65C7" w:rsidRDefault="005F4EFF">
            <w:pPr>
              <w:widowControl/>
              <w:jc w:val="left"/>
              <w:rPr>
                <w:rFonts w:ascii="仿宋" w:eastAsia="仿宋" w:hAnsi="仿宋" w:cs="仿宋" w:hint="eastAsia"/>
                <w:spacing w:val="9"/>
                <w:sz w:val="23"/>
                <w:szCs w:val="23"/>
                <w14:textOutline w14:w="4356" w14:cap="sq" w14:cmpd="sng" w14:algn="ctr">
                  <w14:solidFill>
                    <w14:srgbClr w14:val="000000"/>
                  </w14:solidFill>
                  <w14:prstDash w14:val="solid"/>
                  <w14:bevel/>
                </w14:textOutline>
              </w:rPr>
            </w:pPr>
            <w:r>
              <w:rPr>
                <w:rFonts w:ascii="仿宋" w:eastAsia="仿宋" w:hAnsi="仿宋" w:cs="仿宋"/>
                <w:spacing w:val="13"/>
                <w:sz w:val="23"/>
                <w:szCs w:val="23"/>
                <w14:textOutline w14:w="4356" w14:cap="sq" w14:cmpd="sng" w14:algn="ctr">
                  <w14:solidFill>
                    <w14:srgbClr w14:val="000000"/>
                  </w14:solidFill>
                  <w14:prstDash w14:val="solid"/>
                  <w14:bevel/>
                </w14:textOutline>
              </w:rPr>
              <w:t>未</w:t>
            </w:r>
            <w:r>
              <w:rPr>
                <w:rFonts w:ascii="仿宋" w:eastAsia="仿宋" w:hAnsi="仿宋" w:cs="仿宋"/>
                <w:spacing w:val="9"/>
                <w:sz w:val="23"/>
                <w:szCs w:val="23"/>
                <w14:textOutline w14:w="4356" w14:cap="sq" w14:cmpd="sng" w14:algn="ctr">
                  <w14:solidFill>
                    <w14:srgbClr w14:val="000000"/>
                  </w14:solidFill>
                  <w14:prstDash w14:val="solid"/>
                  <w14:bevel/>
                </w14:textOutline>
              </w:rPr>
              <w:t>提供或</w:t>
            </w:r>
            <w:r>
              <w:rPr>
                <w:rFonts w:ascii="仿宋" w:eastAsia="仿宋" w:hAnsi="仿宋" w:cs="仿宋" w:hint="eastAsia"/>
                <w:spacing w:val="9"/>
                <w:sz w:val="23"/>
                <w:szCs w:val="23"/>
                <w14:textOutline w14:w="4356" w14:cap="sq" w14:cmpd="sng" w14:algn="ctr">
                  <w14:solidFill>
                    <w14:srgbClr w14:val="000000"/>
                  </w14:solidFill>
                  <w14:prstDash w14:val="solid"/>
                  <w14:bevel/>
                </w14:textOutline>
              </w:rPr>
              <w:t>不符合评审要求的</w:t>
            </w:r>
            <w:r>
              <w:rPr>
                <w:rFonts w:ascii="仿宋" w:eastAsia="仿宋" w:hAnsi="仿宋" w:cs="仿宋"/>
                <w:spacing w:val="9"/>
                <w:sz w:val="23"/>
                <w:szCs w:val="23"/>
                <w14:textOutline w14:w="4356" w14:cap="sq" w14:cmpd="sng" w14:algn="ctr">
                  <w14:solidFill>
                    <w14:srgbClr w14:val="000000"/>
                  </w14:solidFill>
                  <w14:prstDash w14:val="solid"/>
                  <w14:bevel/>
                </w14:textOutline>
              </w:rPr>
              <w:t>，不得分。</w:t>
            </w:r>
          </w:p>
        </w:tc>
        <w:tc>
          <w:tcPr>
            <w:tcW w:w="1026" w:type="dxa"/>
            <w:vAlign w:val="center"/>
          </w:tcPr>
          <w:p w14:paraId="6A6A3B16" w14:textId="77777777" w:rsidR="009F65C7" w:rsidRDefault="005F4EFF">
            <w:pPr>
              <w:pStyle w:val="a3"/>
              <w:ind w:firstLine="0"/>
              <w:jc w:val="center"/>
              <w:rPr>
                <w:rFonts w:ascii="仿宋_GB2312" w:eastAsia="仿宋_GB2312" w:hAnsi="宋体" w:hint="eastAsia"/>
                <w:szCs w:val="24"/>
              </w:rPr>
            </w:pPr>
            <w:r>
              <w:rPr>
                <w:rFonts w:ascii="仿宋_GB2312" w:eastAsia="仿宋_GB2312" w:hAnsi="黑体" w:cs="方正楷体简体" w:hint="eastAsia"/>
                <w:sz w:val="24"/>
                <w:szCs w:val="24"/>
              </w:rPr>
              <w:t>客观分</w:t>
            </w:r>
          </w:p>
        </w:tc>
        <w:tc>
          <w:tcPr>
            <w:tcW w:w="773" w:type="dxa"/>
            <w:vAlign w:val="center"/>
          </w:tcPr>
          <w:p w14:paraId="0869AE03" w14:textId="77777777" w:rsidR="009F65C7" w:rsidRDefault="005F4EFF">
            <w:pPr>
              <w:pStyle w:val="a3"/>
              <w:ind w:firstLine="0"/>
              <w:jc w:val="center"/>
              <w:rPr>
                <w:rFonts w:ascii="仿宋_GB2312" w:eastAsia="仿宋_GB2312" w:hAnsi="宋体" w:hint="eastAsia"/>
                <w:szCs w:val="24"/>
              </w:rPr>
            </w:pPr>
            <w:r>
              <w:rPr>
                <w:rFonts w:ascii="仿宋_GB2312" w:eastAsia="仿宋_GB2312" w:hAnsi="黑体" w:cs="方正楷体简体" w:hint="eastAsia"/>
                <w:sz w:val="24"/>
                <w:szCs w:val="24"/>
              </w:rPr>
              <w:t>12.00</w:t>
            </w:r>
          </w:p>
        </w:tc>
      </w:tr>
      <w:tr w:rsidR="009F65C7" w14:paraId="6C133A93" w14:textId="77777777">
        <w:trPr>
          <w:trHeight w:val="454"/>
          <w:jc w:val="center"/>
        </w:trPr>
        <w:tc>
          <w:tcPr>
            <w:tcW w:w="825" w:type="dxa"/>
            <w:vAlign w:val="center"/>
          </w:tcPr>
          <w:p w14:paraId="53F1A460"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1</w:t>
            </w:r>
            <w:r>
              <w:rPr>
                <w:rFonts w:ascii="仿宋_GB2312" w:eastAsia="仿宋_GB2312" w:hAnsi="黑体" w:cs="方正楷体简体"/>
                <w:sz w:val="24"/>
                <w:szCs w:val="24"/>
              </w:rPr>
              <w:t>.0</w:t>
            </w:r>
            <w:r>
              <w:rPr>
                <w:rFonts w:ascii="仿宋_GB2312" w:eastAsia="仿宋_GB2312" w:hAnsi="黑体" w:cs="方正楷体简体" w:hint="eastAsia"/>
                <w:sz w:val="24"/>
                <w:szCs w:val="24"/>
              </w:rPr>
              <w:t>4</w:t>
            </w:r>
          </w:p>
        </w:tc>
        <w:tc>
          <w:tcPr>
            <w:tcW w:w="738" w:type="dxa"/>
            <w:vMerge/>
            <w:vAlign w:val="center"/>
          </w:tcPr>
          <w:p w14:paraId="783BCFE3" w14:textId="77777777" w:rsidR="009F65C7" w:rsidRDefault="009F65C7">
            <w:pPr>
              <w:pStyle w:val="a3"/>
              <w:ind w:firstLine="0"/>
              <w:jc w:val="center"/>
              <w:rPr>
                <w:rFonts w:ascii="仿宋_GB2312" w:eastAsia="仿宋_GB2312" w:hAnsi="黑体" w:cs="方正楷体简体" w:hint="eastAsia"/>
                <w:sz w:val="24"/>
                <w:szCs w:val="24"/>
              </w:rPr>
            </w:pPr>
          </w:p>
        </w:tc>
        <w:tc>
          <w:tcPr>
            <w:tcW w:w="1134" w:type="dxa"/>
            <w:vAlign w:val="center"/>
          </w:tcPr>
          <w:p w14:paraId="29A32F94" w14:textId="77777777" w:rsidR="009F65C7" w:rsidRDefault="005F4EFF">
            <w:pPr>
              <w:pStyle w:val="a3"/>
              <w:ind w:firstLine="0"/>
              <w:jc w:val="center"/>
              <w:rPr>
                <w:rFonts w:ascii="仿宋_GB2312" w:eastAsia="仿宋_GB2312" w:hAnsi="黑体" w:cs="方正楷体简体" w:hint="eastAsia"/>
                <w:sz w:val="24"/>
                <w:szCs w:val="24"/>
              </w:rPr>
            </w:pPr>
            <w:r>
              <w:rPr>
                <w:rFonts w:ascii="仿宋" w:eastAsia="仿宋" w:hAnsi="仿宋" w:cs="仿宋"/>
                <w:spacing w:val="6"/>
                <w:sz w:val="23"/>
                <w:szCs w:val="23"/>
              </w:rPr>
              <w:t>企业业</w:t>
            </w:r>
            <w:r>
              <w:rPr>
                <w:rFonts w:ascii="仿宋" w:eastAsia="仿宋" w:hAnsi="仿宋" w:cs="仿宋"/>
                <w:spacing w:val="5"/>
                <w:sz w:val="23"/>
                <w:szCs w:val="23"/>
              </w:rPr>
              <w:t>绩</w:t>
            </w:r>
          </w:p>
        </w:tc>
        <w:tc>
          <w:tcPr>
            <w:tcW w:w="5256" w:type="dxa"/>
            <w:vAlign w:val="center"/>
          </w:tcPr>
          <w:p w14:paraId="7464FAD5" w14:textId="77777777" w:rsidR="009F65C7" w:rsidRDefault="005F4EFF">
            <w:pPr>
              <w:widowControl/>
              <w:jc w:val="left"/>
              <w:rPr>
                <w:rFonts w:ascii="仿宋" w:eastAsia="仿宋" w:hAnsi="仿宋" w:cs="仿宋" w:hint="eastAsia"/>
                <w:sz w:val="23"/>
                <w:szCs w:val="23"/>
              </w:rPr>
            </w:pPr>
            <w:r>
              <w:rPr>
                <w:rFonts w:ascii="仿宋" w:eastAsia="仿宋" w:hAnsi="仿宋" w:cs="仿宋" w:hint="eastAsia"/>
                <w:spacing w:val="-6"/>
                <w:sz w:val="23"/>
                <w:szCs w:val="23"/>
              </w:rPr>
              <w:t>投标单位</w:t>
            </w:r>
            <w:r>
              <w:rPr>
                <w:rFonts w:ascii="仿宋" w:eastAsia="仿宋" w:hAnsi="仿宋" w:cs="仿宋"/>
                <w:spacing w:val="-6"/>
                <w:sz w:val="23"/>
                <w:szCs w:val="23"/>
              </w:rPr>
              <w:t>提供自20</w:t>
            </w:r>
            <w:r>
              <w:rPr>
                <w:rFonts w:ascii="仿宋" w:eastAsia="仿宋" w:hAnsi="仿宋" w:cs="仿宋" w:hint="eastAsia"/>
                <w:spacing w:val="-6"/>
                <w:sz w:val="23"/>
                <w:szCs w:val="23"/>
              </w:rPr>
              <w:t>22</w:t>
            </w:r>
            <w:r>
              <w:rPr>
                <w:rFonts w:ascii="仿宋" w:eastAsia="仿宋" w:hAnsi="仿宋" w:cs="仿宋"/>
                <w:spacing w:val="-6"/>
                <w:sz w:val="23"/>
                <w:szCs w:val="23"/>
              </w:rPr>
              <w:t>年1月1日起至征集截止时间</w:t>
            </w:r>
            <w:r>
              <w:rPr>
                <w:rFonts w:ascii="仿宋" w:eastAsia="仿宋" w:hAnsi="仿宋" w:cs="仿宋" w:hint="eastAsia"/>
                <w:spacing w:val="-6"/>
                <w:sz w:val="23"/>
                <w:szCs w:val="23"/>
              </w:rPr>
              <w:t>【</w:t>
            </w:r>
            <w:r>
              <w:rPr>
                <w:rFonts w:ascii="仿宋" w:eastAsia="仿宋" w:hAnsi="仿宋" w:cs="仿宋"/>
                <w:spacing w:val="-2"/>
                <w:sz w:val="23"/>
                <w:szCs w:val="23"/>
              </w:rPr>
              <w:t>以</w:t>
            </w:r>
            <w:r>
              <w:rPr>
                <w:rFonts w:ascii="仿宋" w:eastAsia="仿宋" w:hAnsi="仿宋" w:cs="仿宋"/>
                <w:spacing w:val="8"/>
                <w:sz w:val="23"/>
                <w:szCs w:val="23"/>
              </w:rPr>
              <w:t>合同</w:t>
            </w:r>
            <w:r>
              <w:rPr>
                <w:rFonts w:ascii="仿宋" w:eastAsia="仿宋" w:hAnsi="仿宋" w:cs="仿宋"/>
                <w:spacing w:val="3"/>
                <w:sz w:val="23"/>
                <w:szCs w:val="23"/>
              </w:rPr>
              <w:t>签订时间 (或委托时间)为准</w:t>
            </w:r>
            <w:r>
              <w:rPr>
                <w:rFonts w:ascii="仿宋" w:eastAsia="仿宋" w:hAnsi="仿宋" w:cs="仿宋" w:hint="eastAsia"/>
                <w:spacing w:val="3"/>
                <w:sz w:val="23"/>
                <w:szCs w:val="23"/>
              </w:rPr>
              <w:t>】</w:t>
            </w:r>
            <w:r>
              <w:rPr>
                <w:rFonts w:ascii="仿宋" w:eastAsia="仿宋" w:hAnsi="仿宋" w:cs="仿宋"/>
                <w:spacing w:val="3"/>
                <w:sz w:val="23"/>
                <w:szCs w:val="23"/>
              </w:rPr>
              <w:t>县级及以上</w:t>
            </w:r>
            <w:r>
              <w:rPr>
                <w:rFonts w:ascii="仿宋" w:eastAsia="仿宋" w:hAnsi="仿宋" w:cs="仿宋" w:hint="eastAsia"/>
                <w:spacing w:val="3"/>
                <w:sz w:val="23"/>
                <w:szCs w:val="23"/>
              </w:rPr>
              <w:t>单位委托的</w:t>
            </w:r>
            <w:r>
              <w:rPr>
                <w:rFonts w:ascii="仿宋" w:eastAsia="仿宋" w:hAnsi="仿宋" w:cs="仿宋"/>
                <w:spacing w:val="3"/>
                <w:sz w:val="23"/>
                <w:szCs w:val="23"/>
              </w:rPr>
              <w:t>政府投资工程项目</w:t>
            </w:r>
            <w:r>
              <w:rPr>
                <w:rFonts w:ascii="仿宋" w:eastAsia="仿宋" w:hAnsi="仿宋" w:cs="仿宋" w:hint="eastAsia"/>
                <w:spacing w:val="3"/>
                <w:sz w:val="23"/>
                <w:szCs w:val="23"/>
              </w:rPr>
              <w:t>造价审核、概预算编制审核、清单控制价编制业绩及审核项目</w:t>
            </w:r>
            <w:r>
              <w:rPr>
                <w:rFonts w:ascii="仿宋" w:eastAsia="仿宋" w:hAnsi="仿宋" w:cs="仿宋"/>
                <w:spacing w:val="3"/>
                <w:sz w:val="23"/>
                <w:szCs w:val="23"/>
              </w:rPr>
              <w:t>业绩证明材料，每提供 1个</w:t>
            </w:r>
            <w:r>
              <w:rPr>
                <w:rFonts w:ascii="仿宋" w:eastAsia="仿宋" w:hAnsi="仿宋" w:cs="仿宋"/>
                <w:spacing w:val="-12"/>
                <w:sz w:val="23"/>
                <w:szCs w:val="23"/>
              </w:rPr>
              <w:t>合</w:t>
            </w:r>
            <w:r>
              <w:rPr>
                <w:rFonts w:ascii="仿宋" w:eastAsia="仿宋" w:hAnsi="仿宋" w:cs="仿宋"/>
                <w:spacing w:val="-9"/>
                <w:sz w:val="23"/>
                <w:szCs w:val="23"/>
              </w:rPr>
              <w:t>格</w:t>
            </w:r>
            <w:r>
              <w:rPr>
                <w:rFonts w:ascii="仿宋" w:eastAsia="仿宋" w:hAnsi="仿宋" w:cs="仿宋"/>
                <w:spacing w:val="-6"/>
                <w:sz w:val="23"/>
                <w:szCs w:val="23"/>
              </w:rPr>
              <w:t>业绩得</w:t>
            </w:r>
            <w:r>
              <w:rPr>
                <w:rFonts w:ascii="仿宋" w:eastAsia="仿宋" w:hAnsi="仿宋" w:cs="仿宋" w:hint="eastAsia"/>
                <w:spacing w:val="-6"/>
                <w:sz w:val="23"/>
                <w:szCs w:val="23"/>
              </w:rPr>
              <w:t>1</w:t>
            </w:r>
            <w:r>
              <w:rPr>
                <w:rFonts w:ascii="仿宋" w:eastAsia="仿宋" w:hAnsi="仿宋" w:cs="仿宋"/>
                <w:spacing w:val="-6"/>
                <w:sz w:val="23"/>
                <w:szCs w:val="23"/>
              </w:rPr>
              <w:t>分，最高得</w:t>
            </w:r>
            <w:r>
              <w:rPr>
                <w:rFonts w:ascii="仿宋" w:eastAsia="仿宋" w:hAnsi="仿宋" w:cs="仿宋" w:hint="eastAsia"/>
                <w:spacing w:val="-6"/>
                <w:sz w:val="23"/>
                <w:szCs w:val="23"/>
              </w:rPr>
              <w:t>10</w:t>
            </w:r>
            <w:r>
              <w:rPr>
                <w:rFonts w:ascii="仿宋" w:eastAsia="仿宋" w:hAnsi="仿宋" w:cs="仿宋"/>
                <w:spacing w:val="-6"/>
                <w:sz w:val="23"/>
                <w:szCs w:val="23"/>
              </w:rPr>
              <w:t>分。</w:t>
            </w:r>
          </w:p>
          <w:p w14:paraId="60F7B4D0" w14:textId="77777777" w:rsidR="009F65C7" w:rsidRDefault="005F4EFF">
            <w:pPr>
              <w:spacing w:before="1" w:line="250" w:lineRule="auto"/>
              <w:ind w:left="123" w:right="169" w:firstLine="4"/>
              <w:rPr>
                <w:rFonts w:ascii="仿宋" w:eastAsia="仿宋" w:hAnsi="仿宋" w:cs="仿宋" w:hint="eastAsia"/>
                <w:sz w:val="23"/>
                <w:szCs w:val="23"/>
              </w:rPr>
            </w:pPr>
            <w:r>
              <w:rPr>
                <w:rFonts w:ascii="仿宋" w:eastAsia="仿宋" w:hAnsi="仿宋" w:cs="仿宋"/>
                <w:spacing w:val="16"/>
                <w:sz w:val="23"/>
                <w:szCs w:val="23"/>
                <w14:textOutline w14:w="4356" w14:cap="sq" w14:cmpd="sng" w14:algn="ctr">
                  <w14:solidFill>
                    <w14:srgbClr w14:val="000000"/>
                  </w14:solidFill>
                  <w14:prstDash w14:val="solid"/>
                  <w14:bevel/>
                </w14:textOutline>
              </w:rPr>
              <w:t>注：</w:t>
            </w:r>
            <w:r>
              <w:rPr>
                <w:rFonts w:ascii="仿宋" w:eastAsia="仿宋" w:hAnsi="仿宋" w:cs="仿宋" w:hint="eastAsia"/>
                <w:spacing w:val="16"/>
                <w:sz w:val="23"/>
                <w:szCs w:val="23"/>
                <w14:textOutline w14:w="4356" w14:cap="sq" w14:cmpd="sng" w14:algn="ctr">
                  <w14:solidFill>
                    <w14:srgbClr w14:val="000000"/>
                  </w14:solidFill>
                  <w14:prstDash w14:val="solid"/>
                  <w14:bevel/>
                </w14:textOutline>
              </w:rPr>
              <w:t>1、</w:t>
            </w:r>
            <w:r>
              <w:rPr>
                <w:rFonts w:ascii="仿宋" w:eastAsia="仿宋" w:hAnsi="仿宋" w:cs="仿宋"/>
                <w:spacing w:val="8"/>
                <w:sz w:val="23"/>
                <w:szCs w:val="23"/>
                <w14:textOutline w14:w="4356" w14:cap="sq" w14:cmpd="sng" w14:algn="ctr">
                  <w14:solidFill>
                    <w14:srgbClr w14:val="000000"/>
                  </w14:solidFill>
                  <w14:prstDash w14:val="solid"/>
                  <w14:bevel/>
                </w14:textOutline>
              </w:rPr>
              <w:t>须提供合同</w:t>
            </w:r>
            <w:r>
              <w:rPr>
                <w:rFonts w:ascii="仿宋" w:eastAsia="仿宋" w:hAnsi="仿宋" w:cs="仿宋"/>
                <w:spacing w:val="8"/>
                <w:sz w:val="23"/>
                <w:szCs w:val="23"/>
              </w:rPr>
              <w:t xml:space="preserve"> </w:t>
            </w:r>
            <w:r>
              <w:rPr>
                <w:rFonts w:ascii="仿宋" w:eastAsia="仿宋" w:hAnsi="仿宋" w:cs="仿宋"/>
                <w:spacing w:val="8"/>
                <w:sz w:val="23"/>
                <w:szCs w:val="23"/>
                <w14:textOutline w14:w="4356" w14:cap="sq" w14:cmpd="sng" w14:algn="ctr">
                  <w14:solidFill>
                    <w14:srgbClr w14:val="000000"/>
                  </w14:solidFill>
                  <w14:prstDash w14:val="solid"/>
                  <w14:bevel/>
                </w14:textOutline>
              </w:rPr>
              <w:t>(或委托书)</w:t>
            </w:r>
            <w:r>
              <w:rPr>
                <w:rFonts w:ascii="仿宋" w:eastAsia="仿宋" w:hAnsi="仿宋" w:cs="仿宋"/>
                <w:spacing w:val="8"/>
                <w:sz w:val="23"/>
                <w:szCs w:val="23"/>
              </w:rPr>
              <w:t xml:space="preserve"> </w:t>
            </w:r>
            <w:r>
              <w:rPr>
                <w:rFonts w:ascii="仿宋" w:eastAsia="仿宋" w:hAnsi="仿宋" w:cs="仿宋"/>
                <w:spacing w:val="8"/>
                <w:sz w:val="23"/>
                <w:szCs w:val="23"/>
                <w14:textOutline w14:w="4356" w14:cap="sq" w14:cmpd="sng" w14:algn="ctr">
                  <w14:solidFill>
                    <w14:srgbClr w14:val="000000"/>
                  </w14:solidFill>
                  <w14:prstDash w14:val="solid"/>
                  <w14:bevel/>
                </w14:textOutline>
              </w:rPr>
              <w:t>及成果文件</w:t>
            </w:r>
            <w:r>
              <w:rPr>
                <w:rFonts w:ascii="仿宋" w:eastAsia="仿宋" w:hAnsi="仿宋" w:cs="仿宋"/>
                <w:spacing w:val="8"/>
                <w:sz w:val="23"/>
                <w:szCs w:val="23"/>
              </w:rPr>
              <w:t xml:space="preserve"> </w:t>
            </w:r>
            <w:r>
              <w:rPr>
                <w:rFonts w:ascii="仿宋" w:eastAsia="仿宋" w:hAnsi="仿宋" w:cs="仿宋"/>
                <w:spacing w:val="8"/>
                <w:sz w:val="23"/>
                <w:szCs w:val="23"/>
                <w14:textOutline w14:w="4356" w14:cap="sq" w14:cmpd="sng" w14:algn="ctr">
                  <w14:solidFill>
                    <w14:srgbClr w14:val="000000"/>
                  </w14:solidFill>
                  <w14:prstDash w14:val="solid"/>
                  <w14:bevel/>
                </w14:textOutline>
              </w:rPr>
              <w:t>(必须包</w:t>
            </w:r>
            <w:r>
              <w:rPr>
                <w:rFonts w:ascii="仿宋" w:eastAsia="仿宋" w:hAnsi="仿宋" w:cs="仿宋"/>
                <w:spacing w:val="16"/>
                <w:sz w:val="23"/>
                <w:szCs w:val="23"/>
                <w14:textOutline w14:w="4356" w14:cap="sq" w14:cmpd="sng" w14:algn="ctr">
                  <w14:solidFill>
                    <w14:srgbClr w14:val="000000"/>
                  </w14:solidFill>
                  <w14:prstDash w14:val="solid"/>
                  <w14:bevel/>
                </w14:textOutline>
              </w:rPr>
              <w:t>含</w:t>
            </w:r>
            <w:r>
              <w:rPr>
                <w:rFonts w:ascii="仿宋" w:eastAsia="仿宋" w:hAnsi="仿宋" w:cs="仿宋"/>
                <w:spacing w:val="14"/>
                <w:sz w:val="23"/>
                <w:szCs w:val="23"/>
                <w14:textOutline w14:w="4356" w14:cap="sq" w14:cmpd="sng" w14:algn="ctr">
                  <w14:solidFill>
                    <w14:srgbClr w14:val="000000"/>
                  </w14:solidFill>
                  <w14:prstDash w14:val="solid"/>
                  <w14:bevel/>
                </w14:textOutline>
              </w:rPr>
              <w:t>关</w:t>
            </w:r>
            <w:r>
              <w:rPr>
                <w:rFonts w:ascii="仿宋" w:eastAsia="仿宋" w:hAnsi="仿宋" w:cs="仿宋"/>
                <w:spacing w:val="8"/>
                <w:sz w:val="23"/>
                <w:szCs w:val="23"/>
                <w14:textOutline w14:w="4356" w14:cap="sq" w14:cmpd="sng" w14:algn="ctr">
                  <w14:solidFill>
                    <w14:srgbClr w14:val="000000"/>
                  </w14:solidFill>
                  <w14:prstDash w14:val="solid"/>
                  <w14:bevel/>
                </w14:textOutline>
              </w:rPr>
              <w:t>键页和盖章页)扫描件，缺一不可。</w:t>
            </w:r>
          </w:p>
          <w:p w14:paraId="19E07E16" w14:textId="77777777" w:rsidR="009F65C7" w:rsidRDefault="005F4EFF">
            <w:pPr>
              <w:pStyle w:val="a3"/>
              <w:ind w:firstLine="0"/>
              <w:jc w:val="left"/>
              <w:rPr>
                <w:rFonts w:ascii="仿宋_GB2312" w:eastAsia="仿宋_GB2312" w:hAnsi="黑体" w:cs="方正楷体简体" w:hint="eastAsia"/>
                <w:sz w:val="24"/>
                <w:szCs w:val="24"/>
              </w:rPr>
            </w:pPr>
            <w:r>
              <w:rPr>
                <w:rFonts w:ascii="仿宋" w:eastAsia="仿宋" w:hAnsi="仿宋" w:cs="仿宋"/>
                <w:spacing w:val="13"/>
                <w:sz w:val="23"/>
                <w:szCs w:val="23"/>
                <w14:textOutline w14:w="4356" w14:cap="sq" w14:cmpd="sng" w14:algn="ctr">
                  <w14:solidFill>
                    <w14:srgbClr w14:val="000000"/>
                  </w14:solidFill>
                  <w14:prstDash w14:val="solid"/>
                  <w14:bevel/>
                </w14:textOutline>
              </w:rPr>
              <w:t>未</w:t>
            </w:r>
            <w:r>
              <w:rPr>
                <w:rFonts w:ascii="仿宋" w:eastAsia="仿宋" w:hAnsi="仿宋" w:cs="仿宋"/>
                <w:spacing w:val="9"/>
                <w:sz w:val="23"/>
                <w:szCs w:val="23"/>
                <w14:textOutline w14:w="4356" w14:cap="sq" w14:cmpd="sng" w14:algn="ctr">
                  <w14:solidFill>
                    <w14:srgbClr w14:val="000000"/>
                  </w14:solidFill>
                  <w14:prstDash w14:val="solid"/>
                  <w14:bevel/>
                </w14:textOutline>
              </w:rPr>
              <w:t>提供或</w:t>
            </w:r>
            <w:r>
              <w:rPr>
                <w:rFonts w:ascii="仿宋" w:eastAsia="仿宋" w:hAnsi="仿宋" w:cs="仿宋" w:hint="eastAsia"/>
                <w:spacing w:val="9"/>
                <w:sz w:val="23"/>
                <w:szCs w:val="23"/>
                <w14:textOutline w14:w="4356" w14:cap="sq" w14:cmpd="sng" w14:algn="ctr">
                  <w14:solidFill>
                    <w14:srgbClr w14:val="000000"/>
                  </w14:solidFill>
                  <w14:prstDash w14:val="solid"/>
                  <w14:bevel/>
                </w14:textOutline>
              </w:rPr>
              <w:t>不符合评审要求的</w:t>
            </w:r>
            <w:r>
              <w:rPr>
                <w:rFonts w:ascii="仿宋" w:eastAsia="仿宋" w:hAnsi="仿宋" w:cs="仿宋"/>
                <w:spacing w:val="9"/>
                <w:sz w:val="23"/>
                <w:szCs w:val="23"/>
                <w14:textOutline w14:w="4356" w14:cap="sq" w14:cmpd="sng" w14:algn="ctr">
                  <w14:solidFill>
                    <w14:srgbClr w14:val="000000"/>
                  </w14:solidFill>
                  <w14:prstDash w14:val="solid"/>
                  <w14:bevel/>
                </w14:textOutline>
              </w:rPr>
              <w:t>，不得分。</w:t>
            </w:r>
          </w:p>
        </w:tc>
        <w:tc>
          <w:tcPr>
            <w:tcW w:w="1026" w:type="dxa"/>
            <w:vAlign w:val="center"/>
          </w:tcPr>
          <w:p w14:paraId="5451C265"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客观分</w:t>
            </w:r>
          </w:p>
        </w:tc>
        <w:tc>
          <w:tcPr>
            <w:tcW w:w="773" w:type="dxa"/>
            <w:vAlign w:val="center"/>
          </w:tcPr>
          <w:p w14:paraId="5F9B8391"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10.00</w:t>
            </w:r>
          </w:p>
        </w:tc>
      </w:tr>
      <w:tr w:rsidR="009F65C7" w14:paraId="5C1DBFE4" w14:textId="77777777">
        <w:trPr>
          <w:trHeight w:val="454"/>
          <w:jc w:val="center"/>
        </w:trPr>
        <w:tc>
          <w:tcPr>
            <w:tcW w:w="825" w:type="dxa"/>
            <w:vAlign w:val="center"/>
          </w:tcPr>
          <w:p w14:paraId="38BAFEA2"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2.01</w:t>
            </w:r>
          </w:p>
        </w:tc>
        <w:tc>
          <w:tcPr>
            <w:tcW w:w="738" w:type="dxa"/>
            <w:vAlign w:val="center"/>
          </w:tcPr>
          <w:p w14:paraId="78C74F9C"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服务</w:t>
            </w:r>
          </w:p>
        </w:tc>
        <w:tc>
          <w:tcPr>
            <w:tcW w:w="1134" w:type="dxa"/>
            <w:vAlign w:val="center"/>
          </w:tcPr>
          <w:p w14:paraId="11460DCF" w14:textId="77777777" w:rsidR="009F65C7" w:rsidRDefault="005F4EFF">
            <w:pPr>
              <w:pStyle w:val="a3"/>
              <w:ind w:firstLine="0"/>
              <w:jc w:val="center"/>
              <w:rPr>
                <w:rFonts w:ascii="仿宋_GB2312" w:eastAsia="仿宋_GB2312" w:hAnsi="宋体" w:cs="仿宋_GB2312" w:hint="eastAsia"/>
                <w:kern w:val="0"/>
                <w:sz w:val="24"/>
                <w:szCs w:val="24"/>
                <w:lang w:bidi="ar"/>
              </w:rPr>
            </w:pPr>
            <w:r>
              <w:rPr>
                <w:rFonts w:ascii="仿宋" w:eastAsia="仿宋" w:hAnsi="仿宋" w:cs="仿宋"/>
                <w:spacing w:val="9"/>
                <w:sz w:val="23"/>
                <w:szCs w:val="23"/>
              </w:rPr>
              <w:t>项</w:t>
            </w:r>
            <w:r>
              <w:rPr>
                <w:rFonts w:ascii="仿宋" w:eastAsia="仿宋" w:hAnsi="仿宋" w:cs="仿宋"/>
                <w:spacing w:val="6"/>
                <w:sz w:val="23"/>
                <w:szCs w:val="23"/>
              </w:rPr>
              <w:t>目整体及政策理</w:t>
            </w:r>
            <w:r>
              <w:rPr>
                <w:rFonts w:ascii="仿宋" w:eastAsia="仿宋" w:hAnsi="仿宋" w:cs="仿宋"/>
                <w:spacing w:val="5"/>
                <w:sz w:val="23"/>
                <w:szCs w:val="23"/>
              </w:rPr>
              <w:t>解</w:t>
            </w:r>
          </w:p>
        </w:tc>
        <w:tc>
          <w:tcPr>
            <w:tcW w:w="5256" w:type="dxa"/>
            <w:vAlign w:val="center"/>
          </w:tcPr>
          <w:p w14:paraId="478C74AC" w14:textId="77777777" w:rsidR="009F65C7" w:rsidRDefault="005F4EFF">
            <w:pPr>
              <w:spacing w:before="40" w:line="250" w:lineRule="auto"/>
              <w:ind w:left="116" w:right="89" w:firstLine="5"/>
              <w:rPr>
                <w:rFonts w:ascii="仿宋" w:eastAsia="仿宋" w:hAnsi="仿宋" w:cs="仿宋" w:hint="eastAsia"/>
                <w:spacing w:val="-16"/>
                <w:sz w:val="23"/>
                <w:szCs w:val="23"/>
              </w:rPr>
            </w:pPr>
            <w:r>
              <w:rPr>
                <w:rFonts w:ascii="仿宋" w:eastAsia="仿宋" w:hAnsi="仿宋" w:cs="仿宋"/>
                <w:spacing w:val="-16"/>
                <w:sz w:val="23"/>
                <w:szCs w:val="23"/>
              </w:rPr>
              <w:t>根据</w:t>
            </w:r>
            <w:r>
              <w:rPr>
                <w:rFonts w:ascii="仿宋" w:eastAsia="仿宋" w:hAnsi="仿宋" w:cs="仿宋" w:hint="eastAsia"/>
                <w:spacing w:val="-16"/>
                <w:sz w:val="23"/>
                <w:szCs w:val="23"/>
              </w:rPr>
              <w:t>投标单位</w:t>
            </w:r>
            <w:r>
              <w:rPr>
                <w:rFonts w:ascii="仿宋" w:eastAsia="仿宋" w:hAnsi="仿宋" w:cs="仿宋"/>
                <w:spacing w:val="-16"/>
                <w:sz w:val="23"/>
                <w:szCs w:val="23"/>
              </w:rPr>
              <w:t xml:space="preserve">提供的服务方案分三项进行评分：     </w:t>
            </w:r>
          </w:p>
          <w:p w14:paraId="7264C658" w14:textId="77777777" w:rsidR="009F65C7" w:rsidRDefault="005F4EFF">
            <w:pPr>
              <w:numPr>
                <w:ilvl w:val="0"/>
                <w:numId w:val="6"/>
              </w:numPr>
              <w:spacing w:before="40" w:line="250" w:lineRule="auto"/>
              <w:ind w:left="116" w:right="89" w:firstLine="5"/>
              <w:rPr>
                <w:rFonts w:ascii="仿宋" w:eastAsia="仿宋" w:hAnsi="仿宋" w:cs="仿宋" w:hint="eastAsia"/>
                <w:sz w:val="23"/>
                <w:szCs w:val="23"/>
              </w:rPr>
            </w:pPr>
            <w:r>
              <w:rPr>
                <w:rFonts w:ascii="仿宋" w:eastAsia="仿宋" w:hAnsi="仿宋" w:cs="仿宋"/>
                <w:spacing w:val="-16"/>
                <w:sz w:val="23"/>
                <w:szCs w:val="23"/>
              </w:rPr>
              <w:t>对项目的理解是否透彻，条理是否准确清晰，目标是否明确；  (</w:t>
            </w:r>
            <w:r>
              <w:rPr>
                <w:rFonts w:ascii="仿宋" w:eastAsia="仿宋" w:hAnsi="仿宋" w:cs="仿宋" w:hint="eastAsia"/>
                <w:spacing w:val="-16"/>
                <w:sz w:val="23"/>
                <w:szCs w:val="23"/>
              </w:rPr>
              <w:t>0-</w:t>
            </w:r>
            <w:r>
              <w:rPr>
                <w:rFonts w:ascii="仿宋" w:eastAsia="仿宋" w:hAnsi="仿宋" w:cs="仿宋"/>
                <w:spacing w:val="-16"/>
                <w:sz w:val="23"/>
                <w:szCs w:val="23"/>
              </w:rPr>
              <w:t>3分)</w:t>
            </w:r>
            <w:r>
              <w:rPr>
                <w:rFonts w:ascii="仿宋" w:eastAsia="仿宋" w:hAnsi="仿宋" w:cs="仿宋"/>
                <w:sz w:val="23"/>
                <w:szCs w:val="23"/>
              </w:rPr>
              <w:t xml:space="preserve">                       </w:t>
            </w:r>
          </w:p>
          <w:p w14:paraId="1F1A1256" w14:textId="77777777" w:rsidR="009F65C7" w:rsidRDefault="005F4EFF">
            <w:pPr>
              <w:numPr>
                <w:ilvl w:val="0"/>
                <w:numId w:val="6"/>
              </w:numPr>
              <w:spacing w:before="40" w:line="250" w:lineRule="auto"/>
              <w:ind w:left="116" w:right="89" w:firstLine="5"/>
              <w:rPr>
                <w:rFonts w:ascii="仿宋" w:eastAsia="仿宋" w:hAnsi="仿宋" w:cs="仿宋" w:hint="eastAsia"/>
                <w:spacing w:val="-1"/>
                <w:sz w:val="23"/>
                <w:szCs w:val="23"/>
              </w:rPr>
            </w:pPr>
            <w:r>
              <w:rPr>
                <w:rFonts w:ascii="仿宋" w:eastAsia="仿宋" w:hAnsi="仿宋" w:cs="仿宋"/>
                <w:spacing w:val="-2"/>
                <w:sz w:val="23"/>
                <w:szCs w:val="23"/>
              </w:rPr>
              <w:t>服务标准是否完整、</w:t>
            </w:r>
            <w:r>
              <w:rPr>
                <w:rFonts w:ascii="仿宋" w:eastAsia="仿宋" w:hAnsi="仿宋" w:cs="仿宋"/>
                <w:spacing w:val="-1"/>
                <w:sz w:val="23"/>
                <w:szCs w:val="23"/>
              </w:rPr>
              <w:t>合理、可行；(</w:t>
            </w:r>
            <w:r>
              <w:rPr>
                <w:rFonts w:ascii="仿宋" w:eastAsia="仿宋" w:hAnsi="仿宋" w:cs="仿宋" w:hint="eastAsia"/>
                <w:spacing w:val="-1"/>
                <w:sz w:val="23"/>
                <w:szCs w:val="23"/>
              </w:rPr>
              <w:t>0-</w:t>
            </w:r>
            <w:r>
              <w:rPr>
                <w:rFonts w:ascii="仿宋" w:eastAsia="仿宋" w:hAnsi="仿宋" w:cs="仿宋"/>
                <w:spacing w:val="-1"/>
                <w:sz w:val="23"/>
                <w:szCs w:val="23"/>
              </w:rPr>
              <w:t xml:space="preserve"> 3分)</w:t>
            </w:r>
          </w:p>
          <w:p w14:paraId="463E242A" w14:textId="77777777" w:rsidR="009F65C7" w:rsidRDefault="005F4EFF">
            <w:pPr>
              <w:numPr>
                <w:ilvl w:val="0"/>
                <w:numId w:val="6"/>
              </w:numPr>
              <w:spacing w:before="40" w:line="250" w:lineRule="auto"/>
              <w:ind w:left="116" w:right="89" w:firstLine="5"/>
              <w:rPr>
                <w:rFonts w:ascii="仿宋" w:eastAsia="仿宋" w:hAnsi="仿宋" w:cs="仿宋" w:hint="eastAsia"/>
                <w:sz w:val="23"/>
                <w:szCs w:val="23"/>
              </w:rPr>
            </w:pPr>
            <w:r>
              <w:rPr>
                <w:rFonts w:ascii="仿宋" w:eastAsia="仿宋" w:hAnsi="仿宋" w:cs="仿宋"/>
                <w:spacing w:val="7"/>
                <w:sz w:val="23"/>
                <w:szCs w:val="23"/>
              </w:rPr>
              <w:t>相关法规的运用、本地政策的理解是否满足项目</w:t>
            </w:r>
            <w:r>
              <w:rPr>
                <w:rFonts w:ascii="仿宋" w:eastAsia="仿宋" w:hAnsi="仿宋" w:cs="仿宋"/>
                <w:spacing w:val="-5"/>
                <w:sz w:val="23"/>
                <w:szCs w:val="23"/>
              </w:rPr>
              <w:t>的实际需要和特点。 (</w:t>
            </w:r>
            <w:r>
              <w:rPr>
                <w:rFonts w:ascii="仿宋" w:eastAsia="仿宋" w:hAnsi="仿宋" w:cs="仿宋" w:hint="eastAsia"/>
                <w:spacing w:val="-5"/>
                <w:sz w:val="23"/>
                <w:szCs w:val="23"/>
              </w:rPr>
              <w:t>0-5</w:t>
            </w:r>
            <w:r>
              <w:rPr>
                <w:rFonts w:ascii="仿宋" w:eastAsia="仿宋" w:hAnsi="仿宋" w:cs="仿宋"/>
                <w:spacing w:val="-5"/>
                <w:sz w:val="23"/>
                <w:szCs w:val="23"/>
              </w:rPr>
              <w:t>分</w:t>
            </w:r>
            <w:r>
              <w:rPr>
                <w:rFonts w:ascii="仿宋" w:eastAsia="仿宋" w:hAnsi="仿宋" w:cs="仿宋"/>
                <w:spacing w:val="-2"/>
                <w:sz w:val="23"/>
                <w:szCs w:val="23"/>
              </w:rPr>
              <w:t>)</w:t>
            </w:r>
          </w:p>
          <w:p w14:paraId="58FE3E91" w14:textId="77777777" w:rsidR="009F65C7" w:rsidRDefault="005F4EFF">
            <w:pPr>
              <w:pStyle w:val="a3"/>
              <w:ind w:firstLine="0"/>
              <w:jc w:val="left"/>
              <w:rPr>
                <w:rFonts w:ascii="仿宋" w:eastAsia="仿宋" w:hAnsi="仿宋" w:cs="仿宋" w:hint="eastAsia"/>
                <w:spacing w:val="10"/>
                <w:sz w:val="23"/>
                <w:szCs w:val="23"/>
                <w14:textOutline w14:w="4356" w14:cap="sq" w14:cmpd="sng" w14:algn="ctr">
                  <w14:solidFill>
                    <w14:srgbClr w14:val="000000"/>
                  </w14:solidFill>
                  <w14:prstDash w14:val="solid"/>
                  <w14:bevel/>
                </w14:textOutline>
              </w:rPr>
            </w:pPr>
            <w:r>
              <w:rPr>
                <w:rFonts w:ascii="仿宋" w:eastAsia="仿宋" w:hAnsi="仿宋" w:cs="仿宋" w:hint="eastAsia"/>
                <w:spacing w:val="9"/>
                <w:sz w:val="23"/>
                <w:szCs w:val="23"/>
                <w14:textOutline w14:w="4356" w14:cap="sq" w14:cmpd="sng" w14:algn="ctr">
                  <w14:solidFill>
                    <w14:srgbClr w14:val="000000"/>
                  </w14:solidFill>
                  <w14:prstDash w14:val="solid"/>
                  <w14:bevel/>
                </w14:textOutline>
              </w:rPr>
              <w:t>评委以0.1分为单位进行打分，</w:t>
            </w:r>
            <w:r>
              <w:rPr>
                <w:rFonts w:ascii="仿宋" w:eastAsia="仿宋" w:hAnsi="仿宋" w:cs="仿宋"/>
                <w:spacing w:val="9"/>
                <w:sz w:val="23"/>
                <w:szCs w:val="23"/>
                <w14:textOutline w14:w="4356" w14:cap="sq" w14:cmpd="sng" w14:algn="ctr">
                  <w14:solidFill>
                    <w14:srgbClr w14:val="000000"/>
                  </w14:solidFill>
                  <w14:prstDash w14:val="solid"/>
                  <w14:bevel/>
                </w14:textOutline>
              </w:rPr>
              <w:t>若</w:t>
            </w:r>
            <w:r>
              <w:rPr>
                <w:rFonts w:ascii="仿宋" w:eastAsia="仿宋" w:hAnsi="仿宋" w:cs="仿宋"/>
                <w:spacing w:val="7"/>
                <w:sz w:val="23"/>
                <w:szCs w:val="23"/>
                <w14:textOutline w14:w="4356" w14:cap="sq" w14:cmpd="sng" w14:algn="ctr">
                  <w14:solidFill>
                    <w14:srgbClr w14:val="000000"/>
                  </w14:solidFill>
                  <w14:prstDash w14:val="solid"/>
                  <w14:bevel/>
                </w14:textOutline>
              </w:rPr>
              <w:t>无此项不得分。</w:t>
            </w:r>
          </w:p>
        </w:tc>
        <w:tc>
          <w:tcPr>
            <w:tcW w:w="1026" w:type="dxa"/>
            <w:vAlign w:val="center"/>
          </w:tcPr>
          <w:p w14:paraId="2CB31C51"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主观分</w:t>
            </w:r>
          </w:p>
        </w:tc>
        <w:tc>
          <w:tcPr>
            <w:tcW w:w="773" w:type="dxa"/>
            <w:vAlign w:val="center"/>
          </w:tcPr>
          <w:p w14:paraId="6E520885"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11.00</w:t>
            </w:r>
          </w:p>
        </w:tc>
      </w:tr>
      <w:tr w:rsidR="009F65C7" w14:paraId="228685CC" w14:textId="77777777">
        <w:trPr>
          <w:trHeight w:val="454"/>
          <w:jc w:val="center"/>
        </w:trPr>
        <w:tc>
          <w:tcPr>
            <w:tcW w:w="825" w:type="dxa"/>
            <w:vAlign w:val="center"/>
          </w:tcPr>
          <w:p w14:paraId="7C57651E"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2.02</w:t>
            </w:r>
          </w:p>
        </w:tc>
        <w:tc>
          <w:tcPr>
            <w:tcW w:w="738" w:type="dxa"/>
            <w:vAlign w:val="center"/>
          </w:tcPr>
          <w:p w14:paraId="3FCF2131" w14:textId="77777777" w:rsidR="009F65C7" w:rsidRDefault="009F65C7">
            <w:pPr>
              <w:pStyle w:val="a3"/>
              <w:ind w:firstLine="0"/>
              <w:jc w:val="center"/>
              <w:rPr>
                <w:rFonts w:ascii="仿宋_GB2312" w:eastAsia="仿宋_GB2312" w:hAnsi="黑体" w:cs="方正楷体简体" w:hint="eastAsia"/>
                <w:sz w:val="24"/>
                <w:szCs w:val="24"/>
              </w:rPr>
            </w:pPr>
          </w:p>
        </w:tc>
        <w:tc>
          <w:tcPr>
            <w:tcW w:w="1134" w:type="dxa"/>
          </w:tcPr>
          <w:p w14:paraId="083920DB" w14:textId="77777777" w:rsidR="009F65C7" w:rsidRDefault="009F65C7">
            <w:pPr>
              <w:spacing w:line="262" w:lineRule="auto"/>
              <w:rPr>
                <w:rFonts w:ascii="Arial"/>
              </w:rPr>
            </w:pPr>
          </w:p>
          <w:p w14:paraId="12AE330D" w14:textId="77777777" w:rsidR="009F65C7" w:rsidRDefault="009F65C7">
            <w:pPr>
              <w:spacing w:line="262" w:lineRule="auto"/>
              <w:rPr>
                <w:rFonts w:ascii="Arial"/>
              </w:rPr>
            </w:pPr>
          </w:p>
          <w:p w14:paraId="3FE923C2" w14:textId="77777777" w:rsidR="009F65C7" w:rsidRDefault="009F65C7">
            <w:pPr>
              <w:spacing w:line="263" w:lineRule="auto"/>
              <w:rPr>
                <w:rFonts w:ascii="Arial"/>
              </w:rPr>
            </w:pPr>
          </w:p>
          <w:p w14:paraId="6E0D9F7E" w14:textId="77777777" w:rsidR="009F65C7" w:rsidRDefault="009F65C7">
            <w:pPr>
              <w:spacing w:line="263" w:lineRule="auto"/>
              <w:rPr>
                <w:rFonts w:ascii="Arial"/>
              </w:rPr>
            </w:pPr>
          </w:p>
          <w:p w14:paraId="1BAC92B2" w14:textId="77777777" w:rsidR="009F65C7" w:rsidRDefault="005F4EFF">
            <w:pPr>
              <w:spacing w:before="75" w:line="265" w:lineRule="auto"/>
              <w:ind w:right="113"/>
              <w:rPr>
                <w:rFonts w:ascii="仿宋_GB2312" w:eastAsia="仿宋_GB2312" w:hAnsi="宋体" w:cs="仿宋_GB2312" w:hint="eastAsia"/>
                <w:kern w:val="0"/>
                <w:sz w:val="24"/>
                <w:szCs w:val="24"/>
                <w:lang w:bidi="ar"/>
              </w:rPr>
            </w:pPr>
            <w:r>
              <w:rPr>
                <w:rFonts w:ascii="仿宋" w:eastAsia="仿宋" w:hAnsi="仿宋" w:cs="仿宋"/>
                <w:spacing w:val="7"/>
                <w:sz w:val="23"/>
                <w:szCs w:val="23"/>
              </w:rPr>
              <w:t>整体工作</w:t>
            </w:r>
            <w:r>
              <w:rPr>
                <w:rFonts w:ascii="仿宋" w:eastAsia="仿宋" w:hAnsi="仿宋" w:cs="仿宋"/>
                <w:spacing w:val="6"/>
                <w:sz w:val="23"/>
                <w:szCs w:val="23"/>
              </w:rPr>
              <w:t>方</w:t>
            </w:r>
            <w:r>
              <w:rPr>
                <w:rFonts w:ascii="仿宋" w:eastAsia="仿宋" w:hAnsi="仿宋" w:cs="仿宋"/>
                <w:sz w:val="23"/>
                <w:szCs w:val="23"/>
              </w:rPr>
              <w:t xml:space="preserve"> 案</w:t>
            </w:r>
          </w:p>
        </w:tc>
        <w:tc>
          <w:tcPr>
            <w:tcW w:w="5256" w:type="dxa"/>
          </w:tcPr>
          <w:p w14:paraId="46847C1F" w14:textId="77777777" w:rsidR="009F65C7" w:rsidRDefault="005F4EFF">
            <w:pPr>
              <w:spacing w:before="43" w:line="250" w:lineRule="auto"/>
              <w:ind w:left="121" w:right="188"/>
              <w:rPr>
                <w:rFonts w:ascii="仿宋" w:eastAsia="仿宋" w:hAnsi="仿宋" w:cs="仿宋" w:hint="eastAsia"/>
                <w:sz w:val="23"/>
                <w:szCs w:val="23"/>
              </w:rPr>
            </w:pPr>
            <w:r>
              <w:rPr>
                <w:rFonts w:ascii="仿宋" w:eastAsia="仿宋" w:hAnsi="仿宋" w:cs="仿宋"/>
                <w:spacing w:val="14"/>
                <w:sz w:val="23"/>
                <w:szCs w:val="23"/>
              </w:rPr>
              <w:t>根</w:t>
            </w:r>
            <w:r>
              <w:rPr>
                <w:rFonts w:ascii="仿宋" w:eastAsia="仿宋" w:hAnsi="仿宋" w:cs="仿宋"/>
                <w:spacing w:val="9"/>
                <w:sz w:val="23"/>
                <w:szCs w:val="23"/>
              </w:rPr>
              <w:t>据</w:t>
            </w:r>
            <w:r>
              <w:rPr>
                <w:rFonts w:ascii="仿宋" w:eastAsia="仿宋" w:hAnsi="仿宋" w:cs="仿宋" w:hint="eastAsia"/>
                <w:spacing w:val="9"/>
                <w:sz w:val="23"/>
                <w:szCs w:val="23"/>
              </w:rPr>
              <w:t>投标单位</w:t>
            </w:r>
            <w:r>
              <w:rPr>
                <w:rFonts w:ascii="仿宋" w:eastAsia="仿宋" w:hAnsi="仿宋" w:cs="仿宋"/>
                <w:spacing w:val="9"/>
                <w:sz w:val="23"/>
                <w:szCs w:val="23"/>
              </w:rPr>
              <w:t>提供针对本项目整体工作方案完善、科</w:t>
            </w:r>
            <w:r>
              <w:rPr>
                <w:rFonts w:ascii="仿宋" w:eastAsia="仿宋" w:hAnsi="仿宋" w:cs="仿宋"/>
                <w:spacing w:val="15"/>
                <w:sz w:val="23"/>
                <w:szCs w:val="23"/>
              </w:rPr>
              <w:t>学</w:t>
            </w:r>
            <w:r>
              <w:rPr>
                <w:rFonts w:ascii="仿宋" w:eastAsia="仿宋" w:hAnsi="仿宋" w:cs="仿宋"/>
                <w:spacing w:val="9"/>
                <w:sz w:val="23"/>
                <w:szCs w:val="23"/>
              </w:rPr>
              <w:t>、可行的描述，有跟踪方案、措施、成果文件描</w:t>
            </w:r>
            <w:r>
              <w:rPr>
                <w:rFonts w:ascii="仿宋" w:eastAsia="仿宋" w:hAnsi="仿宋" w:cs="仿宋"/>
                <w:spacing w:val="11"/>
                <w:sz w:val="23"/>
                <w:szCs w:val="23"/>
              </w:rPr>
              <w:t>述</w:t>
            </w:r>
            <w:r>
              <w:rPr>
                <w:rFonts w:ascii="仿宋" w:eastAsia="仿宋" w:hAnsi="仿宋" w:cs="仿宋"/>
                <w:spacing w:val="7"/>
                <w:sz w:val="23"/>
                <w:szCs w:val="23"/>
              </w:rPr>
              <w:t>，分三项进行评分：</w:t>
            </w:r>
          </w:p>
          <w:p w14:paraId="639A99B6" w14:textId="77777777" w:rsidR="009F65C7" w:rsidRDefault="005F4EFF">
            <w:pPr>
              <w:spacing w:line="311" w:lineRule="exact"/>
              <w:ind w:left="131"/>
              <w:rPr>
                <w:rFonts w:ascii="仿宋" w:eastAsia="仿宋" w:hAnsi="仿宋" w:cs="仿宋" w:hint="eastAsia"/>
                <w:sz w:val="23"/>
                <w:szCs w:val="23"/>
              </w:rPr>
            </w:pPr>
            <w:r>
              <w:rPr>
                <w:rFonts w:ascii="仿宋" w:eastAsia="仿宋" w:hAnsi="仿宋" w:cs="仿宋"/>
                <w:spacing w:val="5"/>
                <w:position w:val="2"/>
                <w:sz w:val="23"/>
                <w:szCs w:val="23"/>
              </w:rPr>
              <w:t>1、工作程</w:t>
            </w:r>
            <w:r>
              <w:rPr>
                <w:rFonts w:ascii="仿宋" w:eastAsia="仿宋" w:hAnsi="仿宋" w:cs="仿宋"/>
                <w:spacing w:val="3"/>
                <w:position w:val="2"/>
                <w:sz w:val="23"/>
                <w:szCs w:val="23"/>
              </w:rPr>
              <w:t>序</w:t>
            </w:r>
            <w:r>
              <w:rPr>
                <w:rFonts w:ascii="仿宋" w:eastAsia="仿宋" w:hAnsi="仿宋" w:cs="仿宋"/>
                <w:spacing w:val="-16"/>
                <w:sz w:val="23"/>
                <w:szCs w:val="23"/>
              </w:rPr>
              <w:t>(</w:t>
            </w:r>
            <w:r>
              <w:rPr>
                <w:rFonts w:ascii="仿宋" w:eastAsia="仿宋" w:hAnsi="仿宋" w:cs="仿宋" w:hint="eastAsia"/>
                <w:spacing w:val="-16"/>
                <w:sz w:val="23"/>
                <w:szCs w:val="23"/>
              </w:rPr>
              <w:t>0-</w:t>
            </w:r>
            <w:r>
              <w:rPr>
                <w:rFonts w:ascii="仿宋" w:eastAsia="仿宋" w:hAnsi="仿宋" w:cs="仿宋"/>
                <w:spacing w:val="-16"/>
                <w:sz w:val="23"/>
                <w:szCs w:val="23"/>
              </w:rPr>
              <w:t>3分)</w:t>
            </w:r>
            <w:r>
              <w:rPr>
                <w:rFonts w:ascii="仿宋" w:eastAsia="仿宋" w:hAnsi="仿宋" w:cs="仿宋"/>
                <w:sz w:val="23"/>
                <w:szCs w:val="23"/>
              </w:rPr>
              <w:t xml:space="preserve"> </w:t>
            </w:r>
          </w:p>
          <w:p w14:paraId="3D07BCE6" w14:textId="77777777" w:rsidR="009F65C7" w:rsidRDefault="005F4EFF">
            <w:pPr>
              <w:spacing w:line="312" w:lineRule="exact"/>
              <w:ind w:left="116"/>
              <w:rPr>
                <w:rFonts w:ascii="仿宋" w:eastAsia="仿宋" w:hAnsi="仿宋" w:cs="仿宋" w:hint="eastAsia"/>
                <w:sz w:val="23"/>
                <w:szCs w:val="23"/>
              </w:rPr>
            </w:pPr>
            <w:r>
              <w:rPr>
                <w:rFonts w:ascii="仿宋" w:eastAsia="仿宋" w:hAnsi="仿宋" w:cs="仿宋"/>
                <w:spacing w:val="8"/>
                <w:position w:val="2"/>
                <w:sz w:val="23"/>
                <w:szCs w:val="23"/>
              </w:rPr>
              <w:t>2</w:t>
            </w:r>
            <w:r>
              <w:rPr>
                <w:rFonts w:ascii="仿宋" w:eastAsia="仿宋" w:hAnsi="仿宋" w:cs="仿宋"/>
                <w:spacing w:val="7"/>
                <w:position w:val="2"/>
                <w:sz w:val="23"/>
                <w:szCs w:val="23"/>
              </w:rPr>
              <w:t>、工作标准</w:t>
            </w:r>
            <w:r>
              <w:rPr>
                <w:rFonts w:ascii="仿宋" w:eastAsia="仿宋" w:hAnsi="仿宋" w:cs="仿宋"/>
                <w:spacing w:val="-16"/>
                <w:sz w:val="23"/>
                <w:szCs w:val="23"/>
              </w:rPr>
              <w:t>(</w:t>
            </w:r>
            <w:r>
              <w:rPr>
                <w:rFonts w:ascii="仿宋" w:eastAsia="仿宋" w:hAnsi="仿宋" w:cs="仿宋" w:hint="eastAsia"/>
                <w:spacing w:val="-16"/>
                <w:sz w:val="23"/>
                <w:szCs w:val="23"/>
              </w:rPr>
              <w:t>0-</w:t>
            </w:r>
            <w:r>
              <w:rPr>
                <w:rFonts w:ascii="仿宋" w:eastAsia="仿宋" w:hAnsi="仿宋" w:cs="仿宋"/>
                <w:spacing w:val="-16"/>
                <w:sz w:val="23"/>
                <w:szCs w:val="23"/>
              </w:rPr>
              <w:t>3分)</w:t>
            </w:r>
            <w:r>
              <w:rPr>
                <w:rFonts w:ascii="仿宋" w:eastAsia="仿宋" w:hAnsi="仿宋" w:cs="仿宋"/>
                <w:sz w:val="23"/>
                <w:szCs w:val="23"/>
              </w:rPr>
              <w:t xml:space="preserve"> </w:t>
            </w:r>
          </w:p>
          <w:p w14:paraId="6CE69EF7" w14:textId="77777777" w:rsidR="009F65C7" w:rsidRDefault="005F4EFF">
            <w:pPr>
              <w:spacing w:line="312" w:lineRule="exact"/>
              <w:ind w:left="116"/>
              <w:rPr>
                <w:rFonts w:ascii="仿宋" w:eastAsia="仿宋" w:hAnsi="仿宋" w:cs="仿宋" w:hint="eastAsia"/>
                <w:sz w:val="23"/>
                <w:szCs w:val="23"/>
              </w:rPr>
            </w:pPr>
            <w:r>
              <w:rPr>
                <w:rFonts w:ascii="仿宋" w:eastAsia="仿宋" w:hAnsi="仿宋" w:cs="仿宋"/>
                <w:spacing w:val="7"/>
                <w:position w:val="2"/>
                <w:sz w:val="23"/>
                <w:szCs w:val="23"/>
              </w:rPr>
              <w:t>3、工作方</w:t>
            </w:r>
            <w:r>
              <w:rPr>
                <w:rFonts w:ascii="仿宋" w:eastAsia="仿宋" w:hAnsi="仿宋" w:cs="仿宋"/>
                <w:spacing w:val="6"/>
                <w:position w:val="2"/>
                <w:sz w:val="23"/>
                <w:szCs w:val="23"/>
              </w:rPr>
              <w:t>法</w:t>
            </w:r>
            <w:r>
              <w:rPr>
                <w:rFonts w:ascii="仿宋" w:eastAsia="仿宋" w:hAnsi="仿宋" w:cs="仿宋"/>
                <w:spacing w:val="-16"/>
                <w:sz w:val="23"/>
                <w:szCs w:val="23"/>
              </w:rPr>
              <w:t>(</w:t>
            </w:r>
            <w:r>
              <w:rPr>
                <w:rFonts w:ascii="仿宋" w:eastAsia="仿宋" w:hAnsi="仿宋" w:cs="仿宋" w:hint="eastAsia"/>
                <w:spacing w:val="-16"/>
                <w:sz w:val="23"/>
                <w:szCs w:val="23"/>
              </w:rPr>
              <w:t>0-</w:t>
            </w:r>
            <w:r>
              <w:rPr>
                <w:rFonts w:ascii="仿宋" w:eastAsia="仿宋" w:hAnsi="仿宋" w:cs="仿宋"/>
                <w:spacing w:val="-16"/>
                <w:sz w:val="23"/>
                <w:szCs w:val="23"/>
              </w:rPr>
              <w:t>3分)</w:t>
            </w:r>
            <w:r>
              <w:rPr>
                <w:rFonts w:ascii="仿宋" w:eastAsia="仿宋" w:hAnsi="仿宋" w:cs="仿宋"/>
                <w:sz w:val="23"/>
                <w:szCs w:val="23"/>
              </w:rPr>
              <w:t xml:space="preserve"> </w:t>
            </w:r>
          </w:p>
          <w:p w14:paraId="666D5AA5" w14:textId="77777777" w:rsidR="009F65C7" w:rsidRDefault="005F4EFF">
            <w:pPr>
              <w:spacing w:before="1" w:line="223" w:lineRule="auto"/>
              <w:ind w:left="121"/>
              <w:rPr>
                <w:rFonts w:ascii="仿宋" w:eastAsia="仿宋" w:hAnsi="仿宋" w:cs="仿宋" w:hint="eastAsia"/>
                <w:spacing w:val="10"/>
                <w:sz w:val="23"/>
                <w:szCs w:val="23"/>
                <w14:textOutline w14:w="4356" w14:cap="sq" w14:cmpd="sng" w14:algn="ctr">
                  <w14:solidFill>
                    <w14:srgbClr w14:val="000000"/>
                  </w14:solidFill>
                  <w14:prstDash w14:val="solid"/>
                  <w14:bevel/>
                </w14:textOutline>
              </w:rPr>
            </w:pPr>
            <w:r>
              <w:rPr>
                <w:rFonts w:ascii="仿宋" w:eastAsia="仿宋" w:hAnsi="仿宋" w:cs="仿宋" w:hint="eastAsia"/>
                <w:spacing w:val="9"/>
                <w:sz w:val="23"/>
                <w:szCs w:val="23"/>
                <w14:textOutline w14:w="4356" w14:cap="sq" w14:cmpd="sng" w14:algn="ctr">
                  <w14:solidFill>
                    <w14:srgbClr w14:val="000000"/>
                  </w14:solidFill>
                  <w14:prstDash w14:val="solid"/>
                  <w14:bevel/>
                </w14:textOutline>
              </w:rPr>
              <w:t>评委以0.1分为单位进行打分，</w:t>
            </w:r>
            <w:r>
              <w:rPr>
                <w:rFonts w:ascii="仿宋" w:eastAsia="仿宋" w:hAnsi="仿宋" w:cs="仿宋"/>
                <w:spacing w:val="9"/>
                <w:sz w:val="23"/>
                <w:szCs w:val="23"/>
                <w14:textOutline w14:w="4356" w14:cap="sq" w14:cmpd="sng" w14:algn="ctr">
                  <w14:solidFill>
                    <w14:srgbClr w14:val="000000"/>
                  </w14:solidFill>
                  <w14:prstDash w14:val="solid"/>
                  <w14:bevel/>
                </w14:textOutline>
              </w:rPr>
              <w:t>若</w:t>
            </w:r>
            <w:r>
              <w:rPr>
                <w:rFonts w:ascii="仿宋" w:eastAsia="仿宋" w:hAnsi="仿宋" w:cs="仿宋"/>
                <w:spacing w:val="7"/>
                <w:sz w:val="23"/>
                <w:szCs w:val="23"/>
                <w14:textOutline w14:w="4356" w14:cap="sq" w14:cmpd="sng" w14:algn="ctr">
                  <w14:solidFill>
                    <w14:srgbClr w14:val="000000"/>
                  </w14:solidFill>
                  <w14:prstDash w14:val="solid"/>
                  <w14:bevel/>
                </w14:textOutline>
              </w:rPr>
              <w:t>无此项不得</w:t>
            </w:r>
            <w:r>
              <w:rPr>
                <w:rFonts w:ascii="仿宋" w:eastAsia="仿宋" w:hAnsi="仿宋" w:cs="仿宋"/>
                <w:spacing w:val="7"/>
                <w:sz w:val="23"/>
                <w:szCs w:val="23"/>
                <w14:textOutline w14:w="4356" w14:cap="sq" w14:cmpd="sng" w14:algn="ctr">
                  <w14:solidFill>
                    <w14:srgbClr w14:val="000000"/>
                  </w14:solidFill>
                  <w14:prstDash w14:val="solid"/>
                  <w14:bevel/>
                </w14:textOutline>
              </w:rPr>
              <w:lastRenderedPageBreak/>
              <w:t>分。</w:t>
            </w:r>
          </w:p>
        </w:tc>
        <w:tc>
          <w:tcPr>
            <w:tcW w:w="1026" w:type="dxa"/>
            <w:vAlign w:val="center"/>
          </w:tcPr>
          <w:p w14:paraId="0C3B61F5"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lastRenderedPageBreak/>
              <w:t>主观分</w:t>
            </w:r>
          </w:p>
        </w:tc>
        <w:tc>
          <w:tcPr>
            <w:tcW w:w="773" w:type="dxa"/>
            <w:vAlign w:val="center"/>
          </w:tcPr>
          <w:p w14:paraId="5D29AAB3"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9.00</w:t>
            </w:r>
          </w:p>
        </w:tc>
      </w:tr>
      <w:tr w:rsidR="009F65C7" w14:paraId="560E90C6" w14:textId="77777777">
        <w:trPr>
          <w:trHeight w:val="454"/>
          <w:jc w:val="center"/>
        </w:trPr>
        <w:tc>
          <w:tcPr>
            <w:tcW w:w="825" w:type="dxa"/>
            <w:vAlign w:val="center"/>
          </w:tcPr>
          <w:p w14:paraId="1DC7A4C0"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2.03</w:t>
            </w:r>
          </w:p>
        </w:tc>
        <w:tc>
          <w:tcPr>
            <w:tcW w:w="738" w:type="dxa"/>
            <w:vAlign w:val="center"/>
          </w:tcPr>
          <w:p w14:paraId="0F0811BA" w14:textId="77777777" w:rsidR="009F65C7" w:rsidRDefault="009F65C7">
            <w:pPr>
              <w:pStyle w:val="a3"/>
              <w:ind w:firstLine="0"/>
              <w:jc w:val="center"/>
              <w:rPr>
                <w:rFonts w:ascii="仿宋_GB2312" w:eastAsia="仿宋_GB2312" w:hAnsi="黑体" w:cs="方正楷体简体" w:hint="eastAsia"/>
                <w:sz w:val="24"/>
                <w:szCs w:val="24"/>
              </w:rPr>
            </w:pPr>
          </w:p>
        </w:tc>
        <w:tc>
          <w:tcPr>
            <w:tcW w:w="1134" w:type="dxa"/>
          </w:tcPr>
          <w:p w14:paraId="439CB3FC" w14:textId="77777777" w:rsidR="009F65C7" w:rsidRDefault="009F65C7">
            <w:pPr>
              <w:spacing w:line="271" w:lineRule="auto"/>
              <w:rPr>
                <w:rFonts w:ascii="Arial"/>
              </w:rPr>
            </w:pPr>
          </w:p>
          <w:p w14:paraId="6DB192DA" w14:textId="77777777" w:rsidR="009F65C7" w:rsidRDefault="009F65C7">
            <w:pPr>
              <w:spacing w:line="271" w:lineRule="auto"/>
              <w:rPr>
                <w:rFonts w:ascii="Arial"/>
              </w:rPr>
            </w:pPr>
          </w:p>
          <w:p w14:paraId="505B99E6" w14:textId="77777777" w:rsidR="009F65C7" w:rsidRDefault="009F65C7">
            <w:pPr>
              <w:spacing w:line="271" w:lineRule="auto"/>
              <w:rPr>
                <w:rFonts w:ascii="Arial"/>
              </w:rPr>
            </w:pPr>
          </w:p>
          <w:p w14:paraId="652BEB30" w14:textId="77777777" w:rsidR="009F65C7" w:rsidRDefault="009F65C7">
            <w:pPr>
              <w:spacing w:line="272" w:lineRule="auto"/>
              <w:rPr>
                <w:rFonts w:ascii="Arial"/>
              </w:rPr>
            </w:pPr>
          </w:p>
          <w:p w14:paraId="60EA7A16" w14:textId="77777777" w:rsidR="009F65C7" w:rsidRDefault="009F65C7">
            <w:pPr>
              <w:spacing w:line="272" w:lineRule="auto"/>
              <w:rPr>
                <w:rFonts w:ascii="Arial"/>
              </w:rPr>
            </w:pPr>
          </w:p>
          <w:p w14:paraId="1E5A7C2E" w14:textId="77777777" w:rsidR="009F65C7" w:rsidRDefault="005F4EFF">
            <w:pPr>
              <w:spacing w:before="75" w:line="249" w:lineRule="auto"/>
              <w:ind w:left="130" w:right="113" w:firstLine="4"/>
              <w:rPr>
                <w:rFonts w:ascii="仿宋_GB2312" w:eastAsia="仿宋_GB2312" w:hAnsi="宋体" w:cs="仿宋_GB2312" w:hint="eastAsia"/>
                <w:kern w:val="0"/>
                <w:sz w:val="24"/>
                <w:szCs w:val="24"/>
                <w:lang w:bidi="ar"/>
              </w:rPr>
            </w:pPr>
            <w:r>
              <w:rPr>
                <w:rFonts w:ascii="仿宋" w:eastAsia="仿宋" w:hAnsi="仿宋" w:cs="仿宋"/>
                <w:spacing w:val="8"/>
                <w:sz w:val="23"/>
                <w:szCs w:val="23"/>
              </w:rPr>
              <w:t>工</w:t>
            </w:r>
            <w:r>
              <w:rPr>
                <w:rFonts w:ascii="仿宋" w:eastAsia="仿宋" w:hAnsi="仿宋" w:cs="仿宋"/>
                <w:spacing w:val="5"/>
                <w:sz w:val="23"/>
                <w:szCs w:val="23"/>
              </w:rPr>
              <w:t>作重点、</w:t>
            </w:r>
            <w:r>
              <w:rPr>
                <w:rFonts w:ascii="仿宋" w:eastAsia="仿宋" w:hAnsi="仿宋" w:cs="仿宋"/>
                <w:spacing w:val="9"/>
                <w:sz w:val="23"/>
                <w:szCs w:val="23"/>
              </w:rPr>
              <w:t>难</w:t>
            </w:r>
            <w:r>
              <w:rPr>
                <w:rFonts w:ascii="仿宋" w:eastAsia="仿宋" w:hAnsi="仿宋" w:cs="仿宋"/>
                <w:spacing w:val="6"/>
                <w:sz w:val="23"/>
                <w:szCs w:val="23"/>
              </w:rPr>
              <w:t>点解决方</w:t>
            </w:r>
            <w:r>
              <w:rPr>
                <w:rFonts w:ascii="仿宋" w:eastAsia="仿宋" w:hAnsi="仿宋" w:cs="仿宋"/>
                <w:sz w:val="23"/>
                <w:szCs w:val="23"/>
              </w:rPr>
              <w:t>案</w:t>
            </w:r>
          </w:p>
        </w:tc>
        <w:tc>
          <w:tcPr>
            <w:tcW w:w="5256" w:type="dxa"/>
          </w:tcPr>
          <w:p w14:paraId="105AB08E" w14:textId="77777777" w:rsidR="009F65C7" w:rsidRDefault="005F4EFF">
            <w:pPr>
              <w:spacing w:before="38" w:line="250" w:lineRule="auto"/>
              <w:ind w:left="116" w:right="23" w:firstLine="5"/>
              <w:jc w:val="left"/>
              <w:rPr>
                <w:rFonts w:ascii="仿宋" w:eastAsia="仿宋" w:hAnsi="仿宋" w:cs="仿宋" w:hint="eastAsia"/>
                <w:spacing w:val="9"/>
                <w:sz w:val="23"/>
                <w:szCs w:val="23"/>
              </w:rPr>
            </w:pPr>
            <w:r>
              <w:rPr>
                <w:rFonts w:ascii="仿宋" w:eastAsia="仿宋" w:hAnsi="仿宋" w:cs="仿宋"/>
                <w:spacing w:val="14"/>
                <w:sz w:val="23"/>
                <w:szCs w:val="23"/>
              </w:rPr>
              <w:t>根</w:t>
            </w:r>
            <w:r>
              <w:rPr>
                <w:rFonts w:ascii="仿宋" w:eastAsia="仿宋" w:hAnsi="仿宋" w:cs="仿宋"/>
                <w:spacing w:val="9"/>
                <w:sz w:val="23"/>
                <w:szCs w:val="23"/>
              </w:rPr>
              <w:t>据</w:t>
            </w:r>
            <w:r>
              <w:rPr>
                <w:rFonts w:ascii="仿宋" w:eastAsia="仿宋" w:hAnsi="仿宋" w:cs="仿宋" w:hint="eastAsia"/>
                <w:spacing w:val="9"/>
                <w:sz w:val="23"/>
                <w:szCs w:val="23"/>
              </w:rPr>
              <w:t>投标单位</w:t>
            </w:r>
            <w:r>
              <w:rPr>
                <w:rFonts w:ascii="仿宋" w:eastAsia="仿宋" w:hAnsi="仿宋" w:cs="仿宋"/>
                <w:spacing w:val="9"/>
                <w:sz w:val="23"/>
                <w:szCs w:val="23"/>
              </w:rPr>
              <w:t>提供的有针对本项目实施全面、切实</w:t>
            </w:r>
            <w:r>
              <w:rPr>
                <w:rFonts w:ascii="仿宋" w:eastAsia="仿宋" w:hAnsi="仿宋" w:cs="仿宋"/>
                <w:spacing w:val="18"/>
                <w:sz w:val="23"/>
                <w:szCs w:val="23"/>
              </w:rPr>
              <w:t>可</w:t>
            </w:r>
            <w:r>
              <w:rPr>
                <w:rFonts w:ascii="仿宋" w:eastAsia="仿宋" w:hAnsi="仿宋" w:cs="仿宋"/>
                <w:spacing w:val="10"/>
                <w:sz w:val="23"/>
                <w:szCs w:val="23"/>
              </w:rPr>
              <w:t>行</w:t>
            </w:r>
            <w:r>
              <w:rPr>
                <w:rFonts w:ascii="仿宋" w:eastAsia="仿宋" w:hAnsi="仿宋" w:cs="仿宋"/>
                <w:spacing w:val="9"/>
                <w:sz w:val="23"/>
                <w:szCs w:val="23"/>
              </w:rPr>
              <w:t>的总体管理控制及过程中重点、难点的控制方案，分三项进行评分：                           1、针对本项目服务过程中重点、难点分析是否</w:t>
            </w:r>
            <w:r>
              <w:rPr>
                <w:rFonts w:ascii="仿宋" w:eastAsia="仿宋" w:hAnsi="仿宋" w:cs="仿宋" w:hint="eastAsia"/>
                <w:spacing w:val="9"/>
                <w:sz w:val="23"/>
                <w:szCs w:val="23"/>
              </w:rPr>
              <w:t>清晰明确</w:t>
            </w:r>
            <w:r>
              <w:rPr>
                <w:rFonts w:ascii="仿宋" w:eastAsia="仿宋" w:hAnsi="仿宋" w:cs="仿宋"/>
                <w:spacing w:val="9"/>
                <w:sz w:val="23"/>
                <w:szCs w:val="23"/>
              </w:rPr>
              <w:t>；</w:t>
            </w:r>
            <w:r>
              <w:rPr>
                <w:rFonts w:ascii="仿宋" w:eastAsia="仿宋" w:hAnsi="仿宋" w:cs="仿宋" w:hint="eastAsia"/>
                <w:spacing w:val="9"/>
                <w:sz w:val="23"/>
                <w:szCs w:val="23"/>
              </w:rPr>
              <w:t>（0-3分）</w:t>
            </w:r>
            <w:r>
              <w:rPr>
                <w:rFonts w:ascii="仿宋" w:eastAsia="仿宋" w:hAnsi="仿宋" w:cs="仿宋"/>
                <w:spacing w:val="9"/>
                <w:sz w:val="23"/>
                <w:szCs w:val="23"/>
              </w:rPr>
              <w:t xml:space="preserve">                                         2、对服务过程中的重点、难点的应对措施是否科学</w:t>
            </w:r>
            <w:r>
              <w:rPr>
                <w:rFonts w:ascii="仿宋" w:eastAsia="仿宋" w:hAnsi="仿宋" w:cs="仿宋" w:hint="eastAsia"/>
                <w:spacing w:val="9"/>
                <w:sz w:val="23"/>
                <w:szCs w:val="23"/>
              </w:rPr>
              <w:t>、</w:t>
            </w:r>
            <w:r>
              <w:rPr>
                <w:rFonts w:ascii="仿宋" w:eastAsia="仿宋" w:hAnsi="仿宋" w:cs="仿宋"/>
                <w:spacing w:val="9"/>
                <w:sz w:val="23"/>
                <w:szCs w:val="23"/>
              </w:rPr>
              <w:t>合理、完善；</w:t>
            </w:r>
            <w:r>
              <w:rPr>
                <w:rFonts w:ascii="仿宋" w:eastAsia="仿宋" w:hAnsi="仿宋" w:cs="仿宋" w:hint="eastAsia"/>
                <w:spacing w:val="9"/>
                <w:sz w:val="23"/>
                <w:szCs w:val="23"/>
              </w:rPr>
              <w:t>（0-3分）</w:t>
            </w:r>
            <w:r>
              <w:rPr>
                <w:rFonts w:ascii="仿宋" w:eastAsia="仿宋" w:hAnsi="仿宋" w:cs="仿宋"/>
                <w:spacing w:val="9"/>
                <w:sz w:val="23"/>
                <w:szCs w:val="23"/>
              </w:rPr>
              <w:t xml:space="preserve">                                   3、针对不同阶段、不同项目是否能够提供有效的合理化建议，是否能够规避服务风险，优化服务质量。</w:t>
            </w:r>
            <w:r>
              <w:rPr>
                <w:rFonts w:ascii="仿宋" w:eastAsia="仿宋" w:hAnsi="仿宋" w:cs="仿宋" w:hint="eastAsia"/>
                <w:spacing w:val="9"/>
                <w:sz w:val="23"/>
                <w:szCs w:val="23"/>
              </w:rPr>
              <w:t>（0-3分）</w:t>
            </w:r>
          </w:p>
          <w:p w14:paraId="0233E1C6" w14:textId="77777777" w:rsidR="009F65C7" w:rsidRDefault="005F4EFF">
            <w:pPr>
              <w:spacing w:before="1" w:line="223" w:lineRule="auto"/>
              <w:ind w:left="121"/>
              <w:rPr>
                <w:rFonts w:ascii="仿宋" w:eastAsia="仿宋" w:hAnsi="仿宋" w:cs="仿宋" w:hint="eastAsia"/>
                <w:spacing w:val="10"/>
                <w:sz w:val="23"/>
                <w:szCs w:val="23"/>
                <w14:textOutline w14:w="4356" w14:cap="sq" w14:cmpd="sng" w14:algn="ctr">
                  <w14:solidFill>
                    <w14:srgbClr w14:val="000000"/>
                  </w14:solidFill>
                  <w14:prstDash w14:val="solid"/>
                  <w14:bevel/>
                </w14:textOutline>
              </w:rPr>
            </w:pPr>
            <w:r>
              <w:rPr>
                <w:rFonts w:ascii="仿宋" w:eastAsia="仿宋" w:hAnsi="仿宋" w:cs="仿宋"/>
                <w:spacing w:val="9"/>
                <w:sz w:val="23"/>
                <w:szCs w:val="23"/>
              </w:rPr>
              <w:t xml:space="preserve"> </w:t>
            </w:r>
            <w:r>
              <w:rPr>
                <w:rFonts w:ascii="仿宋" w:eastAsia="仿宋" w:hAnsi="仿宋" w:cs="仿宋" w:hint="eastAsia"/>
                <w:spacing w:val="9"/>
                <w:sz w:val="23"/>
                <w:szCs w:val="23"/>
                <w14:textOutline w14:w="4356" w14:cap="sq" w14:cmpd="sng" w14:algn="ctr">
                  <w14:solidFill>
                    <w14:srgbClr w14:val="000000"/>
                  </w14:solidFill>
                  <w14:prstDash w14:val="solid"/>
                  <w14:bevel/>
                </w14:textOutline>
              </w:rPr>
              <w:t>评委以0.1分为单位进行打分，</w:t>
            </w:r>
            <w:r>
              <w:rPr>
                <w:rFonts w:ascii="仿宋" w:eastAsia="仿宋" w:hAnsi="仿宋" w:cs="仿宋"/>
                <w:spacing w:val="9"/>
                <w:sz w:val="23"/>
                <w:szCs w:val="23"/>
                <w14:textOutline w14:w="4356" w14:cap="sq" w14:cmpd="sng" w14:algn="ctr">
                  <w14:solidFill>
                    <w14:srgbClr w14:val="000000"/>
                  </w14:solidFill>
                  <w14:prstDash w14:val="solid"/>
                  <w14:bevel/>
                </w14:textOutline>
              </w:rPr>
              <w:t>若</w:t>
            </w:r>
            <w:r>
              <w:rPr>
                <w:rFonts w:ascii="仿宋" w:eastAsia="仿宋" w:hAnsi="仿宋" w:cs="仿宋"/>
                <w:spacing w:val="7"/>
                <w:sz w:val="23"/>
                <w:szCs w:val="23"/>
                <w14:textOutline w14:w="4356" w14:cap="sq" w14:cmpd="sng" w14:algn="ctr">
                  <w14:solidFill>
                    <w14:srgbClr w14:val="000000"/>
                  </w14:solidFill>
                  <w14:prstDash w14:val="solid"/>
                  <w14:bevel/>
                </w14:textOutline>
              </w:rPr>
              <w:t>无此项不得分。</w:t>
            </w:r>
          </w:p>
        </w:tc>
        <w:tc>
          <w:tcPr>
            <w:tcW w:w="1026" w:type="dxa"/>
            <w:vAlign w:val="center"/>
          </w:tcPr>
          <w:p w14:paraId="1B692686"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主观分</w:t>
            </w:r>
          </w:p>
        </w:tc>
        <w:tc>
          <w:tcPr>
            <w:tcW w:w="773" w:type="dxa"/>
            <w:vAlign w:val="center"/>
          </w:tcPr>
          <w:p w14:paraId="2BF7A1FF"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9.00</w:t>
            </w:r>
          </w:p>
        </w:tc>
      </w:tr>
      <w:tr w:rsidR="009F65C7" w14:paraId="267616CC" w14:textId="77777777">
        <w:trPr>
          <w:trHeight w:val="454"/>
          <w:jc w:val="center"/>
        </w:trPr>
        <w:tc>
          <w:tcPr>
            <w:tcW w:w="825" w:type="dxa"/>
            <w:vAlign w:val="center"/>
          </w:tcPr>
          <w:p w14:paraId="07D4CD4E"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2.04</w:t>
            </w:r>
          </w:p>
        </w:tc>
        <w:tc>
          <w:tcPr>
            <w:tcW w:w="738" w:type="dxa"/>
            <w:vAlign w:val="center"/>
          </w:tcPr>
          <w:p w14:paraId="09D4E6DB" w14:textId="77777777" w:rsidR="009F65C7" w:rsidRDefault="009F65C7">
            <w:pPr>
              <w:pStyle w:val="a3"/>
              <w:ind w:firstLine="0"/>
              <w:jc w:val="center"/>
              <w:rPr>
                <w:rFonts w:ascii="仿宋_GB2312" w:eastAsia="仿宋_GB2312" w:hAnsi="黑体" w:cs="方正楷体简体" w:hint="eastAsia"/>
                <w:sz w:val="24"/>
                <w:szCs w:val="24"/>
              </w:rPr>
            </w:pPr>
          </w:p>
        </w:tc>
        <w:tc>
          <w:tcPr>
            <w:tcW w:w="1134" w:type="dxa"/>
          </w:tcPr>
          <w:p w14:paraId="47A917E8" w14:textId="77777777" w:rsidR="009F65C7" w:rsidRDefault="009F65C7">
            <w:pPr>
              <w:spacing w:line="297" w:lineRule="auto"/>
              <w:rPr>
                <w:rFonts w:ascii="Arial"/>
              </w:rPr>
            </w:pPr>
          </w:p>
          <w:p w14:paraId="3D06E989" w14:textId="77777777" w:rsidR="009F65C7" w:rsidRDefault="009F65C7">
            <w:pPr>
              <w:spacing w:line="297" w:lineRule="auto"/>
              <w:rPr>
                <w:rFonts w:ascii="Arial"/>
              </w:rPr>
            </w:pPr>
          </w:p>
          <w:p w14:paraId="4D3A06D5" w14:textId="77777777" w:rsidR="009F65C7" w:rsidRDefault="009F65C7">
            <w:pPr>
              <w:spacing w:line="298" w:lineRule="auto"/>
              <w:rPr>
                <w:rFonts w:ascii="Arial"/>
              </w:rPr>
            </w:pPr>
          </w:p>
          <w:p w14:paraId="4624FFF5" w14:textId="77777777" w:rsidR="009F65C7" w:rsidRDefault="005F4EFF">
            <w:pPr>
              <w:spacing w:before="75" w:line="266" w:lineRule="auto"/>
              <w:ind w:right="113"/>
              <w:rPr>
                <w:rFonts w:ascii="仿宋_GB2312" w:eastAsia="仿宋_GB2312" w:hAnsi="宋体" w:cs="仿宋_GB2312" w:hint="eastAsia"/>
                <w:kern w:val="0"/>
                <w:sz w:val="24"/>
                <w:szCs w:val="24"/>
                <w:lang w:bidi="ar"/>
              </w:rPr>
            </w:pPr>
            <w:r>
              <w:rPr>
                <w:rFonts w:ascii="仿宋" w:eastAsia="仿宋" w:hAnsi="仿宋" w:cs="仿宋"/>
                <w:spacing w:val="8"/>
                <w:sz w:val="23"/>
                <w:szCs w:val="23"/>
              </w:rPr>
              <w:t>质</w:t>
            </w:r>
            <w:r>
              <w:rPr>
                <w:rFonts w:ascii="仿宋" w:eastAsia="仿宋" w:hAnsi="仿宋" w:cs="仿宋"/>
                <w:spacing w:val="5"/>
                <w:sz w:val="23"/>
                <w:szCs w:val="23"/>
              </w:rPr>
              <w:t>量保障措</w:t>
            </w:r>
            <w:r>
              <w:rPr>
                <w:rFonts w:ascii="仿宋" w:eastAsia="仿宋" w:hAnsi="仿宋" w:cs="仿宋"/>
                <w:sz w:val="23"/>
                <w:szCs w:val="23"/>
              </w:rPr>
              <w:t>施</w:t>
            </w:r>
          </w:p>
        </w:tc>
        <w:tc>
          <w:tcPr>
            <w:tcW w:w="5256" w:type="dxa"/>
          </w:tcPr>
          <w:p w14:paraId="147C2708" w14:textId="77777777" w:rsidR="009F65C7" w:rsidRDefault="005F4EFF">
            <w:pPr>
              <w:spacing w:before="38" w:line="250" w:lineRule="auto"/>
              <w:ind w:left="122" w:right="188"/>
              <w:jc w:val="left"/>
              <w:rPr>
                <w:rFonts w:ascii="仿宋" w:eastAsia="仿宋" w:hAnsi="仿宋" w:cs="仿宋" w:hint="eastAsia"/>
                <w:sz w:val="23"/>
                <w:szCs w:val="23"/>
              </w:rPr>
            </w:pPr>
            <w:r>
              <w:rPr>
                <w:rFonts w:ascii="仿宋" w:eastAsia="仿宋" w:hAnsi="仿宋" w:cs="仿宋"/>
                <w:spacing w:val="14"/>
                <w:sz w:val="23"/>
                <w:szCs w:val="23"/>
              </w:rPr>
              <w:t>根</w:t>
            </w:r>
            <w:r>
              <w:rPr>
                <w:rFonts w:ascii="仿宋" w:eastAsia="仿宋" w:hAnsi="仿宋" w:cs="仿宋"/>
                <w:spacing w:val="9"/>
                <w:sz w:val="23"/>
                <w:szCs w:val="23"/>
              </w:rPr>
              <w:t>据</w:t>
            </w:r>
            <w:r>
              <w:rPr>
                <w:rFonts w:ascii="仿宋" w:eastAsia="仿宋" w:hAnsi="仿宋" w:cs="仿宋" w:hint="eastAsia"/>
                <w:spacing w:val="9"/>
                <w:sz w:val="23"/>
                <w:szCs w:val="23"/>
              </w:rPr>
              <w:t>投标单位</w:t>
            </w:r>
            <w:r>
              <w:rPr>
                <w:rFonts w:ascii="仿宋" w:eastAsia="仿宋" w:hAnsi="仿宋" w:cs="仿宋"/>
                <w:spacing w:val="9"/>
                <w:sz w:val="23"/>
                <w:szCs w:val="23"/>
              </w:rPr>
              <w:t>提供的保证工作到位、质量满足要求的</w:t>
            </w:r>
            <w:r>
              <w:rPr>
                <w:rFonts w:ascii="仿宋" w:eastAsia="仿宋" w:hAnsi="仿宋" w:cs="仿宋"/>
                <w:spacing w:val="8"/>
                <w:sz w:val="23"/>
                <w:szCs w:val="23"/>
              </w:rPr>
              <w:t>保证措施，分三项进行评分</w:t>
            </w:r>
            <w:r>
              <w:rPr>
                <w:rFonts w:ascii="仿宋" w:eastAsia="仿宋" w:hAnsi="仿宋" w:cs="仿宋"/>
                <w:spacing w:val="7"/>
                <w:sz w:val="23"/>
                <w:szCs w:val="23"/>
              </w:rPr>
              <w:t>：</w:t>
            </w:r>
          </w:p>
          <w:p w14:paraId="79F22D41" w14:textId="77777777" w:rsidR="009F65C7" w:rsidRDefault="005F4EFF">
            <w:pPr>
              <w:spacing w:line="312" w:lineRule="exact"/>
              <w:ind w:left="131"/>
              <w:rPr>
                <w:rFonts w:ascii="仿宋" w:eastAsia="仿宋" w:hAnsi="仿宋" w:cs="仿宋" w:hint="eastAsia"/>
                <w:sz w:val="23"/>
                <w:szCs w:val="23"/>
              </w:rPr>
            </w:pPr>
            <w:r>
              <w:rPr>
                <w:rFonts w:ascii="仿宋" w:eastAsia="仿宋" w:hAnsi="仿宋" w:cs="仿宋"/>
                <w:spacing w:val="8"/>
                <w:position w:val="2"/>
                <w:sz w:val="23"/>
                <w:szCs w:val="23"/>
              </w:rPr>
              <w:t>1</w:t>
            </w:r>
            <w:r>
              <w:rPr>
                <w:rFonts w:ascii="仿宋" w:eastAsia="仿宋" w:hAnsi="仿宋" w:cs="仿宋"/>
                <w:spacing w:val="5"/>
                <w:position w:val="2"/>
                <w:sz w:val="23"/>
                <w:szCs w:val="23"/>
              </w:rPr>
              <w:t>、质量控制体系；</w:t>
            </w:r>
            <w:r>
              <w:rPr>
                <w:rFonts w:ascii="仿宋" w:eastAsia="仿宋" w:hAnsi="仿宋" w:cs="仿宋" w:hint="eastAsia"/>
                <w:spacing w:val="9"/>
                <w:sz w:val="23"/>
                <w:szCs w:val="23"/>
              </w:rPr>
              <w:t>（0-3分）</w:t>
            </w:r>
          </w:p>
          <w:p w14:paraId="5ABEFE2A" w14:textId="77777777" w:rsidR="009F65C7" w:rsidRDefault="005F4EFF">
            <w:pPr>
              <w:spacing w:line="312" w:lineRule="exact"/>
              <w:ind w:left="116"/>
              <w:rPr>
                <w:rFonts w:ascii="仿宋" w:eastAsia="仿宋" w:hAnsi="仿宋" w:cs="仿宋" w:hint="eastAsia"/>
                <w:sz w:val="23"/>
                <w:szCs w:val="23"/>
              </w:rPr>
            </w:pPr>
            <w:r>
              <w:rPr>
                <w:rFonts w:ascii="仿宋" w:eastAsia="仿宋" w:hAnsi="仿宋" w:cs="仿宋"/>
                <w:spacing w:val="7"/>
                <w:position w:val="2"/>
                <w:sz w:val="23"/>
                <w:szCs w:val="23"/>
              </w:rPr>
              <w:t>2、质量保障措施；</w:t>
            </w:r>
            <w:r>
              <w:rPr>
                <w:rFonts w:ascii="仿宋" w:eastAsia="仿宋" w:hAnsi="仿宋" w:cs="仿宋" w:hint="eastAsia"/>
                <w:spacing w:val="9"/>
                <w:sz w:val="23"/>
                <w:szCs w:val="23"/>
              </w:rPr>
              <w:t>（0-3分）</w:t>
            </w:r>
          </w:p>
          <w:p w14:paraId="6C296C4B" w14:textId="77777777" w:rsidR="009F65C7" w:rsidRDefault="005F4EFF">
            <w:pPr>
              <w:spacing w:before="2" w:line="243" w:lineRule="auto"/>
              <w:ind w:left="121" w:right="23" w:hanging="3"/>
              <w:rPr>
                <w:rFonts w:ascii="仿宋" w:eastAsia="仿宋" w:hAnsi="仿宋" w:cs="仿宋" w:hint="eastAsia"/>
                <w:sz w:val="23"/>
                <w:szCs w:val="23"/>
              </w:rPr>
            </w:pPr>
            <w:r>
              <w:rPr>
                <w:rFonts w:ascii="仿宋" w:eastAsia="仿宋" w:hAnsi="仿宋" w:cs="仿宋"/>
                <w:spacing w:val="2"/>
                <w:sz w:val="23"/>
                <w:szCs w:val="23"/>
              </w:rPr>
              <w:t>3、</w:t>
            </w:r>
            <w:r>
              <w:rPr>
                <w:rFonts w:ascii="仿宋" w:eastAsia="仿宋" w:hAnsi="仿宋" w:cs="仿宋"/>
                <w:spacing w:val="1"/>
                <w:sz w:val="23"/>
                <w:szCs w:val="23"/>
              </w:rPr>
              <w:t>风险预判及应对措施、工作中关键点的质量控制。</w:t>
            </w:r>
            <w:r>
              <w:rPr>
                <w:rFonts w:ascii="仿宋" w:eastAsia="仿宋" w:hAnsi="仿宋" w:cs="仿宋" w:hint="eastAsia"/>
                <w:spacing w:val="9"/>
                <w:sz w:val="23"/>
                <w:szCs w:val="23"/>
              </w:rPr>
              <w:t>（0-3分）</w:t>
            </w:r>
          </w:p>
          <w:p w14:paraId="0C2C6DB0" w14:textId="77777777" w:rsidR="009F65C7" w:rsidRDefault="005F4EFF">
            <w:pPr>
              <w:spacing w:before="22" w:line="223" w:lineRule="auto"/>
              <w:ind w:left="121"/>
              <w:rPr>
                <w:rFonts w:ascii="仿宋" w:eastAsia="仿宋" w:hAnsi="仿宋" w:cs="仿宋" w:hint="eastAsia"/>
                <w:spacing w:val="10"/>
                <w:sz w:val="23"/>
                <w:szCs w:val="23"/>
                <w14:textOutline w14:w="4356" w14:cap="sq" w14:cmpd="sng" w14:algn="ctr">
                  <w14:solidFill>
                    <w14:srgbClr w14:val="000000"/>
                  </w14:solidFill>
                  <w14:prstDash w14:val="solid"/>
                  <w14:bevel/>
                </w14:textOutline>
              </w:rPr>
            </w:pPr>
            <w:r>
              <w:rPr>
                <w:rFonts w:ascii="仿宋" w:eastAsia="仿宋" w:hAnsi="仿宋" w:cs="仿宋" w:hint="eastAsia"/>
                <w:spacing w:val="9"/>
                <w:sz w:val="23"/>
                <w:szCs w:val="23"/>
                <w14:textOutline w14:w="4356" w14:cap="sq" w14:cmpd="sng" w14:algn="ctr">
                  <w14:solidFill>
                    <w14:srgbClr w14:val="000000"/>
                  </w14:solidFill>
                  <w14:prstDash w14:val="solid"/>
                  <w14:bevel/>
                </w14:textOutline>
              </w:rPr>
              <w:t>评委以0.1分为单位进行打分，</w:t>
            </w:r>
            <w:r>
              <w:rPr>
                <w:rFonts w:ascii="仿宋" w:eastAsia="仿宋" w:hAnsi="仿宋" w:cs="仿宋"/>
                <w:spacing w:val="9"/>
                <w:sz w:val="23"/>
                <w:szCs w:val="23"/>
                <w14:textOutline w14:w="4356" w14:cap="sq" w14:cmpd="sng" w14:algn="ctr">
                  <w14:solidFill>
                    <w14:srgbClr w14:val="000000"/>
                  </w14:solidFill>
                  <w14:prstDash w14:val="solid"/>
                  <w14:bevel/>
                </w14:textOutline>
              </w:rPr>
              <w:t>若</w:t>
            </w:r>
            <w:r>
              <w:rPr>
                <w:rFonts w:ascii="仿宋" w:eastAsia="仿宋" w:hAnsi="仿宋" w:cs="仿宋"/>
                <w:spacing w:val="7"/>
                <w:sz w:val="23"/>
                <w:szCs w:val="23"/>
                <w14:textOutline w14:w="4356" w14:cap="sq" w14:cmpd="sng" w14:algn="ctr">
                  <w14:solidFill>
                    <w14:srgbClr w14:val="000000"/>
                  </w14:solidFill>
                  <w14:prstDash w14:val="solid"/>
                  <w14:bevel/>
                </w14:textOutline>
              </w:rPr>
              <w:t>无此项不得分。</w:t>
            </w:r>
          </w:p>
        </w:tc>
        <w:tc>
          <w:tcPr>
            <w:tcW w:w="1026" w:type="dxa"/>
            <w:vAlign w:val="center"/>
          </w:tcPr>
          <w:p w14:paraId="1F78B6E8"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主观分</w:t>
            </w:r>
          </w:p>
        </w:tc>
        <w:tc>
          <w:tcPr>
            <w:tcW w:w="773" w:type="dxa"/>
            <w:vAlign w:val="center"/>
          </w:tcPr>
          <w:p w14:paraId="750D9E12"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9.00</w:t>
            </w:r>
          </w:p>
        </w:tc>
      </w:tr>
      <w:tr w:rsidR="009F65C7" w14:paraId="30263134" w14:textId="77777777">
        <w:trPr>
          <w:trHeight w:val="454"/>
          <w:jc w:val="center"/>
        </w:trPr>
        <w:tc>
          <w:tcPr>
            <w:tcW w:w="825" w:type="dxa"/>
            <w:vAlign w:val="center"/>
          </w:tcPr>
          <w:p w14:paraId="1B554623"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2.05</w:t>
            </w:r>
          </w:p>
        </w:tc>
        <w:tc>
          <w:tcPr>
            <w:tcW w:w="738" w:type="dxa"/>
            <w:vAlign w:val="center"/>
          </w:tcPr>
          <w:p w14:paraId="31705EC5" w14:textId="77777777" w:rsidR="009F65C7" w:rsidRDefault="009F65C7">
            <w:pPr>
              <w:pStyle w:val="a3"/>
              <w:ind w:firstLine="0"/>
              <w:jc w:val="center"/>
              <w:rPr>
                <w:rFonts w:ascii="仿宋_GB2312" w:eastAsia="仿宋_GB2312" w:hAnsi="黑体" w:cs="方正楷体简体" w:hint="eastAsia"/>
                <w:sz w:val="24"/>
                <w:szCs w:val="24"/>
              </w:rPr>
            </w:pPr>
          </w:p>
        </w:tc>
        <w:tc>
          <w:tcPr>
            <w:tcW w:w="1134" w:type="dxa"/>
          </w:tcPr>
          <w:p w14:paraId="3EF06BEE" w14:textId="77777777" w:rsidR="009F65C7" w:rsidRDefault="009F65C7">
            <w:pPr>
              <w:spacing w:line="261" w:lineRule="auto"/>
              <w:rPr>
                <w:rFonts w:ascii="Arial"/>
              </w:rPr>
            </w:pPr>
          </w:p>
          <w:p w14:paraId="2869646D" w14:textId="77777777" w:rsidR="009F65C7" w:rsidRDefault="009F65C7">
            <w:pPr>
              <w:spacing w:line="261" w:lineRule="auto"/>
              <w:rPr>
                <w:rFonts w:ascii="Arial"/>
              </w:rPr>
            </w:pPr>
          </w:p>
          <w:p w14:paraId="6E3E70B4" w14:textId="77777777" w:rsidR="009F65C7" w:rsidRDefault="009F65C7">
            <w:pPr>
              <w:spacing w:line="262" w:lineRule="auto"/>
              <w:rPr>
                <w:rFonts w:ascii="Arial"/>
              </w:rPr>
            </w:pPr>
          </w:p>
          <w:p w14:paraId="6C7691B0" w14:textId="77777777" w:rsidR="009F65C7" w:rsidRDefault="009F65C7">
            <w:pPr>
              <w:spacing w:line="262" w:lineRule="auto"/>
              <w:rPr>
                <w:rFonts w:ascii="Arial"/>
              </w:rPr>
            </w:pPr>
          </w:p>
          <w:p w14:paraId="1BC00726" w14:textId="77777777" w:rsidR="009F65C7" w:rsidRDefault="005F4EFF">
            <w:pPr>
              <w:spacing w:before="74" w:line="266" w:lineRule="auto"/>
              <w:ind w:right="113"/>
              <w:rPr>
                <w:rFonts w:ascii="仿宋_GB2312" w:eastAsia="仿宋_GB2312" w:hAnsi="宋体" w:cs="仿宋_GB2312" w:hint="eastAsia"/>
                <w:kern w:val="0"/>
                <w:sz w:val="24"/>
                <w:szCs w:val="24"/>
                <w:lang w:bidi="ar"/>
              </w:rPr>
            </w:pPr>
            <w:r>
              <w:rPr>
                <w:rFonts w:ascii="仿宋" w:eastAsia="仿宋" w:hAnsi="仿宋" w:cs="仿宋"/>
                <w:spacing w:val="8"/>
                <w:sz w:val="23"/>
                <w:szCs w:val="23"/>
              </w:rPr>
              <w:t>进</w:t>
            </w:r>
            <w:r>
              <w:rPr>
                <w:rFonts w:ascii="仿宋" w:eastAsia="仿宋" w:hAnsi="仿宋" w:cs="仿宋"/>
                <w:spacing w:val="6"/>
                <w:sz w:val="23"/>
                <w:szCs w:val="23"/>
              </w:rPr>
              <w:t>度控制措</w:t>
            </w:r>
            <w:r>
              <w:rPr>
                <w:rFonts w:ascii="仿宋" w:eastAsia="仿宋" w:hAnsi="仿宋" w:cs="仿宋"/>
                <w:sz w:val="23"/>
                <w:szCs w:val="23"/>
              </w:rPr>
              <w:t xml:space="preserve"> 施</w:t>
            </w:r>
          </w:p>
        </w:tc>
        <w:tc>
          <w:tcPr>
            <w:tcW w:w="5256" w:type="dxa"/>
          </w:tcPr>
          <w:p w14:paraId="30DEFA2C" w14:textId="77777777" w:rsidR="009F65C7" w:rsidRDefault="005F4EFF">
            <w:pPr>
              <w:spacing w:before="37" w:line="250" w:lineRule="auto"/>
              <w:ind w:left="116" w:right="107" w:firstLine="5"/>
              <w:jc w:val="left"/>
              <w:rPr>
                <w:rFonts w:ascii="仿宋" w:eastAsia="仿宋" w:hAnsi="仿宋" w:cs="仿宋" w:hint="eastAsia"/>
                <w:sz w:val="23"/>
                <w:szCs w:val="23"/>
              </w:rPr>
            </w:pPr>
            <w:r>
              <w:rPr>
                <w:rFonts w:ascii="仿宋" w:eastAsia="仿宋" w:hAnsi="仿宋" w:cs="仿宋"/>
                <w:spacing w:val="14"/>
                <w:sz w:val="23"/>
                <w:szCs w:val="23"/>
              </w:rPr>
              <w:t>根</w:t>
            </w:r>
            <w:r>
              <w:rPr>
                <w:rFonts w:ascii="仿宋" w:eastAsia="仿宋" w:hAnsi="仿宋" w:cs="仿宋"/>
                <w:spacing w:val="9"/>
                <w:sz w:val="23"/>
                <w:szCs w:val="23"/>
              </w:rPr>
              <w:t>据</w:t>
            </w:r>
            <w:r>
              <w:rPr>
                <w:rFonts w:ascii="仿宋" w:eastAsia="仿宋" w:hAnsi="仿宋" w:cs="仿宋" w:hint="eastAsia"/>
                <w:spacing w:val="9"/>
                <w:sz w:val="23"/>
                <w:szCs w:val="23"/>
              </w:rPr>
              <w:t>投标单位</w:t>
            </w:r>
            <w:r>
              <w:rPr>
                <w:rFonts w:ascii="仿宋" w:eastAsia="仿宋" w:hAnsi="仿宋" w:cs="仿宋"/>
                <w:spacing w:val="9"/>
                <w:sz w:val="23"/>
                <w:szCs w:val="23"/>
              </w:rPr>
              <w:t>提供服务进度控制措施，分两项进行独</w:t>
            </w:r>
            <w:r>
              <w:rPr>
                <w:rFonts w:ascii="仿宋" w:eastAsia="仿宋" w:hAnsi="仿宋" w:cs="仿宋"/>
                <w:spacing w:val="6"/>
                <w:sz w:val="23"/>
                <w:szCs w:val="23"/>
              </w:rPr>
              <w:t>立</w:t>
            </w:r>
            <w:r>
              <w:rPr>
                <w:rFonts w:ascii="仿宋" w:eastAsia="仿宋" w:hAnsi="仿宋" w:cs="仿宋"/>
                <w:spacing w:val="4"/>
                <w:sz w:val="23"/>
                <w:szCs w:val="23"/>
              </w:rPr>
              <w:t>评分：</w:t>
            </w:r>
            <w:r>
              <w:rPr>
                <w:rFonts w:ascii="仿宋" w:eastAsia="仿宋" w:hAnsi="仿宋" w:cs="仿宋"/>
                <w:sz w:val="23"/>
                <w:szCs w:val="23"/>
              </w:rPr>
              <w:t xml:space="preserve">                                      </w:t>
            </w:r>
            <w:r>
              <w:rPr>
                <w:rFonts w:ascii="仿宋" w:eastAsia="仿宋" w:hAnsi="仿宋" w:cs="仿宋"/>
                <w:spacing w:val="14"/>
                <w:sz w:val="23"/>
                <w:szCs w:val="23"/>
              </w:rPr>
              <w:t>1、</w:t>
            </w:r>
            <w:r>
              <w:rPr>
                <w:rFonts w:ascii="仿宋" w:eastAsia="仿宋" w:hAnsi="仿宋" w:cs="仿宋"/>
                <w:spacing w:val="7"/>
                <w:sz w:val="23"/>
                <w:szCs w:val="23"/>
              </w:rPr>
              <w:t>造价控制及工程审计工作具体工作计划安排是否</w:t>
            </w:r>
            <w:r>
              <w:rPr>
                <w:rFonts w:ascii="仿宋" w:eastAsia="仿宋" w:hAnsi="仿宋" w:cs="仿宋"/>
                <w:spacing w:val="16"/>
                <w:sz w:val="23"/>
                <w:szCs w:val="23"/>
              </w:rPr>
              <w:t>描</w:t>
            </w:r>
            <w:r>
              <w:rPr>
                <w:rFonts w:ascii="仿宋" w:eastAsia="仿宋" w:hAnsi="仿宋" w:cs="仿宋"/>
                <w:spacing w:val="8"/>
                <w:sz w:val="23"/>
                <w:szCs w:val="23"/>
              </w:rPr>
              <w:t>述详尽、合理严谨、可行性高；</w:t>
            </w:r>
            <w:r>
              <w:rPr>
                <w:rFonts w:ascii="仿宋" w:eastAsia="仿宋" w:hAnsi="仿宋" w:cs="仿宋" w:hint="eastAsia"/>
                <w:spacing w:val="8"/>
                <w:sz w:val="23"/>
                <w:szCs w:val="23"/>
              </w:rPr>
              <w:t>（0-3分）</w:t>
            </w:r>
            <w:r>
              <w:rPr>
                <w:rFonts w:ascii="仿宋" w:eastAsia="仿宋" w:hAnsi="仿宋" w:cs="仿宋"/>
                <w:sz w:val="23"/>
                <w:szCs w:val="23"/>
              </w:rPr>
              <w:t xml:space="preserve">              </w:t>
            </w:r>
          </w:p>
          <w:p w14:paraId="75303AC1" w14:textId="77777777" w:rsidR="009F65C7" w:rsidRDefault="005F4EFF">
            <w:pPr>
              <w:spacing w:before="37" w:line="250" w:lineRule="auto"/>
              <w:ind w:left="116" w:right="107" w:firstLine="5"/>
              <w:rPr>
                <w:rFonts w:ascii="仿宋" w:eastAsia="仿宋" w:hAnsi="仿宋" w:cs="仿宋" w:hint="eastAsia"/>
                <w:sz w:val="23"/>
                <w:szCs w:val="23"/>
              </w:rPr>
            </w:pPr>
            <w:r>
              <w:rPr>
                <w:rFonts w:ascii="仿宋" w:eastAsia="仿宋" w:hAnsi="仿宋" w:cs="仿宋"/>
                <w:spacing w:val="14"/>
                <w:sz w:val="23"/>
                <w:szCs w:val="23"/>
              </w:rPr>
              <w:t>2、</w:t>
            </w:r>
            <w:r>
              <w:rPr>
                <w:rFonts w:ascii="仿宋" w:eastAsia="仿宋" w:hAnsi="仿宋" w:cs="仿宋"/>
                <w:spacing w:val="7"/>
                <w:sz w:val="23"/>
                <w:szCs w:val="23"/>
              </w:rPr>
              <w:t>造价控制及工程审计工作具体工作进度保障措施</w:t>
            </w:r>
            <w:r>
              <w:rPr>
                <w:rFonts w:ascii="仿宋" w:eastAsia="仿宋" w:hAnsi="仿宋" w:cs="仿宋"/>
                <w:spacing w:val="16"/>
                <w:sz w:val="23"/>
                <w:szCs w:val="23"/>
              </w:rPr>
              <w:t>是</w:t>
            </w:r>
            <w:r>
              <w:rPr>
                <w:rFonts w:ascii="仿宋" w:eastAsia="仿宋" w:hAnsi="仿宋" w:cs="仿宋"/>
                <w:spacing w:val="12"/>
                <w:sz w:val="23"/>
                <w:szCs w:val="23"/>
              </w:rPr>
              <w:t>否</w:t>
            </w:r>
            <w:r>
              <w:rPr>
                <w:rFonts w:ascii="仿宋" w:eastAsia="仿宋" w:hAnsi="仿宋" w:cs="仿宋"/>
                <w:spacing w:val="8"/>
                <w:sz w:val="23"/>
                <w:szCs w:val="23"/>
              </w:rPr>
              <w:t>描述完善、合理严谨、可行性高。</w:t>
            </w:r>
            <w:r>
              <w:rPr>
                <w:rFonts w:ascii="仿宋" w:eastAsia="仿宋" w:hAnsi="仿宋" w:cs="仿宋" w:hint="eastAsia"/>
                <w:spacing w:val="8"/>
                <w:sz w:val="23"/>
                <w:szCs w:val="23"/>
              </w:rPr>
              <w:t>（0-3分）</w:t>
            </w:r>
          </w:p>
          <w:p w14:paraId="564AF6F9" w14:textId="77777777" w:rsidR="009F65C7" w:rsidRDefault="005F4EFF">
            <w:pPr>
              <w:spacing w:line="220" w:lineRule="auto"/>
              <w:ind w:left="121"/>
              <w:rPr>
                <w:rFonts w:ascii="仿宋" w:eastAsia="仿宋" w:hAnsi="仿宋" w:cs="仿宋" w:hint="eastAsia"/>
                <w:spacing w:val="10"/>
                <w:sz w:val="23"/>
                <w:szCs w:val="23"/>
                <w14:textOutline w14:w="4356" w14:cap="sq" w14:cmpd="sng" w14:algn="ctr">
                  <w14:solidFill>
                    <w14:srgbClr w14:val="000000"/>
                  </w14:solidFill>
                  <w14:prstDash w14:val="solid"/>
                  <w14:bevel/>
                </w14:textOutline>
              </w:rPr>
            </w:pPr>
            <w:r>
              <w:rPr>
                <w:rFonts w:ascii="仿宋" w:eastAsia="仿宋" w:hAnsi="仿宋" w:cs="仿宋" w:hint="eastAsia"/>
                <w:spacing w:val="9"/>
                <w:sz w:val="23"/>
                <w:szCs w:val="23"/>
                <w14:textOutline w14:w="4356" w14:cap="sq" w14:cmpd="sng" w14:algn="ctr">
                  <w14:solidFill>
                    <w14:srgbClr w14:val="000000"/>
                  </w14:solidFill>
                  <w14:prstDash w14:val="solid"/>
                  <w14:bevel/>
                </w14:textOutline>
              </w:rPr>
              <w:t>评委以0.1分为单位进行打分，</w:t>
            </w:r>
            <w:r>
              <w:rPr>
                <w:rFonts w:ascii="仿宋" w:eastAsia="仿宋" w:hAnsi="仿宋" w:cs="仿宋"/>
                <w:spacing w:val="9"/>
                <w:sz w:val="23"/>
                <w:szCs w:val="23"/>
                <w14:textOutline w14:w="4356" w14:cap="sq" w14:cmpd="sng" w14:algn="ctr">
                  <w14:solidFill>
                    <w14:srgbClr w14:val="000000"/>
                  </w14:solidFill>
                  <w14:prstDash w14:val="solid"/>
                  <w14:bevel/>
                </w14:textOutline>
              </w:rPr>
              <w:t>若</w:t>
            </w:r>
            <w:r>
              <w:rPr>
                <w:rFonts w:ascii="仿宋" w:eastAsia="仿宋" w:hAnsi="仿宋" w:cs="仿宋"/>
                <w:spacing w:val="7"/>
                <w:sz w:val="23"/>
                <w:szCs w:val="23"/>
                <w14:textOutline w14:w="4356" w14:cap="sq" w14:cmpd="sng" w14:algn="ctr">
                  <w14:solidFill>
                    <w14:srgbClr w14:val="000000"/>
                  </w14:solidFill>
                  <w14:prstDash w14:val="solid"/>
                  <w14:bevel/>
                </w14:textOutline>
              </w:rPr>
              <w:t>无此项不得分。</w:t>
            </w:r>
          </w:p>
        </w:tc>
        <w:tc>
          <w:tcPr>
            <w:tcW w:w="1026" w:type="dxa"/>
            <w:vAlign w:val="center"/>
          </w:tcPr>
          <w:p w14:paraId="14F187D9"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主观分</w:t>
            </w:r>
          </w:p>
        </w:tc>
        <w:tc>
          <w:tcPr>
            <w:tcW w:w="773" w:type="dxa"/>
            <w:vAlign w:val="center"/>
          </w:tcPr>
          <w:p w14:paraId="10F55E0F"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6.00</w:t>
            </w:r>
          </w:p>
        </w:tc>
      </w:tr>
      <w:tr w:rsidR="009F65C7" w14:paraId="7EA04131" w14:textId="77777777">
        <w:trPr>
          <w:trHeight w:val="454"/>
          <w:jc w:val="center"/>
        </w:trPr>
        <w:tc>
          <w:tcPr>
            <w:tcW w:w="825" w:type="dxa"/>
            <w:vAlign w:val="center"/>
          </w:tcPr>
          <w:p w14:paraId="443A63DE"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2.06</w:t>
            </w:r>
          </w:p>
        </w:tc>
        <w:tc>
          <w:tcPr>
            <w:tcW w:w="738" w:type="dxa"/>
            <w:vAlign w:val="center"/>
          </w:tcPr>
          <w:p w14:paraId="0F161C89" w14:textId="77777777" w:rsidR="009F65C7" w:rsidRDefault="009F65C7">
            <w:pPr>
              <w:pStyle w:val="a3"/>
              <w:ind w:firstLine="0"/>
              <w:jc w:val="center"/>
              <w:rPr>
                <w:rFonts w:ascii="仿宋_GB2312" w:eastAsia="仿宋_GB2312" w:hAnsi="黑体" w:cs="方正楷体简体" w:hint="eastAsia"/>
                <w:sz w:val="24"/>
                <w:szCs w:val="24"/>
              </w:rPr>
            </w:pPr>
          </w:p>
        </w:tc>
        <w:tc>
          <w:tcPr>
            <w:tcW w:w="1134" w:type="dxa"/>
            <w:vAlign w:val="center"/>
          </w:tcPr>
          <w:p w14:paraId="5E5161ED" w14:textId="77777777" w:rsidR="009F65C7" w:rsidRDefault="005F4EFF">
            <w:pPr>
              <w:pStyle w:val="a3"/>
              <w:ind w:firstLine="0"/>
              <w:jc w:val="center"/>
              <w:rPr>
                <w:rFonts w:ascii="仿宋_GB2312" w:eastAsia="仿宋_GB2312" w:hAnsi="宋体" w:cs="仿宋_GB2312" w:hint="eastAsia"/>
                <w:kern w:val="0"/>
                <w:sz w:val="24"/>
                <w:szCs w:val="24"/>
                <w:lang w:bidi="ar"/>
              </w:rPr>
            </w:pPr>
            <w:r>
              <w:rPr>
                <w:rFonts w:ascii="仿宋" w:eastAsia="仿宋" w:hAnsi="仿宋" w:cs="仿宋"/>
                <w:spacing w:val="4"/>
                <w:sz w:val="23"/>
                <w:szCs w:val="23"/>
              </w:rPr>
              <w:t>内</w:t>
            </w:r>
            <w:r>
              <w:rPr>
                <w:rFonts w:ascii="仿宋" w:eastAsia="仿宋" w:hAnsi="仿宋" w:cs="仿宋"/>
                <w:spacing w:val="2"/>
                <w:sz w:val="23"/>
                <w:szCs w:val="23"/>
              </w:rPr>
              <w:t>控管理制度</w:t>
            </w:r>
          </w:p>
        </w:tc>
        <w:tc>
          <w:tcPr>
            <w:tcW w:w="5256" w:type="dxa"/>
            <w:vAlign w:val="center"/>
          </w:tcPr>
          <w:p w14:paraId="732696BD" w14:textId="77777777" w:rsidR="009F65C7" w:rsidRDefault="005F4EFF">
            <w:pPr>
              <w:spacing w:before="42" w:line="249" w:lineRule="auto"/>
              <w:ind w:left="123" w:right="188" w:hanging="1"/>
              <w:rPr>
                <w:rFonts w:ascii="仿宋" w:eastAsia="仿宋" w:hAnsi="仿宋" w:cs="仿宋" w:hint="eastAsia"/>
                <w:sz w:val="23"/>
                <w:szCs w:val="23"/>
              </w:rPr>
            </w:pPr>
            <w:r>
              <w:rPr>
                <w:rFonts w:ascii="仿宋" w:eastAsia="仿宋" w:hAnsi="仿宋" w:cs="仿宋"/>
                <w:spacing w:val="14"/>
                <w:sz w:val="23"/>
                <w:szCs w:val="23"/>
              </w:rPr>
              <w:t>根</w:t>
            </w:r>
            <w:r>
              <w:rPr>
                <w:rFonts w:ascii="仿宋" w:eastAsia="仿宋" w:hAnsi="仿宋" w:cs="仿宋"/>
                <w:spacing w:val="9"/>
                <w:sz w:val="23"/>
                <w:szCs w:val="23"/>
              </w:rPr>
              <w:t>据</w:t>
            </w:r>
            <w:r>
              <w:rPr>
                <w:rFonts w:ascii="仿宋" w:eastAsia="仿宋" w:hAnsi="仿宋" w:cs="仿宋" w:hint="eastAsia"/>
                <w:spacing w:val="9"/>
                <w:sz w:val="23"/>
                <w:szCs w:val="23"/>
              </w:rPr>
              <w:t>投标单位</w:t>
            </w:r>
            <w:r>
              <w:rPr>
                <w:rFonts w:ascii="仿宋" w:eastAsia="仿宋" w:hAnsi="仿宋" w:cs="仿宋"/>
                <w:spacing w:val="9"/>
                <w:sz w:val="23"/>
                <w:szCs w:val="23"/>
              </w:rPr>
              <w:t>内控管理制度情况，分四项进行独立评</w:t>
            </w:r>
            <w:r>
              <w:rPr>
                <w:rFonts w:ascii="仿宋" w:eastAsia="仿宋" w:hAnsi="仿宋" w:cs="仿宋"/>
                <w:spacing w:val="-5"/>
                <w:sz w:val="23"/>
                <w:szCs w:val="23"/>
              </w:rPr>
              <w:t>分</w:t>
            </w:r>
            <w:r>
              <w:rPr>
                <w:rFonts w:ascii="仿宋" w:eastAsia="仿宋" w:hAnsi="仿宋" w:cs="仿宋"/>
                <w:spacing w:val="-4"/>
                <w:sz w:val="23"/>
                <w:szCs w:val="23"/>
              </w:rPr>
              <w:t>：</w:t>
            </w:r>
          </w:p>
          <w:p w14:paraId="2A71C21A" w14:textId="77777777" w:rsidR="009F65C7" w:rsidRDefault="005F4EFF">
            <w:pPr>
              <w:spacing w:line="309" w:lineRule="exact"/>
              <w:rPr>
                <w:rFonts w:ascii="仿宋" w:eastAsia="仿宋" w:hAnsi="仿宋" w:cs="仿宋" w:hint="eastAsia"/>
                <w:sz w:val="23"/>
                <w:szCs w:val="23"/>
              </w:rPr>
            </w:pPr>
            <w:r>
              <w:rPr>
                <w:rFonts w:ascii="仿宋" w:eastAsia="仿宋" w:hAnsi="仿宋" w:cs="仿宋"/>
                <w:spacing w:val="6"/>
                <w:position w:val="1"/>
                <w:sz w:val="23"/>
                <w:szCs w:val="23"/>
              </w:rPr>
              <w:t>1、职业道德制度</w:t>
            </w:r>
            <w:r>
              <w:rPr>
                <w:rFonts w:ascii="仿宋" w:eastAsia="仿宋" w:hAnsi="仿宋" w:cs="仿宋" w:hint="eastAsia"/>
                <w:spacing w:val="8"/>
                <w:sz w:val="23"/>
                <w:szCs w:val="23"/>
              </w:rPr>
              <w:t>（0-3分）</w:t>
            </w:r>
          </w:p>
          <w:p w14:paraId="69303995" w14:textId="77777777" w:rsidR="009F65C7" w:rsidRDefault="005F4EFF">
            <w:pPr>
              <w:spacing w:before="1" w:line="229" w:lineRule="auto"/>
              <w:rPr>
                <w:rFonts w:ascii="仿宋" w:eastAsia="仿宋" w:hAnsi="仿宋" w:cs="仿宋" w:hint="eastAsia"/>
                <w:sz w:val="23"/>
                <w:szCs w:val="23"/>
              </w:rPr>
            </w:pPr>
            <w:r>
              <w:rPr>
                <w:rFonts w:ascii="仿宋" w:eastAsia="仿宋" w:hAnsi="仿宋" w:cs="仿宋"/>
                <w:spacing w:val="-10"/>
                <w:sz w:val="23"/>
                <w:szCs w:val="23"/>
              </w:rPr>
              <w:t>2</w:t>
            </w:r>
            <w:r>
              <w:rPr>
                <w:rFonts w:ascii="仿宋" w:eastAsia="仿宋" w:hAnsi="仿宋" w:cs="仿宋"/>
                <w:spacing w:val="-7"/>
                <w:sz w:val="23"/>
                <w:szCs w:val="23"/>
              </w:rPr>
              <w:t>、</w:t>
            </w:r>
            <w:r>
              <w:rPr>
                <w:rFonts w:ascii="仿宋" w:eastAsia="仿宋" w:hAnsi="仿宋" w:cs="仿宋"/>
                <w:spacing w:val="-5"/>
                <w:sz w:val="23"/>
                <w:szCs w:val="23"/>
              </w:rPr>
              <w:t>岗位责任制度</w:t>
            </w:r>
            <w:r>
              <w:rPr>
                <w:rFonts w:ascii="仿宋" w:eastAsia="仿宋" w:hAnsi="仿宋" w:cs="仿宋" w:hint="eastAsia"/>
                <w:spacing w:val="8"/>
                <w:sz w:val="23"/>
                <w:szCs w:val="23"/>
              </w:rPr>
              <w:t>（0-3分）</w:t>
            </w:r>
          </w:p>
          <w:p w14:paraId="7A1DF6AC" w14:textId="77777777" w:rsidR="009F65C7" w:rsidRDefault="005F4EFF">
            <w:pPr>
              <w:pStyle w:val="a3"/>
              <w:ind w:firstLine="0"/>
              <w:jc w:val="left"/>
              <w:rPr>
                <w:rFonts w:ascii="仿宋" w:eastAsia="仿宋" w:hAnsi="仿宋" w:cs="仿宋" w:hint="eastAsia"/>
                <w:spacing w:val="7"/>
                <w:sz w:val="23"/>
                <w:szCs w:val="23"/>
              </w:rPr>
            </w:pPr>
            <w:r>
              <w:rPr>
                <w:rFonts w:ascii="仿宋" w:eastAsia="仿宋" w:hAnsi="仿宋" w:cs="仿宋"/>
                <w:spacing w:val="12"/>
                <w:sz w:val="23"/>
                <w:szCs w:val="23"/>
              </w:rPr>
              <w:t>3</w:t>
            </w:r>
            <w:r>
              <w:rPr>
                <w:rFonts w:ascii="仿宋" w:eastAsia="仿宋" w:hAnsi="仿宋" w:cs="仿宋"/>
                <w:spacing w:val="7"/>
                <w:sz w:val="23"/>
                <w:szCs w:val="23"/>
              </w:rPr>
              <w:t>、人员考核制度</w:t>
            </w:r>
            <w:r>
              <w:rPr>
                <w:rFonts w:ascii="仿宋" w:eastAsia="仿宋" w:hAnsi="仿宋" w:cs="仿宋" w:hint="eastAsia"/>
                <w:spacing w:val="8"/>
                <w:sz w:val="23"/>
                <w:szCs w:val="23"/>
              </w:rPr>
              <w:t>（0-3分）</w:t>
            </w:r>
          </w:p>
          <w:p w14:paraId="6A8D13C0" w14:textId="77777777" w:rsidR="009F65C7" w:rsidRDefault="005F4EFF">
            <w:pPr>
              <w:spacing w:before="39" w:line="312" w:lineRule="exact"/>
              <w:rPr>
                <w:rFonts w:ascii="仿宋" w:eastAsia="仿宋" w:hAnsi="仿宋" w:cs="仿宋" w:hint="eastAsia"/>
                <w:sz w:val="23"/>
                <w:szCs w:val="23"/>
              </w:rPr>
            </w:pPr>
            <w:r>
              <w:rPr>
                <w:rFonts w:ascii="仿宋" w:eastAsia="仿宋" w:hAnsi="仿宋" w:cs="仿宋"/>
                <w:spacing w:val="11"/>
                <w:position w:val="2"/>
                <w:sz w:val="23"/>
                <w:szCs w:val="23"/>
              </w:rPr>
              <w:t>4</w:t>
            </w:r>
            <w:r>
              <w:rPr>
                <w:rFonts w:ascii="仿宋" w:eastAsia="仿宋" w:hAnsi="仿宋" w:cs="仿宋"/>
                <w:spacing w:val="7"/>
                <w:position w:val="2"/>
                <w:sz w:val="23"/>
                <w:szCs w:val="23"/>
              </w:rPr>
              <w:t>、财务管理制度</w:t>
            </w:r>
            <w:r>
              <w:rPr>
                <w:rFonts w:ascii="仿宋" w:eastAsia="仿宋" w:hAnsi="仿宋" w:cs="仿宋" w:hint="eastAsia"/>
                <w:spacing w:val="8"/>
                <w:sz w:val="23"/>
                <w:szCs w:val="23"/>
              </w:rPr>
              <w:t>（0-3分）</w:t>
            </w:r>
          </w:p>
          <w:p w14:paraId="413BA2EA" w14:textId="77777777" w:rsidR="009F65C7" w:rsidRDefault="005F4EFF">
            <w:pPr>
              <w:pStyle w:val="a3"/>
              <w:ind w:firstLine="0"/>
              <w:jc w:val="left"/>
              <w:rPr>
                <w:rFonts w:ascii="仿宋" w:eastAsia="仿宋" w:hAnsi="仿宋" w:cs="仿宋" w:hint="eastAsia"/>
                <w:spacing w:val="7"/>
                <w:sz w:val="23"/>
                <w:szCs w:val="23"/>
              </w:rPr>
            </w:pPr>
            <w:r>
              <w:rPr>
                <w:rFonts w:ascii="仿宋" w:eastAsia="仿宋" w:hAnsi="仿宋" w:cs="仿宋" w:hint="eastAsia"/>
                <w:spacing w:val="9"/>
                <w:sz w:val="23"/>
                <w:szCs w:val="23"/>
                <w14:textOutline w14:w="4356" w14:cap="sq" w14:cmpd="sng" w14:algn="ctr">
                  <w14:solidFill>
                    <w14:srgbClr w14:val="000000"/>
                  </w14:solidFill>
                  <w14:prstDash w14:val="solid"/>
                  <w14:bevel/>
                </w14:textOutline>
              </w:rPr>
              <w:t>评委以0.1分为单位进行打分，</w:t>
            </w:r>
            <w:r>
              <w:rPr>
                <w:rFonts w:ascii="仿宋" w:eastAsia="仿宋" w:hAnsi="仿宋" w:cs="仿宋"/>
                <w:spacing w:val="9"/>
                <w:sz w:val="23"/>
                <w:szCs w:val="23"/>
                <w14:textOutline w14:w="4356" w14:cap="sq" w14:cmpd="sng" w14:algn="ctr">
                  <w14:solidFill>
                    <w14:srgbClr w14:val="000000"/>
                  </w14:solidFill>
                  <w14:prstDash w14:val="solid"/>
                  <w14:bevel/>
                </w14:textOutline>
              </w:rPr>
              <w:t>若</w:t>
            </w:r>
            <w:r>
              <w:rPr>
                <w:rFonts w:ascii="仿宋" w:eastAsia="仿宋" w:hAnsi="仿宋" w:cs="仿宋"/>
                <w:spacing w:val="7"/>
                <w:sz w:val="23"/>
                <w:szCs w:val="23"/>
                <w14:textOutline w14:w="4356" w14:cap="sq" w14:cmpd="sng" w14:algn="ctr">
                  <w14:solidFill>
                    <w14:srgbClr w14:val="000000"/>
                  </w14:solidFill>
                  <w14:prstDash w14:val="solid"/>
                  <w14:bevel/>
                </w14:textOutline>
              </w:rPr>
              <w:t>无此项不得分。</w:t>
            </w:r>
          </w:p>
        </w:tc>
        <w:tc>
          <w:tcPr>
            <w:tcW w:w="1026" w:type="dxa"/>
            <w:vAlign w:val="center"/>
          </w:tcPr>
          <w:p w14:paraId="27E5AFA5"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主观分</w:t>
            </w:r>
          </w:p>
        </w:tc>
        <w:tc>
          <w:tcPr>
            <w:tcW w:w="773" w:type="dxa"/>
            <w:vAlign w:val="center"/>
          </w:tcPr>
          <w:p w14:paraId="31900F1B"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12.00</w:t>
            </w:r>
          </w:p>
        </w:tc>
      </w:tr>
      <w:tr w:rsidR="009F65C7" w14:paraId="0E187555" w14:textId="77777777">
        <w:trPr>
          <w:trHeight w:val="454"/>
          <w:jc w:val="center"/>
        </w:trPr>
        <w:tc>
          <w:tcPr>
            <w:tcW w:w="825" w:type="dxa"/>
            <w:vAlign w:val="center"/>
          </w:tcPr>
          <w:p w14:paraId="64F1F274"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2.07</w:t>
            </w:r>
          </w:p>
        </w:tc>
        <w:tc>
          <w:tcPr>
            <w:tcW w:w="738" w:type="dxa"/>
            <w:vAlign w:val="center"/>
          </w:tcPr>
          <w:p w14:paraId="30EF3D82" w14:textId="77777777" w:rsidR="009F65C7" w:rsidRDefault="009F65C7">
            <w:pPr>
              <w:pStyle w:val="a3"/>
              <w:ind w:firstLine="0"/>
              <w:jc w:val="center"/>
              <w:rPr>
                <w:rFonts w:ascii="仿宋_GB2312" w:eastAsia="仿宋_GB2312" w:hAnsi="黑体" w:cs="方正楷体简体" w:hint="eastAsia"/>
                <w:sz w:val="24"/>
                <w:szCs w:val="24"/>
              </w:rPr>
            </w:pPr>
          </w:p>
        </w:tc>
        <w:tc>
          <w:tcPr>
            <w:tcW w:w="1134" w:type="dxa"/>
            <w:vAlign w:val="center"/>
          </w:tcPr>
          <w:p w14:paraId="6517773F" w14:textId="77777777" w:rsidR="009F65C7" w:rsidRDefault="005F4EFF">
            <w:pPr>
              <w:pStyle w:val="a3"/>
              <w:ind w:firstLine="0"/>
              <w:jc w:val="center"/>
              <w:rPr>
                <w:rFonts w:ascii="仿宋_GB2312" w:eastAsia="仿宋_GB2312" w:hAnsi="宋体" w:cs="仿宋_GB2312" w:hint="eastAsia"/>
                <w:kern w:val="0"/>
                <w:sz w:val="24"/>
                <w:szCs w:val="24"/>
                <w:lang w:bidi="ar"/>
              </w:rPr>
            </w:pPr>
            <w:r>
              <w:rPr>
                <w:rFonts w:ascii="仿宋" w:eastAsia="仿宋" w:hAnsi="仿宋" w:cs="仿宋" w:hint="eastAsia"/>
                <w:spacing w:val="11"/>
                <w:sz w:val="23"/>
                <w:szCs w:val="23"/>
              </w:rPr>
              <w:t>服务响应承诺</w:t>
            </w:r>
          </w:p>
        </w:tc>
        <w:tc>
          <w:tcPr>
            <w:tcW w:w="5256" w:type="dxa"/>
            <w:vAlign w:val="center"/>
          </w:tcPr>
          <w:p w14:paraId="50468F9E" w14:textId="77777777" w:rsidR="009F65C7" w:rsidRDefault="005F4EFF">
            <w:pPr>
              <w:widowControl/>
              <w:jc w:val="left"/>
              <w:rPr>
                <w:rFonts w:ascii="仿宋" w:eastAsia="仿宋" w:hAnsi="仿宋" w:cs="仿宋" w:hint="eastAsia"/>
                <w:spacing w:val="9"/>
                <w:sz w:val="23"/>
                <w:szCs w:val="23"/>
              </w:rPr>
            </w:pPr>
            <w:r>
              <w:rPr>
                <w:rFonts w:ascii="仿宋" w:eastAsia="仿宋" w:hAnsi="仿宋" w:cs="仿宋" w:hint="eastAsia"/>
                <w:spacing w:val="9"/>
                <w:sz w:val="23"/>
                <w:szCs w:val="23"/>
              </w:rPr>
              <w:t>1、服务响应承诺：对各供应商的服务响应承诺进行评价。</w:t>
            </w:r>
          </w:p>
          <w:p w14:paraId="3E00712C" w14:textId="77777777" w:rsidR="009F65C7" w:rsidRDefault="005F4EFF">
            <w:pPr>
              <w:widowControl/>
              <w:jc w:val="left"/>
              <w:rPr>
                <w:rFonts w:ascii="仿宋" w:eastAsia="仿宋" w:hAnsi="仿宋" w:cs="仿宋" w:hint="eastAsia"/>
                <w:spacing w:val="9"/>
                <w:sz w:val="23"/>
                <w:szCs w:val="23"/>
              </w:rPr>
            </w:pPr>
            <w:r>
              <w:rPr>
                <w:rFonts w:ascii="仿宋" w:eastAsia="仿宋" w:hAnsi="仿宋" w:cs="仿宋" w:hint="eastAsia"/>
                <w:spacing w:val="9"/>
                <w:sz w:val="23"/>
                <w:szCs w:val="23"/>
              </w:rPr>
              <w:t xml:space="preserve">服务响应承诺包括：接受项目后响应时间，到达现场时间以及响应招标人服务要求开展 </w:t>
            </w:r>
          </w:p>
          <w:p w14:paraId="3202777B" w14:textId="77777777" w:rsidR="009F65C7" w:rsidRDefault="005F4EFF">
            <w:pPr>
              <w:widowControl/>
              <w:jc w:val="left"/>
              <w:rPr>
                <w:rFonts w:ascii="仿宋" w:eastAsia="仿宋" w:hAnsi="仿宋" w:cs="仿宋" w:hint="eastAsia"/>
                <w:spacing w:val="9"/>
                <w:sz w:val="23"/>
                <w:szCs w:val="23"/>
              </w:rPr>
            </w:pPr>
            <w:r>
              <w:rPr>
                <w:rFonts w:ascii="仿宋" w:eastAsia="仿宋" w:hAnsi="仿宋" w:cs="仿宋" w:hint="eastAsia"/>
                <w:spacing w:val="9"/>
                <w:sz w:val="23"/>
                <w:szCs w:val="23"/>
              </w:rPr>
              <w:t>工作时间：对以上三项响应时间进行评价，三项响应时间短，能很好的为业务服务的，得3-5分；</w:t>
            </w:r>
            <w:r>
              <w:rPr>
                <w:rFonts w:ascii="仿宋" w:eastAsia="仿宋" w:hAnsi="仿宋" w:cs="仿宋" w:hint="eastAsia"/>
                <w:spacing w:val="9"/>
                <w:sz w:val="23"/>
                <w:szCs w:val="23"/>
              </w:rPr>
              <w:lastRenderedPageBreak/>
              <w:t>三项响应时间能基本满足服务需求的，得0-2分；</w:t>
            </w:r>
          </w:p>
          <w:p w14:paraId="23AE8300" w14:textId="77777777" w:rsidR="009F65C7" w:rsidRDefault="005F4EFF">
            <w:pPr>
              <w:widowControl/>
              <w:jc w:val="left"/>
              <w:rPr>
                <w:rFonts w:ascii="仿宋" w:eastAsia="仿宋" w:hAnsi="仿宋" w:cs="仿宋" w:hint="eastAsia"/>
                <w:spacing w:val="9"/>
                <w:sz w:val="23"/>
                <w:szCs w:val="23"/>
              </w:rPr>
            </w:pPr>
            <w:r>
              <w:rPr>
                <w:rFonts w:ascii="仿宋" w:eastAsia="仿宋" w:hAnsi="仿宋" w:cs="仿宋" w:hint="eastAsia"/>
                <w:spacing w:val="9"/>
                <w:sz w:val="23"/>
                <w:szCs w:val="23"/>
              </w:rPr>
              <w:t>2、对本项目承诺能够提供常驻人员技术服务情况，0-5分；</w:t>
            </w:r>
          </w:p>
          <w:p w14:paraId="78E45E41" w14:textId="77777777" w:rsidR="009F65C7" w:rsidRDefault="005F4EFF">
            <w:pPr>
              <w:pStyle w:val="a3"/>
              <w:ind w:firstLine="0"/>
              <w:jc w:val="left"/>
              <w:rPr>
                <w:rFonts w:ascii="仿宋" w:eastAsia="仿宋" w:hAnsi="仿宋" w:cs="仿宋" w:hint="eastAsia"/>
                <w:spacing w:val="10"/>
                <w:sz w:val="23"/>
                <w:szCs w:val="23"/>
                <w14:textOutline w14:w="4356" w14:cap="sq" w14:cmpd="sng" w14:algn="ctr">
                  <w14:solidFill>
                    <w14:srgbClr w14:val="000000"/>
                  </w14:solidFill>
                  <w14:prstDash w14:val="solid"/>
                  <w14:bevel/>
                </w14:textOutline>
              </w:rPr>
            </w:pPr>
            <w:r>
              <w:rPr>
                <w:rFonts w:ascii="仿宋" w:eastAsia="仿宋" w:hAnsi="仿宋" w:cs="仿宋" w:hint="eastAsia"/>
                <w:spacing w:val="9"/>
                <w:sz w:val="23"/>
                <w:szCs w:val="23"/>
                <w14:textOutline w14:w="4356" w14:cap="sq" w14:cmpd="sng" w14:algn="ctr">
                  <w14:solidFill>
                    <w14:srgbClr w14:val="000000"/>
                  </w14:solidFill>
                  <w14:prstDash w14:val="solid"/>
                  <w14:bevel/>
                </w14:textOutline>
              </w:rPr>
              <w:t>评委以0.1分为单位进行打分，若无此项不得分。若无此项不得分</w:t>
            </w:r>
          </w:p>
        </w:tc>
        <w:tc>
          <w:tcPr>
            <w:tcW w:w="1026" w:type="dxa"/>
            <w:vAlign w:val="center"/>
          </w:tcPr>
          <w:p w14:paraId="6C00D9D9"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lastRenderedPageBreak/>
              <w:t>主观分</w:t>
            </w:r>
          </w:p>
        </w:tc>
        <w:tc>
          <w:tcPr>
            <w:tcW w:w="773" w:type="dxa"/>
            <w:vAlign w:val="center"/>
          </w:tcPr>
          <w:p w14:paraId="77B24BF2"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10.00</w:t>
            </w:r>
          </w:p>
        </w:tc>
      </w:tr>
      <w:tr w:rsidR="009F65C7" w14:paraId="7B884899" w14:textId="77777777">
        <w:trPr>
          <w:trHeight w:val="454"/>
          <w:jc w:val="center"/>
        </w:trPr>
        <w:tc>
          <w:tcPr>
            <w:tcW w:w="825" w:type="dxa"/>
            <w:vAlign w:val="center"/>
          </w:tcPr>
          <w:p w14:paraId="5B59FF71" w14:textId="77777777" w:rsidR="009F65C7" w:rsidRDefault="005F4EFF">
            <w:pPr>
              <w:pStyle w:val="a3"/>
              <w:ind w:firstLine="0"/>
              <w:jc w:val="center"/>
              <w:rPr>
                <w:rFonts w:ascii="仿宋_GB2312" w:eastAsia="仿宋_GB2312" w:hAnsi="黑体" w:cs="方正楷体简体" w:hint="eastAsia"/>
                <w:sz w:val="24"/>
                <w:szCs w:val="24"/>
              </w:rPr>
            </w:pPr>
            <w:r>
              <w:rPr>
                <w:rFonts w:ascii="仿宋_GB2312" w:eastAsia="仿宋_GB2312" w:hAnsi="黑体" w:cs="方正楷体简体" w:hint="eastAsia"/>
                <w:sz w:val="24"/>
                <w:szCs w:val="24"/>
              </w:rPr>
              <w:t>2.08</w:t>
            </w:r>
          </w:p>
        </w:tc>
        <w:tc>
          <w:tcPr>
            <w:tcW w:w="738" w:type="dxa"/>
            <w:vAlign w:val="center"/>
          </w:tcPr>
          <w:p w14:paraId="26A9696B" w14:textId="77777777" w:rsidR="009F65C7" w:rsidRDefault="009F65C7">
            <w:pPr>
              <w:pStyle w:val="a3"/>
              <w:ind w:firstLine="0"/>
              <w:jc w:val="center"/>
              <w:rPr>
                <w:rFonts w:ascii="仿宋_GB2312" w:eastAsia="仿宋_GB2312" w:hAnsi="黑体" w:cs="方正楷体简体" w:hint="eastAsia"/>
                <w:sz w:val="24"/>
                <w:szCs w:val="24"/>
              </w:rPr>
            </w:pPr>
          </w:p>
        </w:tc>
        <w:tc>
          <w:tcPr>
            <w:tcW w:w="1134" w:type="dxa"/>
            <w:vAlign w:val="center"/>
          </w:tcPr>
          <w:p w14:paraId="4C3DFFC4" w14:textId="77777777" w:rsidR="009F65C7" w:rsidRDefault="005F4EFF">
            <w:pPr>
              <w:spacing w:line="400" w:lineRule="exact"/>
              <w:rPr>
                <w:rFonts w:ascii="仿宋" w:eastAsia="仿宋" w:hAnsi="仿宋" w:cs="仿宋" w:hint="eastAsia"/>
                <w:spacing w:val="11"/>
                <w:sz w:val="23"/>
                <w:szCs w:val="23"/>
              </w:rPr>
            </w:pPr>
            <w:r>
              <w:rPr>
                <w:rFonts w:ascii="仿宋" w:eastAsia="仿宋" w:hAnsi="仿宋" w:cs="仿宋" w:hint="eastAsia"/>
                <w:spacing w:val="7"/>
                <w:position w:val="5"/>
                <w:sz w:val="23"/>
                <w:szCs w:val="23"/>
              </w:rPr>
              <w:t>反商业贿赂建议、措施及承诺</w:t>
            </w:r>
          </w:p>
        </w:tc>
        <w:tc>
          <w:tcPr>
            <w:tcW w:w="5256" w:type="dxa"/>
            <w:vAlign w:val="center"/>
          </w:tcPr>
          <w:p w14:paraId="0189F080" w14:textId="77777777" w:rsidR="009F65C7" w:rsidRDefault="005F4EFF">
            <w:pPr>
              <w:rPr>
                <w:rFonts w:ascii="仿宋" w:eastAsia="仿宋" w:hAnsi="仿宋" w:cs="仿宋" w:hint="eastAsia"/>
                <w:spacing w:val="9"/>
                <w:sz w:val="23"/>
                <w:szCs w:val="23"/>
              </w:rPr>
            </w:pPr>
            <w:r>
              <w:rPr>
                <w:rFonts w:ascii="仿宋" w:eastAsia="仿宋" w:hAnsi="仿宋" w:cs="仿宋" w:hint="eastAsia"/>
                <w:spacing w:val="7"/>
                <w:position w:val="5"/>
                <w:sz w:val="23"/>
                <w:szCs w:val="23"/>
              </w:rPr>
              <w:t>评委对各投标人提供的对政府工程审价服务工作反商业贿赂建议、反商业贿赂的具体措施及反商业贿赂承诺情况等内容在0-2分内进行酌情打分。</w:t>
            </w:r>
          </w:p>
        </w:tc>
        <w:tc>
          <w:tcPr>
            <w:tcW w:w="1026" w:type="dxa"/>
          </w:tcPr>
          <w:p w14:paraId="23DC205D" w14:textId="77777777" w:rsidR="009F65C7" w:rsidRDefault="009F65C7">
            <w:pPr>
              <w:spacing w:line="400" w:lineRule="exact"/>
              <w:rPr>
                <w:rFonts w:ascii="仿宋" w:eastAsia="仿宋" w:hAnsi="仿宋" w:cs="仿宋" w:hint="eastAsia"/>
                <w:spacing w:val="7"/>
                <w:position w:val="5"/>
                <w:sz w:val="23"/>
                <w:szCs w:val="23"/>
              </w:rPr>
            </w:pPr>
          </w:p>
          <w:p w14:paraId="4ED25CAA" w14:textId="77777777" w:rsidR="009F65C7" w:rsidRDefault="005F4EFF">
            <w:pPr>
              <w:spacing w:line="400" w:lineRule="exact"/>
              <w:rPr>
                <w:rFonts w:ascii="仿宋_GB2312" w:eastAsia="仿宋_GB2312" w:hAnsi="黑体" w:cs="方正楷体简体" w:hint="eastAsia"/>
                <w:sz w:val="24"/>
                <w:szCs w:val="24"/>
              </w:rPr>
            </w:pPr>
            <w:r>
              <w:rPr>
                <w:rFonts w:ascii="仿宋" w:eastAsia="仿宋" w:hAnsi="仿宋" w:cs="仿宋" w:hint="eastAsia"/>
                <w:spacing w:val="7"/>
                <w:position w:val="5"/>
                <w:sz w:val="23"/>
                <w:szCs w:val="23"/>
              </w:rPr>
              <w:t>主观分</w:t>
            </w:r>
          </w:p>
        </w:tc>
        <w:tc>
          <w:tcPr>
            <w:tcW w:w="773" w:type="dxa"/>
            <w:vAlign w:val="center"/>
          </w:tcPr>
          <w:p w14:paraId="7739B2AB" w14:textId="77777777" w:rsidR="009F65C7" w:rsidRDefault="005F4EFF">
            <w:pPr>
              <w:pStyle w:val="a3"/>
              <w:ind w:firstLine="0"/>
              <w:jc w:val="center"/>
              <w:rPr>
                <w:rFonts w:ascii="仿宋_GB2312" w:eastAsia="仿宋_GB2312" w:hAnsi="黑体" w:cs="方正楷体简体" w:hint="eastAsia"/>
                <w:sz w:val="24"/>
                <w:szCs w:val="24"/>
              </w:rPr>
            </w:pPr>
            <w:r>
              <w:rPr>
                <w:rFonts w:ascii="仿宋" w:eastAsia="仿宋" w:hAnsi="仿宋" w:cs="仿宋" w:hint="eastAsia"/>
                <w:spacing w:val="7"/>
                <w:position w:val="5"/>
                <w:sz w:val="23"/>
                <w:szCs w:val="23"/>
              </w:rPr>
              <w:t>2.00</w:t>
            </w:r>
          </w:p>
        </w:tc>
      </w:tr>
    </w:tbl>
    <w:p w14:paraId="365606CD" w14:textId="77777777" w:rsidR="009F65C7" w:rsidRDefault="009F65C7">
      <w:pPr>
        <w:widowControl/>
        <w:jc w:val="left"/>
        <w:rPr>
          <w:rFonts w:ascii="Calibri" w:eastAsia="宋体" w:hAnsi="Calibri" w:cs="Times New Roman"/>
        </w:rPr>
      </w:pPr>
    </w:p>
    <w:p w14:paraId="1D4FABA2" w14:textId="77777777" w:rsidR="009F65C7" w:rsidRDefault="009F65C7">
      <w:pPr>
        <w:rPr>
          <w:rFonts w:ascii="Calibri" w:eastAsia="宋体" w:hAnsi="Calibri" w:cs="Times New Roman"/>
        </w:rPr>
      </w:pPr>
    </w:p>
    <w:p w14:paraId="1478326E" w14:textId="77777777" w:rsidR="009F65C7" w:rsidRDefault="009F65C7">
      <w:pPr>
        <w:rPr>
          <w:rFonts w:ascii="Calibri" w:eastAsia="宋体" w:hAnsi="Calibri" w:cs="Times New Roman"/>
        </w:rPr>
      </w:pPr>
    </w:p>
    <w:p w14:paraId="623371DD" w14:textId="77777777" w:rsidR="009F65C7" w:rsidRDefault="009F65C7">
      <w:pPr>
        <w:rPr>
          <w:rFonts w:ascii="Calibri" w:eastAsia="宋体" w:hAnsi="Calibri" w:cs="Times New Roman"/>
        </w:rPr>
      </w:pPr>
    </w:p>
    <w:p w14:paraId="6AA40532" w14:textId="77777777" w:rsidR="009F65C7" w:rsidRDefault="009F65C7">
      <w:pPr>
        <w:rPr>
          <w:rFonts w:ascii="Calibri" w:eastAsia="宋体" w:hAnsi="Calibri" w:cs="Times New Roman"/>
        </w:rPr>
      </w:pPr>
    </w:p>
    <w:p w14:paraId="31684E2B" w14:textId="77777777" w:rsidR="009F65C7" w:rsidRDefault="009F65C7">
      <w:pPr>
        <w:rPr>
          <w:rFonts w:ascii="Calibri" w:eastAsia="宋体" w:hAnsi="Calibri" w:cs="Times New Roman"/>
        </w:rPr>
      </w:pPr>
    </w:p>
    <w:p w14:paraId="098B9CE5" w14:textId="77777777" w:rsidR="009F65C7" w:rsidRDefault="009F65C7">
      <w:pPr>
        <w:rPr>
          <w:rFonts w:ascii="Calibri" w:eastAsia="宋体" w:hAnsi="Calibri" w:cs="Times New Roman"/>
        </w:rPr>
      </w:pPr>
    </w:p>
    <w:p w14:paraId="4C0EA56D" w14:textId="77777777" w:rsidR="009F65C7" w:rsidRDefault="009F65C7">
      <w:pPr>
        <w:rPr>
          <w:rFonts w:ascii="Calibri" w:eastAsia="宋体" w:hAnsi="Calibri" w:cs="Times New Roman"/>
        </w:rPr>
      </w:pPr>
    </w:p>
    <w:p w14:paraId="68ED3531" w14:textId="77777777" w:rsidR="009F65C7" w:rsidRDefault="009F65C7">
      <w:pPr>
        <w:rPr>
          <w:rFonts w:ascii="Calibri" w:eastAsia="宋体" w:hAnsi="Calibri" w:cs="Times New Roman"/>
        </w:rPr>
      </w:pPr>
    </w:p>
    <w:p w14:paraId="6F1E7689" w14:textId="77777777" w:rsidR="009F65C7" w:rsidRDefault="009F65C7">
      <w:pPr>
        <w:rPr>
          <w:rFonts w:ascii="Calibri" w:eastAsia="宋体" w:hAnsi="Calibri" w:cs="Times New Roman"/>
        </w:rPr>
      </w:pPr>
    </w:p>
    <w:p w14:paraId="7EB64886" w14:textId="77777777" w:rsidR="009F65C7" w:rsidRDefault="009F65C7">
      <w:pPr>
        <w:rPr>
          <w:rFonts w:ascii="Calibri" w:eastAsia="宋体" w:hAnsi="Calibri" w:cs="Times New Roman"/>
        </w:rPr>
      </w:pPr>
    </w:p>
    <w:p w14:paraId="3209261B" w14:textId="77777777" w:rsidR="009F65C7" w:rsidRDefault="009F65C7">
      <w:pPr>
        <w:rPr>
          <w:rFonts w:ascii="Calibri" w:eastAsia="宋体" w:hAnsi="Calibri" w:cs="Times New Roman"/>
        </w:rPr>
      </w:pPr>
    </w:p>
    <w:p w14:paraId="2407A32A" w14:textId="77777777" w:rsidR="009F65C7" w:rsidRDefault="009F65C7">
      <w:pPr>
        <w:rPr>
          <w:rFonts w:ascii="Calibri" w:eastAsia="宋体" w:hAnsi="Calibri" w:cs="Times New Roman"/>
        </w:rPr>
      </w:pPr>
    </w:p>
    <w:p w14:paraId="540B556D" w14:textId="77777777" w:rsidR="009F65C7" w:rsidRDefault="009F65C7">
      <w:pPr>
        <w:rPr>
          <w:rFonts w:ascii="Calibri" w:eastAsia="宋体" w:hAnsi="Calibri" w:cs="Times New Roman"/>
        </w:rPr>
      </w:pPr>
    </w:p>
    <w:p w14:paraId="51D92843" w14:textId="77777777" w:rsidR="009F65C7" w:rsidRDefault="009F65C7">
      <w:pPr>
        <w:rPr>
          <w:rFonts w:ascii="Calibri" w:eastAsia="宋体" w:hAnsi="Calibri" w:cs="Times New Roman"/>
        </w:rPr>
      </w:pPr>
    </w:p>
    <w:p w14:paraId="12EA813D" w14:textId="77777777" w:rsidR="009F65C7" w:rsidRDefault="009F65C7">
      <w:pPr>
        <w:rPr>
          <w:rFonts w:ascii="Calibri" w:eastAsia="宋体" w:hAnsi="Calibri" w:cs="Times New Roman"/>
        </w:rPr>
      </w:pPr>
    </w:p>
    <w:p w14:paraId="496CAE0B" w14:textId="77777777" w:rsidR="009F65C7" w:rsidRDefault="009F65C7">
      <w:pPr>
        <w:rPr>
          <w:rFonts w:ascii="Calibri" w:eastAsia="宋体" w:hAnsi="Calibri" w:cs="Times New Roman"/>
        </w:rPr>
      </w:pPr>
    </w:p>
    <w:p w14:paraId="695DAE44" w14:textId="77777777" w:rsidR="009F65C7" w:rsidRDefault="009F65C7">
      <w:pPr>
        <w:rPr>
          <w:rFonts w:ascii="Calibri" w:eastAsia="宋体" w:hAnsi="Calibri" w:cs="Times New Roman"/>
        </w:rPr>
      </w:pPr>
    </w:p>
    <w:p w14:paraId="49F3517A" w14:textId="77777777" w:rsidR="009F65C7" w:rsidRDefault="009F65C7">
      <w:pPr>
        <w:rPr>
          <w:rFonts w:ascii="Calibri" w:eastAsia="宋体" w:hAnsi="Calibri" w:cs="Times New Roman"/>
        </w:rPr>
      </w:pPr>
    </w:p>
    <w:p w14:paraId="168988F1" w14:textId="77777777" w:rsidR="009F65C7" w:rsidRDefault="009F65C7">
      <w:pPr>
        <w:rPr>
          <w:rFonts w:ascii="Calibri" w:eastAsia="宋体" w:hAnsi="Calibri" w:cs="Times New Roman"/>
        </w:rPr>
      </w:pPr>
    </w:p>
    <w:p w14:paraId="3557544D" w14:textId="77777777" w:rsidR="009F65C7" w:rsidRDefault="009F65C7">
      <w:pPr>
        <w:rPr>
          <w:rFonts w:ascii="Calibri" w:eastAsia="宋体" w:hAnsi="Calibri" w:cs="Times New Roman"/>
        </w:rPr>
      </w:pPr>
    </w:p>
    <w:p w14:paraId="7249E423" w14:textId="77777777" w:rsidR="009F65C7" w:rsidRDefault="009F65C7">
      <w:pPr>
        <w:rPr>
          <w:rFonts w:ascii="Calibri" w:eastAsia="宋体" w:hAnsi="Calibri" w:cs="Times New Roman"/>
        </w:rPr>
      </w:pPr>
    </w:p>
    <w:p w14:paraId="17C20E93" w14:textId="77777777" w:rsidR="009F65C7" w:rsidRDefault="009F65C7">
      <w:pPr>
        <w:rPr>
          <w:rFonts w:ascii="Calibri" w:eastAsia="宋体" w:hAnsi="Calibri" w:cs="Times New Roman"/>
        </w:rPr>
      </w:pPr>
    </w:p>
    <w:p w14:paraId="0AB5DA9F" w14:textId="77777777" w:rsidR="009F65C7" w:rsidRDefault="005F4EFF">
      <w:pPr>
        <w:rPr>
          <w:rFonts w:ascii="Calibri" w:eastAsia="宋体" w:hAnsi="Calibri" w:cs="Times New Roman"/>
        </w:rPr>
      </w:pPr>
      <w:r>
        <w:rPr>
          <w:rFonts w:ascii="Calibri" w:eastAsia="宋体" w:hAnsi="Calibri" w:cs="Times New Roman"/>
        </w:rPr>
        <w:br w:type="page"/>
      </w:r>
    </w:p>
    <w:p w14:paraId="7D90C898" w14:textId="77777777" w:rsidR="009F65C7" w:rsidRDefault="009F65C7">
      <w:pPr>
        <w:pStyle w:val="2"/>
      </w:pPr>
    </w:p>
    <w:p w14:paraId="366C7052" w14:textId="77777777" w:rsidR="009F65C7" w:rsidRDefault="009F65C7">
      <w:pPr>
        <w:rPr>
          <w:rFonts w:ascii="Calibri" w:eastAsia="宋体" w:hAnsi="Calibri" w:cs="Times New Roman"/>
        </w:rPr>
      </w:pPr>
    </w:p>
    <w:p w14:paraId="791DD26D" w14:textId="77777777" w:rsidR="009F65C7" w:rsidRDefault="009F65C7">
      <w:pPr>
        <w:rPr>
          <w:rFonts w:ascii="Calibri" w:eastAsia="宋体" w:hAnsi="Calibri" w:cs="Times New Roman"/>
        </w:rPr>
      </w:pPr>
    </w:p>
    <w:p w14:paraId="081E9B3C" w14:textId="77777777" w:rsidR="009F65C7" w:rsidRDefault="005F4EFF">
      <w:pPr>
        <w:numPr>
          <w:ilvl w:val="0"/>
          <w:numId w:val="1"/>
        </w:numPr>
        <w:spacing w:before="100" w:beforeAutospacing="1" w:after="100" w:afterAutospacing="1" w:line="415" w:lineRule="auto"/>
        <w:jc w:val="center"/>
        <w:outlineLvl w:val="0"/>
        <w:rPr>
          <w:rFonts w:ascii="楷体_GB2312" w:eastAsia="楷体_GB2312" w:hAnsi="宋体" w:cs="宋体" w:hint="eastAsia"/>
          <w:b/>
          <w:bCs/>
          <w:sz w:val="44"/>
          <w:szCs w:val="44"/>
        </w:rPr>
        <w:sectPr w:rsidR="009F65C7">
          <w:footerReference w:type="default" r:id="rId16"/>
          <w:pgSz w:w="11906" w:h="16838"/>
          <w:pgMar w:top="1440" w:right="1077" w:bottom="1440" w:left="1077" w:header="851" w:footer="992" w:gutter="0"/>
          <w:cols w:space="425"/>
          <w:docGrid w:linePitch="312"/>
        </w:sectPr>
      </w:pPr>
      <w:r>
        <w:rPr>
          <w:rFonts w:ascii="楷体_GB2312" w:eastAsia="楷体_GB2312" w:hAnsi="宋体" w:cs="宋体" w:hint="eastAsia"/>
          <w:b/>
          <w:bCs/>
          <w:sz w:val="44"/>
          <w:szCs w:val="44"/>
        </w:rPr>
        <w:t>响应文件格式</w:t>
      </w:r>
    </w:p>
    <w:p w14:paraId="1935F530" w14:textId="77777777" w:rsidR="009F65C7" w:rsidRDefault="005F4EFF">
      <w:pPr>
        <w:spacing w:line="460" w:lineRule="exact"/>
        <w:jc w:val="left"/>
        <w:rPr>
          <w:rFonts w:ascii="Calibri" w:eastAsia="宋体" w:hAnsi="Calibri" w:cs="Times New Roman"/>
          <w:b/>
          <w:sz w:val="24"/>
          <w:szCs w:val="24"/>
        </w:rPr>
      </w:pPr>
      <w:r>
        <w:rPr>
          <w:rFonts w:ascii="宋体" w:eastAsia="宋体" w:hAnsi="宋体" w:cs="Lucida Sans Unicode"/>
          <w:sz w:val="24"/>
          <w:szCs w:val="24"/>
        </w:rPr>
        <w:lastRenderedPageBreak/>
        <w:fldChar w:fldCharType="begin"/>
      </w:r>
      <w:r>
        <w:rPr>
          <w:rFonts w:ascii="宋体" w:eastAsia="宋体" w:hAnsi="宋体" w:cs="Lucida Sans Unicode"/>
          <w:sz w:val="24"/>
          <w:szCs w:val="24"/>
        </w:rPr>
        <w:instrText>&lt;MK cmd="bus"&gt;&lt;def type="query" recs="pro"&gt;" select b.tradeWay,a.projectCode,a.projectName,b.schemecode,b.saleMode,b.applycost,b.applystart,b.applystop,b.deliverstop,b.openstart,b.openaddr,a.projectid,b.bidvalidity,b.canjoint,b.judgecount from gp_project a,gp_projectScheme b where a.projectId=b.projectId and b.schemeId="+NFV("schemeid",-1) &lt;/def&gt;&lt;/MK&gt;</w:instrText>
      </w:r>
      <w:r>
        <w:rPr>
          <w:rFonts w:ascii="宋体" w:eastAsia="宋体" w:hAnsi="宋体" w:cs="Lucida Sans Unicode"/>
          <w:sz w:val="24"/>
          <w:szCs w:val="24"/>
        </w:rPr>
        <w:fldChar w:fldCharType="end"/>
      </w:r>
      <w:r>
        <w:rPr>
          <w:rFonts w:ascii="宋体" w:eastAsia="宋体" w:hAnsi="宋体" w:cs="Lucida Sans Unicode"/>
          <w:sz w:val="24"/>
          <w:szCs w:val="24"/>
        </w:rPr>
        <w:fldChar w:fldCharType="begin"/>
      </w:r>
      <w:r>
        <w:rPr>
          <w:rFonts w:ascii="宋体" w:eastAsia="宋体" w:hAnsi="宋体" w:cs="Lucida Sans Unicode"/>
          <w:sz w:val="24"/>
          <w:szCs w:val="24"/>
        </w:rPr>
        <w:instrText>&lt;MK cmd="bus"&gt;&lt;def type="query" recs="org"&gt;" select b3.unitaddr,b3.zipcode,b3.linkman,b3.linkphone,b3.uniturl,b2.organName from gp_project b1,bas_organ b2,gp_agent b3 where b1.agentOrgan=b2.organId and b2.organId=b3.organid and b1.projectid ="+NFV("pro.projectid",-1) &lt;/def&gt;&lt;/MK&gt;</w:instrText>
      </w:r>
      <w:r>
        <w:rPr>
          <w:rFonts w:ascii="宋体" w:eastAsia="宋体" w:hAnsi="宋体" w:cs="Lucida Sans Unicode"/>
          <w:sz w:val="24"/>
          <w:szCs w:val="24"/>
        </w:rPr>
        <w:fldChar w:fldCharType="end"/>
      </w:r>
      <w:r>
        <w:rPr>
          <w:rFonts w:ascii="宋体" w:eastAsia="宋体" w:hAnsi="宋体" w:cs="Times New Roman"/>
          <w:sz w:val="24"/>
          <w:szCs w:val="24"/>
        </w:rPr>
        <w:fldChar w:fldCharType="begin"/>
      </w:r>
      <w:r>
        <w:rPr>
          <w:rFonts w:ascii="宋体" w:eastAsia="宋体" w:hAnsi="宋体" w:cs="Times New Roman"/>
          <w:sz w:val="24"/>
          <w:szCs w:val="24"/>
        </w:rPr>
        <w:instrText>&lt;MK cmd="bus"&gt;&lt;def type="query" recs="totle"&gt;"SELECT sum(a.budgetAmount) budgettotle from gp_goods a,gp_package b,gp_packageScheme c WHERE a.packageId=b.packageId AND b.packageSchemeId=c.packageSchemeId AND c.schemeId ="+NFV("schemeid",-1)&lt;/def&gt;&lt;/MK&gt;</w:instrText>
      </w:r>
      <w:r>
        <w:rPr>
          <w:rFonts w:ascii="宋体" w:eastAsia="宋体" w:hAnsi="宋体" w:cs="Times New Roman"/>
          <w:sz w:val="24"/>
          <w:szCs w:val="24"/>
        </w:rPr>
        <w:fldChar w:fldCharType="end"/>
      </w:r>
      <w:r>
        <w:rPr>
          <w:rFonts w:ascii="宋体" w:eastAsia="宋体" w:hAnsi="宋体" w:cs="Lucida Sans Unicode"/>
          <w:sz w:val="24"/>
          <w:szCs w:val="24"/>
        </w:rPr>
        <w:fldChar w:fldCharType="begin"/>
      </w:r>
      <w:r>
        <w:rPr>
          <w:rFonts w:ascii="宋体" w:eastAsia="宋体" w:hAnsi="宋体" w:cs="Lucida Sans Unicode"/>
          <w:sz w:val="24"/>
          <w:szCs w:val="24"/>
        </w:rPr>
        <w:instrText>&lt;MK cmd="bus"&gt;&lt;def type="query" recs="allbuyer"&gt;"SELECT DISTINCT d.organName FROM gp_plan a,bas_organ d WHERE a.buyer=d.organId AND a.planid IN (SELECT b.planId FROM gp_package b,gp_packageScheme c WHERE b.packageSchemeId=c.packageSchemeId AND c.schemeId="+NFV("schemeid")+")"&lt;/def&gt;&lt;/MK&gt;</w:instrText>
      </w:r>
      <w:r>
        <w:rPr>
          <w:rFonts w:ascii="宋体" w:eastAsia="宋体" w:hAnsi="宋体" w:cs="Lucida Sans Unicode"/>
          <w:sz w:val="24"/>
          <w:szCs w:val="24"/>
        </w:rPr>
        <w:fldChar w:fldCharType="end"/>
      </w:r>
      <w:r>
        <w:rPr>
          <w:rFonts w:ascii="宋体" w:eastAsia="宋体" w:hAnsi="宋体" w:cs="Lucida Sans Unicode"/>
          <w:sz w:val="24"/>
          <w:szCs w:val="24"/>
        </w:rPr>
        <w:fldChar w:fldCharType="begin"/>
      </w:r>
      <w:r>
        <w:rPr>
          <w:rFonts w:ascii="宋体" w:eastAsia="宋体" w:hAnsi="宋体" w:cs="Lucida Sans Unicode"/>
          <w:sz w:val="24"/>
          <w:szCs w:val="24"/>
        </w:rPr>
        <w:instrText>&lt;MK cmd="bus"&gt;&lt;def type="query" recs="filecode"&gt;" SELECT a.grantSymbol FROM gp_plan a WHERE a.planid IN (SELECT DISTINCT b.planId FROM gp_package b,gp_packageScheme c WHERE b.packageSchemeId=c.packageSchemeId AND c.schemeId="+NFV("schemeid")+")"&lt;/def&gt;&lt;/MK&gt;</w:instrText>
      </w:r>
      <w:r>
        <w:rPr>
          <w:rFonts w:ascii="宋体" w:eastAsia="宋体" w:hAnsi="宋体" w:cs="Lucida Sans Unicode"/>
          <w:sz w:val="24"/>
          <w:szCs w:val="24"/>
        </w:rPr>
        <w:fldChar w:fldCharType="end"/>
      </w:r>
      <w:r>
        <w:rPr>
          <w:rFonts w:ascii="宋体" w:eastAsia="宋体" w:hAnsi="宋体" w:cs="Lucida Sans Unicode"/>
          <w:szCs w:val="24"/>
        </w:rPr>
        <w:fldChar w:fldCharType="begin"/>
      </w:r>
      <w:r>
        <w:rPr>
          <w:rFonts w:ascii="宋体" w:eastAsia="宋体" w:hAnsi="宋体" w:cs="Lucida Sans Unicode"/>
          <w:szCs w:val="24"/>
        </w:rPr>
        <w:instrText>&lt;MK cmd="bus"&gt;&lt;def type="query" recs="mypro"&gt;" select a.agentOrgan,c.organname from gp_project a,gp_projectScheme b,bas_organ c where a.projectId=b.projectId and a.agentorgan=c.organid and b.schemeId="+NFV("schemeid",-1)&lt;/def&gt;&lt;/MK&gt;</w:instrText>
      </w:r>
      <w:r>
        <w:rPr>
          <w:rFonts w:ascii="宋体" w:eastAsia="宋体" w:hAnsi="宋体" w:cs="Lucida Sans Unicode"/>
          <w:szCs w:val="24"/>
        </w:rPr>
        <w:fldChar w:fldCharType="end"/>
      </w:r>
    </w:p>
    <w:p w14:paraId="460BE23E" w14:textId="77777777" w:rsidR="009F65C7" w:rsidRDefault="009F65C7">
      <w:pPr>
        <w:ind w:right="2080"/>
        <w:rPr>
          <w:rFonts w:ascii="仿宋" w:eastAsia="仿宋" w:hAnsi="仿宋" w:cs="Times New Roman" w:hint="eastAsia"/>
          <w:sz w:val="52"/>
          <w:szCs w:val="24"/>
        </w:rPr>
      </w:pPr>
    </w:p>
    <w:p w14:paraId="50F33A04" w14:textId="77777777" w:rsidR="009F65C7" w:rsidRDefault="009F65C7">
      <w:pPr>
        <w:spacing w:line="460" w:lineRule="exact"/>
        <w:ind w:firstLine="562"/>
        <w:jc w:val="left"/>
        <w:rPr>
          <w:rFonts w:ascii="宋体" w:eastAsia="宋体" w:hAnsi="宋体" w:cs="Times New Roman" w:hint="eastAsia"/>
          <w:sz w:val="44"/>
          <w:szCs w:val="44"/>
        </w:rPr>
      </w:pPr>
    </w:p>
    <w:p w14:paraId="1E058EF6" w14:textId="77777777" w:rsidR="009F65C7" w:rsidRDefault="009F65C7">
      <w:pPr>
        <w:ind w:right="1204"/>
        <w:rPr>
          <w:rFonts w:ascii="仿宋" w:eastAsia="仿宋" w:hAnsi="仿宋" w:cs="Times New Roman" w:hint="eastAsia"/>
          <w:sz w:val="52"/>
        </w:rPr>
      </w:pPr>
    </w:p>
    <w:p w14:paraId="564A2F3C" w14:textId="77777777" w:rsidR="009F65C7" w:rsidRDefault="009F65C7">
      <w:pPr>
        <w:rPr>
          <w:rFonts w:ascii="Calibri" w:eastAsia="宋体" w:hAnsi="Calibri" w:cs="Times New Roman"/>
        </w:rPr>
      </w:pPr>
    </w:p>
    <w:p w14:paraId="7702EFA7" w14:textId="77777777" w:rsidR="009F65C7" w:rsidRDefault="005F4EFF">
      <w:pPr>
        <w:jc w:val="center"/>
        <w:rPr>
          <w:rFonts w:ascii="方正小标宋简体" w:eastAsia="方正小标宋简体" w:hAnsi="仿宋" w:cs="Times New Roman" w:hint="eastAsia"/>
          <w:bCs/>
          <w:sz w:val="84"/>
        </w:rPr>
      </w:pPr>
      <w:r>
        <w:rPr>
          <w:rFonts w:ascii="方正小标宋简体" w:eastAsia="方正小标宋简体" w:hAnsi="仿宋" w:cs="Times New Roman" w:hint="eastAsia"/>
          <w:bCs/>
          <w:sz w:val="84"/>
        </w:rPr>
        <w:t>响 应 文 件</w:t>
      </w:r>
    </w:p>
    <w:p w14:paraId="46B0D839" w14:textId="77777777" w:rsidR="009F65C7" w:rsidRDefault="005F4EFF">
      <w:pPr>
        <w:jc w:val="center"/>
        <w:rPr>
          <w:rFonts w:ascii="仿宋" w:eastAsia="仿宋" w:hAnsi="仿宋" w:cs="Times New Roman" w:hint="eastAsia"/>
          <w:sz w:val="72"/>
        </w:rPr>
      </w:pPr>
      <w:r>
        <w:rPr>
          <w:rFonts w:ascii="仿宋" w:eastAsia="仿宋" w:hAnsi="仿宋" w:cs="Times New Roman" w:hint="eastAsia"/>
          <w:sz w:val="72"/>
        </w:rPr>
        <w:t>（第一册）</w:t>
      </w:r>
    </w:p>
    <w:p w14:paraId="0963D49B" w14:textId="77777777" w:rsidR="009F65C7" w:rsidRDefault="009F65C7">
      <w:pPr>
        <w:jc w:val="center"/>
        <w:rPr>
          <w:rFonts w:ascii="仿宋" w:eastAsia="仿宋" w:hAnsi="仿宋" w:cs="Times New Roman" w:hint="eastAsia"/>
          <w:sz w:val="72"/>
        </w:rPr>
      </w:pPr>
    </w:p>
    <w:p w14:paraId="55E0063D" w14:textId="77777777" w:rsidR="009F65C7" w:rsidRDefault="005F4EFF">
      <w:pPr>
        <w:jc w:val="left"/>
        <w:rPr>
          <w:rFonts w:ascii="仿宋_GB2312" w:eastAsia="仿宋_GB2312" w:hAnsi="黑体" w:cs="Times New Roman" w:hint="eastAsia"/>
          <w:b/>
          <w:sz w:val="36"/>
          <w:szCs w:val="36"/>
        </w:rPr>
      </w:pPr>
      <w:r>
        <w:rPr>
          <w:rFonts w:ascii="仿宋_GB2312" w:eastAsia="仿宋_GB2312" w:hAnsi="黑体" w:cs="Times New Roman" w:hint="eastAsia"/>
          <w:b/>
          <w:bCs/>
          <w:sz w:val="36"/>
          <w:szCs w:val="36"/>
        </w:rPr>
        <w:t>采购项目：</w:t>
      </w:r>
      <w:r>
        <w:rPr>
          <w:rFonts w:ascii="仿宋_GB2312" w:eastAsia="仿宋_GB2312" w:hAnsi="黑体" w:cs="Times New Roman" w:hint="eastAsia"/>
          <w:b/>
          <w:bCs/>
          <w:sz w:val="36"/>
          <w:szCs w:val="36"/>
        </w:rPr>
        <w:fldChar w:fldCharType="begin"/>
      </w:r>
      <w:r>
        <w:rPr>
          <w:rFonts w:ascii="仿宋_GB2312" w:eastAsia="仿宋_GB2312" w:hAnsi="黑体" w:cs="Times New Roman" w:hint="eastAsia"/>
          <w:b/>
          <w:bCs/>
          <w:sz w:val="36"/>
          <w:szCs w:val="36"/>
        </w:rPr>
        <w:instrText>&lt;MK&gt;pro.projectname&lt;/MK&gt;</w:instrText>
      </w:r>
      <w:r>
        <w:rPr>
          <w:rFonts w:ascii="仿宋_GB2312" w:eastAsia="仿宋_GB2312" w:hAnsi="黑体" w:cs="Times New Roman" w:hint="eastAsia"/>
          <w:b/>
          <w:bCs/>
          <w:sz w:val="36"/>
          <w:szCs w:val="36"/>
        </w:rPr>
        <w:fldChar w:fldCharType="end"/>
      </w:r>
    </w:p>
    <w:p w14:paraId="0E5C3A64" w14:textId="77777777" w:rsidR="009F65C7" w:rsidRDefault="005F4EFF">
      <w:pPr>
        <w:jc w:val="left"/>
        <w:rPr>
          <w:rFonts w:ascii="仿宋_GB2312" w:eastAsia="仿宋_GB2312" w:hAnsi="黑体" w:cs="Times New Roman" w:hint="eastAsia"/>
          <w:b/>
          <w:sz w:val="36"/>
          <w:szCs w:val="36"/>
        </w:rPr>
      </w:pPr>
      <w:r>
        <w:rPr>
          <w:rFonts w:ascii="仿宋_GB2312" w:eastAsia="仿宋_GB2312" w:hAnsi="黑体" w:cs="Times New Roman" w:hint="eastAsia"/>
          <w:b/>
          <w:bCs/>
          <w:sz w:val="36"/>
          <w:szCs w:val="36"/>
        </w:rPr>
        <w:t>采购编号：</w:t>
      </w:r>
      <w:r>
        <w:rPr>
          <w:rFonts w:ascii="仿宋_GB2312" w:eastAsia="仿宋_GB2312" w:hAnsi="黑体" w:cs="Times New Roman" w:hint="eastAsia"/>
          <w:b/>
          <w:sz w:val="36"/>
          <w:szCs w:val="36"/>
        </w:rPr>
        <w:fldChar w:fldCharType="begin"/>
      </w:r>
      <w:r>
        <w:rPr>
          <w:rFonts w:ascii="仿宋_GB2312" w:eastAsia="仿宋_GB2312" w:hAnsi="黑体" w:cs="Times New Roman" w:hint="eastAsia"/>
          <w:b/>
          <w:sz w:val="36"/>
          <w:szCs w:val="36"/>
        </w:rPr>
        <w:instrText>&lt;MK&gt;pro.projectcode&lt;/MK&gt;</w:instrText>
      </w:r>
      <w:r>
        <w:rPr>
          <w:rFonts w:ascii="仿宋_GB2312" w:eastAsia="仿宋_GB2312" w:hAnsi="黑体" w:cs="Times New Roman" w:hint="eastAsia"/>
          <w:b/>
          <w:sz w:val="36"/>
          <w:szCs w:val="36"/>
        </w:rPr>
        <w:fldChar w:fldCharType="end"/>
      </w:r>
    </w:p>
    <w:p w14:paraId="0338B4D8" w14:textId="77777777" w:rsidR="009F65C7" w:rsidRDefault="009F65C7">
      <w:pPr>
        <w:jc w:val="left"/>
        <w:rPr>
          <w:rFonts w:ascii="仿宋" w:eastAsia="仿宋" w:hAnsi="仿宋" w:cs="Times New Roman" w:hint="eastAsia"/>
          <w:sz w:val="44"/>
        </w:rPr>
      </w:pPr>
    </w:p>
    <w:p w14:paraId="317E83E2" w14:textId="77777777" w:rsidR="009F65C7" w:rsidRDefault="009F65C7">
      <w:pPr>
        <w:jc w:val="left"/>
        <w:rPr>
          <w:rFonts w:ascii="仿宋" w:eastAsia="仿宋" w:hAnsi="仿宋" w:cs="Times New Roman" w:hint="eastAsia"/>
          <w:sz w:val="36"/>
        </w:rPr>
      </w:pPr>
    </w:p>
    <w:p w14:paraId="5D963E88" w14:textId="77777777" w:rsidR="009F65C7" w:rsidRDefault="009F65C7">
      <w:pPr>
        <w:tabs>
          <w:tab w:val="left" w:pos="580"/>
        </w:tabs>
        <w:ind w:leftChars="88" w:left="185" w:firstLineChars="500" w:firstLine="1800"/>
        <w:rPr>
          <w:rFonts w:ascii="仿宋" w:eastAsia="仿宋" w:hAnsi="仿宋" w:cs="Times New Roman" w:hint="eastAsia"/>
          <w:sz w:val="36"/>
          <w:szCs w:val="21"/>
        </w:rPr>
      </w:pPr>
    </w:p>
    <w:p w14:paraId="67E9D88C" w14:textId="77777777" w:rsidR="009F65C7" w:rsidRDefault="009F65C7">
      <w:pPr>
        <w:tabs>
          <w:tab w:val="left" w:pos="580"/>
        </w:tabs>
        <w:ind w:leftChars="88" w:left="185" w:firstLineChars="500" w:firstLine="1800"/>
        <w:rPr>
          <w:rFonts w:ascii="仿宋_GB2312" w:eastAsia="仿宋_GB2312" w:hAnsi="仿宋" w:cs="Times New Roman" w:hint="eastAsia"/>
          <w:sz w:val="36"/>
          <w:szCs w:val="36"/>
        </w:rPr>
      </w:pPr>
    </w:p>
    <w:p w14:paraId="11255757" w14:textId="77777777" w:rsidR="009F65C7" w:rsidRDefault="005F4EFF">
      <w:pPr>
        <w:tabs>
          <w:tab w:val="left" w:pos="580"/>
        </w:tabs>
        <w:ind w:firstLineChars="500" w:firstLine="1800"/>
        <w:rPr>
          <w:rFonts w:ascii="仿宋_GB2312" w:eastAsia="仿宋_GB2312" w:hAnsi="仿宋" w:cs="Times New Roman" w:hint="eastAsia"/>
          <w:sz w:val="36"/>
          <w:szCs w:val="36"/>
        </w:rPr>
      </w:pPr>
      <w:r>
        <w:rPr>
          <w:rFonts w:ascii="仿宋_GB2312" w:eastAsia="仿宋_GB2312" w:hAnsi="仿宋" w:cs="Times New Roman" w:hint="eastAsia"/>
          <w:sz w:val="36"/>
          <w:szCs w:val="36"/>
        </w:rPr>
        <w:t>供应商名称：***有限公司</w:t>
      </w:r>
    </w:p>
    <w:p w14:paraId="60946E55" w14:textId="77777777" w:rsidR="009F65C7" w:rsidRDefault="005F4EFF">
      <w:pPr>
        <w:tabs>
          <w:tab w:val="left" w:pos="580"/>
        </w:tabs>
        <w:ind w:firstLineChars="500" w:firstLine="1800"/>
        <w:rPr>
          <w:rFonts w:ascii="仿宋_GB2312" w:eastAsia="仿宋_GB2312" w:hAnsi="仿宋" w:cs="Times New Roman" w:hint="eastAsia"/>
          <w:sz w:val="36"/>
          <w:szCs w:val="36"/>
        </w:rPr>
      </w:pPr>
      <w:r>
        <w:rPr>
          <w:rFonts w:ascii="仿宋_GB2312" w:eastAsia="仿宋_GB2312" w:hAnsi="仿宋" w:cs="Times New Roman" w:hint="eastAsia"/>
          <w:sz w:val="36"/>
          <w:szCs w:val="36"/>
        </w:rPr>
        <w:t>日      期：年  月  日</w:t>
      </w:r>
    </w:p>
    <w:p w14:paraId="3959A8E4" w14:textId="77777777" w:rsidR="009F65C7" w:rsidRDefault="005F4EFF">
      <w:pPr>
        <w:widowControl/>
        <w:jc w:val="center"/>
        <w:rPr>
          <w:rFonts w:ascii="黑体" w:eastAsia="黑体" w:hAnsi="黑体" w:cs="Times New Roman" w:hint="eastAsia"/>
          <w:sz w:val="44"/>
          <w:szCs w:val="44"/>
        </w:rPr>
      </w:pPr>
      <w:r>
        <w:rPr>
          <w:rFonts w:ascii="仿宋_GB2312" w:eastAsia="仿宋_GB2312" w:hAnsi="仿宋" w:cs="Times New Roman"/>
          <w:sz w:val="36"/>
          <w:szCs w:val="36"/>
        </w:rPr>
        <w:br w:type="page"/>
      </w:r>
      <w:r>
        <w:rPr>
          <w:rFonts w:ascii="黑体" w:eastAsia="黑体" w:hAnsi="黑体" w:cs="Times New Roman" w:hint="eastAsia"/>
          <w:b/>
          <w:bCs/>
          <w:sz w:val="44"/>
          <w:szCs w:val="44"/>
        </w:rPr>
        <w:lastRenderedPageBreak/>
        <w:t>目录</w:t>
      </w:r>
    </w:p>
    <w:p w14:paraId="3FB10FE4" w14:textId="77777777" w:rsidR="009F65C7" w:rsidRDefault="005F4EFF">
      <w:pPr>
        <w:widowControl/>
        <w:jc w:val="center"/>
        <w:rPr>
          <w:rFonts w:ascii="仿宋_GB2312" w:eastAsia="仿宋_GB2312" w:hAnsi="仿宋" w:cs="Times New Roman" w:hint="eastAsia"/>
          <w:sz w:val="36"/>
          <w:szCs w:val="36"/>
        </w:rPr>
      </w:pPr>
      <w:r>
        <w:rPr>
          <w:rFonts w:ascii="仿宋_GB2312" w:eastAsia="仿宋_GB2312" w:hAnsi="仿宋" w:cs="Times New Roman" w:hint="eastAsia"/>
          <w:sz w:val="32"/>
          <w:szCs w:val="36"/>
        </w:rPr>
        <w:t>（由供应商自行编制）</w:t>
      </w:r>
    </w:p>
    <w:p w14:paraId="06BB683C" w14:textId="77777777" w:rsidR="009F65C7" w:rsidRDefault="005F4EFF">
      <w:pPr>
        <w:keepNext/>
        <w:keepLines/>
        <w:spacing w:line="560" w:lineRule="exact"/>
        <w:jc w:val="center"/>
        <w:outlineLvl w:val="1"/>
        <w:rPr>
          <w:rFonts w:ascii="Arial" w:eastAsia="黑体" w:hAnsi="Arial" w:cs="Times New Roman"/>
          <w:bCs/>
          <w:sz w:val="44"/>
          <w:szCs w:val="32"/>
        </w:rPr>
      </w:pPr>
      <w:r>
        <w:rPr>
          <w:rFonts w:ascii="仿宋_GB2312" w:eastAsia="仿宋_GB2312" w:hAnsi="仿宋" w:cs="Times New Roman"/>
          <w:sz w:val="36"/>
          <w:szCs w:val="36"/>
        </w:rPr>
        <w:br w:type="page"/>
      </w:r>
      <w:r>
        <w:rPr>
          <w:rFonts w:ascii="Arial" w:eastAsia="黑体" w:hAnsi="Arial" w:cs="Times New Roman" w:hint="eastAsia"/>
          <w:bCs/>
          <w:sz w:val="44"/>
          <w:szCs w:val="32"/>
        </w:rPr>
        <w:lastRenderedPageBreak/>
        <w:t>报价承诺函</w:t>
      </w:r>
    </w:p>
    <w:p w14:paraId="5E9A876F" w14:textId="77777777" w:rsidR="009F65C7" w:rsidRDefault="005F4EFF">
      <w:pPr>
        <w:spacing w:line="560" w:lineRule="exact"/>
        <w:rPr>
          <w:rFonts w:ascii="仿宋_GB2312" w:eastAsia="仿宋_GB2312" w:hAnsi="仿宋" w:cs="Times New Roman" w:hint="eastAsia"/>
          <w:sz w:val="30"/>
          <w:szCs w:val="30"/>
        </w:rPr>
      </w:pPr>
      <w:r>
        <w:rPr>
          <w:rFonts w:ascii="仿宋_GB2312" w:eastAsia="仿宋_GB2312" w:hAnsi="仿宋" w:cs="Times New Roman" w:hint="eastAsia"/>
          <w:sz w:val="30"/>
          <w:szCs w:val="30"/>
        </w:rPr>
        <w:t>乳山市财政局</w:t>
      </w:r>
      <w:r>
        <w:rPr>
          <w:rFonts w:ascii="仿宋_GB2312" w:eastAsia="仿宋_GB2312" w:hAnsi="仿宋" w:cs="Times New Roman" w:hint="eastAsia"/>
          <w:sz w:val="30"/>
          <w:szCs w:val="30"/>
        </w:rPr>
        <w:fldChar w:fldCharType="begin"/>
      </w:r>
      <w:r>
        <w:rPr>
          <w:rFonts w:ascii="仿宋_GB2312" w:eastAsia="仿宋_GB2312" w:hAnsi="仿宋" w:cs="Times New Roman" w:hint="eastAsia"/>
          <w:sz w:val="30"/>
          <w:szCs w:val="30"/>
        </w:rPr>
        <w:instrText>&lt;MK&gt;org.organname&lt;/MK&gt;</w:instrText>
      </w:r>
      <w:r>
        <w:rPr>
          <w:rFonts w:ascii="仿宋_GB2312" w:eastAsia="仿宋_GB2312" w:hAnsi="仿宋" w:cs="Times New Roman" w:hint="eastAsia"/>
          <w:sz w:val="30"/>
          <w:szCs w:val="30"/>
        </w:rPr>
        <w:fldChar w:fldCharType="end"/>
      </w:r>
      <w:r>
        <w:rPr>
          <w:rFonts w:ascii="仿宋_GB2312" w:eastAsia="仿宋_GB2312" w:hAnsi="仿宋" w:cs="Times New Roman" w:hint="eastAsia"/>
          <w:sz w:val="30"/>
          <w:szCs w:val="30"/>
        </w:rPr>
        <w:t>：</w:t>
      </w:r>
    </w:p>
    <w:p w14:paraId="694A8BA8"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 xml:space="preserve">我方收到项目编号为    </w:t>
      </w:r>
      <w:r>
        <w:rPr>
          <w:rFonts w:ascii="仿宋_GB2312" w:eastAsia="仿宋_GB2312" w:hAnsi="宋体" w:cs="宋体" w:hint="eastAsia"/>
          <w:sz w:val="30"/>
          <w:szCs w:val="30"/>
        </w:rPr>
        <w:fldChar w:fldCharType="begin"/>
      </w:r>
      <w:r>
        <w:rPr>
          <w:rFonts w:ascii="仿宋_GB2312" w:eastAsia="仿宋_GB2312" w:hAnsi="宋体" w:cs="宋体" w:hint="eastAsia"/>
          <w:sz w:val="30"/>
          <w:szCs w:val="30"/>
        </w:rPr>
        <w:instrText>&lt;MK&gt;pro.projectcode&lt;/MK&gt;</w:instrText>
      </w:r>
      <w:r>
        <w:rPr>
          <w:rFonts w:ascii="仿宋_GB2312" w:eastAsia="仿宋_GB2312" w:hAnsi="宋体" w:cs="宋体" w:hint="eastAsia"/>
          <w:sz w:val="30"/>
          <w:szCs w:val="30"/>
        </w:rPr>
        <w:fldChar w:fldCharType="end"/>
      </w:r>
      <w:r>
        <w:rPr>
          <w:rFonts w:ascii="仿宋_GB2312" w:eastAsia="仿宋_GB2312" w:hAnsi="宋体" w:cs="宋体" w:hint="eastAsia"/>
          <w:sz w:val="30"/>
          <w:szCs w:val="30"/>
        </w:rPr>
        <w:t xml:space="preserve">名称为    </w:t>
      </w:r>
      <w:r>
        <w:rPr>
          <w:rFonts w:ascii="仿宋_GB2312" w:eastAsia="仿宋_GB2312" w:hAnsi="宋体" w:cs="宋体"/>
          <w:sz w:val="30"/>
          <w:szCs w:val="30"/>
        </w:rPr>
        <w:fldChar w:fldCharType="begin"/>
      </w:r>
      <w:r>
        <w:rPr>
          <w:rFonts w:ascii="仿宋_GB2312" w:eastAsia="仿宋_GB2312" w:hAnsi="宋体" w:cs="宋体"/>
          <w:sz w:val="30"/>
          <w:szCs w:val="30"/>
        </w:rPr>
        <w:instrText>&lt;MK&gt;pro.projectname&lt;/MK&gt;</w:instrText>
      </w:r>
      <w:r>
        <w:rPr>
          <w:rFonts w:ascii="仿宋_GB2312" w:eastAsia="仿宋_GB2312" w:hAnsi="宋体" w:cs="宋体"/>
          <w:sz w:val="30"/>
          <w:szCs w:val="30"/>
        </w:rPr>
        <w:fldChar w:fldCharType="end"/>
      </w:r>
      <w:r>
        <w:rPr>
          <w:rFonts w:ascii="仿宋_GB2312" w:eastAsia="仿宋_GB2312" w:hAnsi="宋体" w:cs="宋体" w:hint="eastAsia"/>
          <w:sz w:val="30"/>
          <w:szCs w:val="30"/>
        </w:rPr>
        <w:t>的</w:t>
      </w:r>
      <w:r>
        <w:rPr>
          <w:rFonts w:ascii="仿宋_GB2312" w:eastAsia="仿宋_GB2312" w:hAnsi="仿宋" w:cs="Times New Roman" w:hint="eastAsia"/>
          <w:sz w:val="30"/>
          <w:szCs w:val="30"/>
        </w:rPr>
        <w:t>征集文件，经详细研究决定参加投标。</w:t>
      </w:r>
    </w:p>
    <w:p w14:paraId="6BDCA02B"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1.我方接受本征集文件中关于电子招投标的各项规定，遵守《中华人民共和国电子签名法》关于电子签名的各项规定。我方愿意按照征集文件的规定和要求提供服务，报价详见《报价一览表》。</w:t>
      </w:r>
    </w:p>
    <w:p w14:paraId="09F9804B"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2.我方同意90日</w:t>
      </w:r>
      <w:r>
        <w:rPr>
          <w:rFonts w:ascii="仿宋_GB2312" w:eastAsia="仿宋_GB2312" w:hAnsi="宋体" w:cs="宋体" w:hint="eastAsia"/>
          <w:sz w:val="30"/>
          <w:szCs w:val="30"/>
        </w:rPr>
        <w:fldChar w:fldCharType="begin"/>
      </w:r>
      <w:r>
        <w:rPr>
          <w:rFonts w:ascii="仿宋_GB2312" w:eastAsia="仿宋_GB2312" w:hAnsi="宋体" w:cs="宋体" w:hint="eastAsia"/>
          <w:sz w:val="30"/>
          <w:szCs w:val="30"/>
        </w:rPr>
        <w:instrText>&lt;MK&gt;pro.bidvalidity&lt;/MK&gt;</w:instrText>
      </w:r>
      <w:r>
        <w:rPr>
          <w:rFonts w:ascii="仿宋_GB2312" w:eastAsia="仿宋_GB2312" w:hAnsi="宋体" w:cs="宋体" w:hint="eastAsia"/>
          <w:sz w:val="30"/>
          <w:szCs w:val="30"/>
        </w:rPr>
        <w:fldChar w:fldCharType="end"/>
      </w:r>
      <w:r>
        <w:rPr>
          <w:rFonts w:ascii="仿宋_GB2312" w:eastAsia="仿宋_GB2312" w:hAnsi="仿宋" w:cs="Times New Roman" w:hint="eastAsia"/>
          <w:sz w:val="30"/>
          <w:szCs w:val="30"/>
        </w:rPr>
        <w:t>的响应有效期，严格遵守响应文件的各项承诺。在此期限届满之前，本响应文件始终对我方具有约束力，并随时接受入围。我方承诺在响应有效期内不修改、撤销响应文件。</w:t>
      </w:r>
    </w:p>
    <w:p w14:paraId="43BB7BA9" w14:textId="77777777" w:rsidR="009F65C7" w:rsidRDefault="005F4EFF">
      <w:pPr>
        <w:spacing w:line="560" w:lineRule="exact"/>
        <w:ind w:firstLineChars="200" w:firstLine="600"/>
        <w:rPr>
          <w:rFonts w:ascii="仿宋_GB2312" w:eastAsia="仿宋_GB2312" w:hAnsi="仿宋" w:cs="Times New Roman" w:hint="eastAsia"/>
          <w:strike/>
          <w:sz w:val="30"/>
          <w:szCs w:val="30"/>
        </w:rPr>
      </w:pPr>
      <w:r>
        <w:rPr>
          <w:rFonts w:ascii="仿宋_GB2312" w:eastAsia="仿宋_GB2312" w:hAnsi="仿宋" w:cs="Times New Roman" w:hint="eastAsia"/>
          <w:sz w:val="30"/>
          <w:szCs w:val="30"/>
        </w:rPr>
        <w:t>3. 我方愿意遵守本征集文件的规定和要求并提供征集文件中要求的所有资料，若响应文件中存在虚假资料的，则视为我方隐瞒真实情况、提供虚假资料，我方愿意接受主管部门做出的行政处罚。</w:t>
      </w:r>
    </w:p>
    <w:p w14:paraId="0A83E800"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sz w:val="30"/>
          <w:szCs w:val="30"/>
        </w:rPr>
        <w:t>4</w:t>
      </w:r>
      <w:r>
        <w:rPr>
          <w:rFonts w:ascii="仿宋_GB2312" w:eastAsia="仿宋_GB2312" w:hAnsi="仿宋" w:cs="Times New Roman" w:hint="eastAsia"/>
          <w:sz w:val="30"/>
          <w:szCs w:val="30"/>
        </w:rPr>
        <w:t>.如果我方入围：</w:t>
      </w:r>
    </w:p>
    <w:p w14:paraId="0168072B"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（1）我方承诺在入围通知书发出后，在规定期限内与征集人签订框架协议；</w:t>
      </w:r>
    </w:p>
    <w:p w14:paraId="0EE7B4D2"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（2）我方承诺在框架协议约定的期限内，按期、保质、保量完成服务任务。</w:t>
      </w:r>
    </w:p>
    <w:p w14:paraId="6A10989B"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6.所有有关本投标的函电，请按下列地址联系：</w:t>
      </w:r>
    </w:p>
    <w:p w14:paraId="19BB601E"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单    位：                     邮政编码：</w:t>
      </w:r>
    </w:p>
    <w:p w14:paraId="44632CF9"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地    址：                     联 系 人：</w:t>
      </w:r>
    </w:p>
    <w:p w14:paraId="2BC130A3"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电    话：                     传    真：</w:t>
      </w:r>
    </w:p>
    <w:p w14:paraId="2D73B170"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开户名称：</w:t>
      </w:r>
    </w:p>
    <w:p w14:paraId="4A6ACF75"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开户银行：</w:t>
      </w:r>
    </w:p>
    <w:p w14:paraId="7EA59710"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lastRenderedPageBreak/>
        <w:t>开户帐号：</w:t>
      </w:r>
    </w:p>
    <w:p w14:paraId="31A13FAB"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供应商（盖章）：</w:t>
      </w:r>
    </w:p>
    <w:p w14:paraId="12144A88"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法定代表人或授权代表（签字或盖章）：</w:t>
      </w:r>
    </w:p>
    <w:p w14:paraId="2F7BFADB" w14:textId="77777777" w:rsidR="009F65C7" w:rsidRDefault="005F4EFF">
      <w:pPr>
        <w:spacing w:line="560" w:lineRule="exact"/>
        <w:ind w:firstLineChars="200" w:firstLine="600"/>
        <w:rPr>
          <w:rFonts w:ascii="仿宋_GB2312" w:eastAsia="仿宋_GB2312" w:hAnsi="仿宋" w:cs="Times New Roman" w:hint="eastAsia"/>
          <w:sz w:val="30"/>
          <w:szCs w:val="30"/>
        </w:rPr>
      </w:pPr>
      <w:r>
        <w:rPr>
          <w:rFonts w:ascii="仿宋_GB2312" w:eastAsia="仿宋_GB2312" w:hAnsi="仿宋" w:cs="Times New Roman" w:hint="eastAsia"/>
          <w:sz w:val="30"/>
          <w:szCs w:val="30"/>
        </w:rPr>
        <w:t xml:space="preserve">投标日期：××年××月××日 </w:t>
      </w:r>
    </w:p>
    <w:p w14:paraId="425366EB" w14:textId="77777777" w:rsidR="009F65C7" w:rsidRDefault="009F65C7">
      <w:pPr>
        <w:spacing w:line="560" w:lineRule="exact"/>
        <w:ind w:firstLineChars="200" w:firstLine="600"/>
        <w:rPr>
          <w:rFonts w:ascii="仿宋_GB2312" w:eastAsia="仿宋_GB2312" w:hAnsi="仿宋" w:cs="Times New Roman" w:hint="eastAsia"/>
          <w:sz w:val="30"/>
          <w:szCs w:val="30"/>
        </w:rPr>
      </w:pPr>
    </w:p>
    <w:p w14:paraId="14A02A87" w14:textId="77777777" w:rsidR="009F65C7" w:rsidRDefault="009F65C7">
      <w:pPr>
        <w:spacing w:line="560" w:lineRule="exact"/>
        <w:rPr>
          <w:rFonts w:ascii="仿宋_GB2312" w:eastAsia="仿宋_GB2312" w:hAnsi="仿宋" w:cs="Times New Roman" w:hint="eastAsia"/>
          <w:sz w:val="30"/>
          <w:szCs w:val="30"/>
        </w:rPr>
      </w:pPr>
    </w:p>
    <w:p w14:paraId="5F8C38C2" w14:textId="77777777" w:rsidR="009F65C7" w:rsidRDefault="005F4EFF">
      <w:pPr>
        <w:keepNext/>
        <w:keepLines/>
        <w:spacing w:line="560" w:lineRule="exact"/>
        <w:jc w:val="center"/>
        <w:outlineLvl w:val="1"/>
        <w:rPr>
          <w:rFonts w:ascii="Arial" w:eastAsia="黑体" w:hAnsi="Arial" w:cs="Times New Roman"/>
          <w:bCs/>
          <w:sz w:val="44"/>
          <w:szCs w:val="32"/>
        </w:rPr>
      </w:pPr>
      <w:r>
        <w:rPr>
          <w:rFonts w:ascii="仿宋_GB2312" w:eastAsia="仿宋_GB2312" w:hAnsi="仿宋" w:cs="Times New Roman"/>
          <w:b/>
          <w:bCs/>
          <w:sz w:val="30"/>
          <w:szCs w:val="30"/>
        </w:rPr>
        <w:br w:type="page"/>
      </w:r>
      <w:r>
        <w:rPr>
          <w:rFonts w:ascii="Arial" w:eastAsia="黑体" w:hAnsi="Arial" w:cs="Times New Roman" w:hint="eastAsia"/>
          <w:bCs/>
          <w:sz w:val="44"/>
          <w:szCs w:val="32"/>
        </w:rPr>
        <w:lastRenderedPageBreak/>
        <w:t>供应商资格证明文件</w:t>
      </w:r>
    </w:p>
    <w:p w14:paraId="216A61C4" w14:textId="77777777" w:rsidR="009F65C7" w:rsidRDefault="005F4EFF">
      <w:pPr>
        <w:keepNext/>
        <w:keepLines/>
        <w:spacing w:line="560" w:lineRule="exact"/>
        <w:jc w:val="center"/>
        <w:outlineLvl w:val="2"/>
        <w:rPr>
          <w:rFonts w:ascii="黑体" w:eastAsia="黑体" w:hAnsi="黑体" w:cs="Times New Roman" w:hint="eastAsia"/>
          <w:bCs/>
          <w:sz w:val="32"/>
          <w:szCs w:val="32"/>
        </w:rPr>
      </w:pPr>
      <w:r>
        <w:rPr>
          <w:rFonts w:ascii="Calibri" w:eastAsia="黑体" w:hAnsi="Calibri" w:cs="Times New Roman" w:hint="eastAsia"/>
          <w:bCs/>
          <w:sz w:val="32"/>
          <w:szCs w:val="32"/>
        </w:rPr>
        <w:t>有效的营业执照副本扫描件</w:t>
      </w:r>
    </w:p>
    <w:p w14:paraId="09355647" w14:textId="77777777" w:rsidR="009F65C7" w:rsidRDefault="009F65C7">
      <w:pPr>
        <w:rPr>
          <w:rFonts w:ascii="Calibri" w:eastAsia="宋体" w:hAnsi="Calibri" w:cs="Times New Roman"/>
        </w:rPr>
      </w:pPr>
    </w:p>
    <w:p w14:paraId="5E3B8C80" w14:textId="77777777" w:rsidR="009F65C7" w:rsidRDefault="005F4EFF">
      <w:pPr>
        <w:keepNext/>
        <w:keepLines/>
        <w:spacing w:line="560" w:lineRule="exact"/>
        <w:jc w:val="center"/>
        <w:outlineLvl w:val="2"/>
        <w:rPr>
          <w:rFonts w:ascii="Calibri" w:eastAsia="黑体" w:hAnsi="Calibri" w:cs="Times New Roman"/>
          <w:bCs/>
          <w:sz w:val="32"/>
          <w:szCs w:val="32"/>
        </w:rPr>
      </w:pPr>
      <w:r>
        <w:rPr>
          <w:rFonts w:ascii="Calibri" w:eastAsia="宋体" w:hAnsi="Calibri" w:cs="Times New Roman"/>
        </w:rPr>
        <w:br w:type="page"/>
      </w:r>
      <w:r>
        <w:rPr>
          <w:rFonts w:ascii="Calibri" w:eastAsia="黑体" w:hAnsi="Calibri" w:cs="Times New Roman" w:hint="eastAsia"/>
          <w:bCs/>
          <w:sz w:val="32"/>
          <w:szCs w:val="32"/>
        </w:rPr>
        <w:lastRenderedPageBreak/>
        <w:t>法定代表人或负责人身份证明书</w:t>
      </w:r>
    </w:p>
    <w:p w14:paraId="2D89F8DF" w14:textId="77777777" w:rsidR="009F65C7" w:rsidRDefault="009F65C7">
      <w:pPr>
        <w:ind w:right="840"/>
        <w:jc w:val="center"/>
        <w:rPr>
          <w:rFonts w:ascii="Calibri" w:eastAsia="宋体" w:hAnsi="宋体" w:cs="Times New Roman" w:hint="eastAsia"/>
        </w:rPr>
      </w:pPr>
    </w:p>
    <w:p w14:paraId="211D4BD8" w14:textId="77777777" w:rsidR="009F65C7" w:rsidRDefault="005F4EFF">
      <w:pPr>
        <w:spacing w:line="560" w:lineRule="exact"/>
        <w:rPr>
          <w:rFonts w:ascii="仿宋_GB2312" w:eastAsia="仿宋_GB2312" w:hAnsi="仿宋" w:cs="Times New Roman" w:hint="eastAsia"/>
          <w:sz w:val="30"/>
          <w:szCs w:val="30"/>
        </w:rPr>
      </w:pPr>
      <w:r>
        <w:rPr>
          <w:rFonts w:ascii="仿宋_GB2312" w:eastAsia="仿宋_GB2312" w:hAnsi="仿宋" w:cs="Times New Roman" w:hint="eastAsia"/>
          <w:sz w:val="32"/>
          <w:szCs w:val="32"/>
        </w:rPr>
        <w:t>致</w:t>
      </w:r>
      <w:r>
        <w:rPr>
          <w:rFonts w:ascii="仿宋_GB2312" w:eastAsia="仿宋_GB2312" w:hAnsi="仿宋" w:cs="Times New Roman" w:hint="eastAsia"/>
          <w:sz w:val="30"/>
          <w:szCs w:val="30"/>
        </w:rPr>
        <w:fldChar w:fldCharType="begin"/>
      </w:r>
      <w:r>
        <w:rPr>
          <w:rFonts w:ascii="仿宋_GB2312" w:eastAsia="仿宋_GB2312" w:hAnsi="仿宋" w:cs="Times New Roman" w:hint="eastAsia"/>
          <w:sz w:val="30"/>
          <w:szCs w:val="30"/>
        </w:rPr>
        <w:instrText>&lt;MK&gt;org.organname&lt;/MK&gt;</w:instrText>
      </w:r>
      <w:r>
        <w:rPr>
          <w:rFonts w:ascii="仿宋_GB2312" w:eastAsia="仿宋_GB2312" w:hAnsi="仿宋" w:cs="Times New Roman" w:hint="eastAsia"/>
          <w:sz w:val="30"/>
          <w:szCs w:val="30"/>
        </w:rPr>
        <w:fldChar w:fldCharType="end"/>
      </w:r>
      <w:r>
        <w:rPr>
          <w:rFonts w:ascii="仿宋_GB2312" w:eastAsia="仿宋_GB2312" w:hAnsi="仿宋" w:cs="Times New Roman" w:hint="eastAsia"/>
          <w:sz w:val="30"/>
          <w:szCs w:val="30"/>
        </w:rPr>
        <w:t>：</w:t>
      </w:r>
    </w:p>
    <w:p w14:paraId="7BF36639" w14:textId="77777777" w:rsidR="009F65C7" w:rsidRDefault="009F65C7">
      <w:pPr>
        <w:tabs>
          <w:tab w:val="left" w:pos="5580"/>
        </w:tabs>
        <w:spacing w:line="600" w:lineRule="exact"/>
        <w:ind w:leftChars="-29" w:left="1100" w:hanging="1161"/>
        <w:rPr>
          <w:rFonts w:ascii="仿宋_GB2312" w:eastAsia="仿宋_GB2312" w:hAnsi="仿宋" w:cs="Times New Roman" w:hint="eastAsia"/>
          <w:sz w:val="32"/>
          <w:szCs w:val="32"/>
        </w:rPr>
      </w:pPr>
    </w:p>
    <w:p w14:paraId="43A580DC" w14:textId="77777777" w:rsidR="009F65C7" w:rsidRDefault="005F4EFF">
      <w:pPr>
        <w:tabs>
          <w:tab w:val="left" w:pos="5580"/>
        </w:tabs>
        <w:spacing w:line="600" w:lineRule="exact"/>
        <w:ind w:leftChars="-54" w:left="-113"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（姓名、性别、年龄、身份证号码）在我单位任 （董事长、总经理等）职务，是我单位的法定代表人/负责人。</w:t>
      </w:r>
    </w:p>
    <w:p w14:paraId="3F4D3DFB" w14:textId="77777777" w:rsidR="009F65C7" w:rsidRDefault="009F65C7">
      <w:pPr>
        <w:tabs>
          <w:tab w:val="left" w:pos="5580"/>
        </w:tabs>
        <w:spacing w:line="600" w:lineRule="exact"/>
        <w:rPr>
          <w:rFonts w:ascii="仿宋_GB2312" w:eastAsia="仿宋_GB2312" w:hAnsi="仿宋" w:cs="Times New Roman" w:hint="eastAsia"/>
          <w:sz w:val="32"/>
          <w:szCs w:val="32"/>
        </w:rPr>
      </w:pPr>
    </w:p>
    <w:p w14:paraId="114F99A8" w14:textId="77777777" w:rsidR="009F65C7" w:rsidRDefault="005F4EFF">
      <w:pPr>
        <w:tabs>
          <w:tab w:val="left" w:pos="5580"/>
        </w:tabs>
        <w:spacing w:line="600" w:lineRule="exact"/>
        <w:ind w:leftChars="257" w:left="1080" w:hanging="540"/>
        <w:rPr>
          <w:rFonts w:ascii="仿宋_GB2312" w:eastAsia="仿宋_GB2312" w:hAnsi="仿宋" w:cs="Times New Roman" w:hint="eastAsia"/>
          <w:sz w:val="32"/>
          <w:szCs w:val="32"/>
        </w:rPr>
      </w:pPr>
      <w:r>
        <w:rPr>
          <w:rFonts w:ascii="仿宋_GB2312" w:eastAsia="仿宋_GB2312" w:hAnsi="仿宋" w:cs="Times New Roman" w:hint="eastAsia"/>
          <w:sz w:val="32"/>
          <w:szCs w:val="32"/>
        </w:rPr>
        <w:t>特此证明。</w:t>
      </w:r>
    </w:p>
    <w:p w14:paraId="35C682D8" w14:textId="77777777" w:rsidR="009F65C7" w:rsidRDefault="009F65C7">
      <w:pPr>
        <w:spacing w:line="600" w:lineRule="exact"/>
        <w:rPr>
          <w:rFonts w:ascii="仿宋_GB2312" w:eastAsia="仿宋_GB2312" w:hAnsi="仿宋" w:cs="Times New Roman" w:hint="eastAsia"/>
          <w:sz w:val="32"/>
          <w:szCs w:val="32"/>
        </w:rPr>
      </w:pPr>
    </w:p>
    <w:p w14:paraId="1B9676E2" w14:textId="77777777" w:rsidR="009F65C7" w:rsidRDefault="005F4EFF">
      <w:pPr>
        <w:tabs>
          <w:tab w:val="left" w:pos="5580"/>
        </w:tabs>
        <w:spacing w:line="600" w:lineRule="exact"/>
        <w:ind w:leftChars="-257" w:left="-540" w:right="960" w:firstLineChars="375" w:firstLine="1200"/>
        <w:jc w:val="right"/>
        <w:rPr>
          <w:rFonts w:ascii="仿宋_GB2312" w:eastAsia="仿宋_GB2312" w:hAnsi="仿宋" w:cs="Times New Roman" w:hint="eastAsia"/>
          <w:sz w:val="32"/>
          <w:szCs w:val="32"/>
        </w:rPr>
      </w:pPr>
      <w:r>
        <w:rPr>
          <w:rFonts w:ascii="仿宋_GB2312" w:eastAsia="仿宋_GB2312" w:hAnsi="仿宋" w:cs="Times New Roman" w:hint="eastAsia"/>
          <w:sz w:val="32"/>
          <w:szCs w:val="32"/>
        </w:rPr>
        <w:t>供应商名称（公</w:t>
      </w:r>
      <w:r>
        <w:rPr>
          <w:rFonts w:ascii="仿宋_GB2312" w:eastAsia="仿宋_GB2312" w:hAnsi="仿宋" w:cs="Times New Roman"/>
          <w:sz w:val="32"/>
          <w:szCs w:val="32"/>
        </w:rPr>
        <w:t>章）：</w:t>
      </w:r>
    </w:p>
    <w:p w14:paraId="765B6A7B" w14:textId="77777777" w:rsidR="009F65C7" w:rsidRDefault="005F4EFF">
      <w:pPr>
        <w:jc w:val="center"/>
        <w:rPr>
          <w:rFonts w:ascii="仿宋_GB2312" w:eastAsia="仿宋_GB2312" w:hAnsi="Times New Roman" w:cs="Times New Roman"/>
          <w:b/>
          <w:sz w:val="28"/>
          <w:szCs w:val="28"/>
        </w:rPr>
      </w:pPr>
      <w:r>
        <w:rPr>
          <w:rFonts w:ascii="Calibri" w:eastAsia="宋体" w:hAnsi="Calibri" w:cs="Times New Roman"/>
        </w:rPr>
        <w:br w:type="page"/>
      </w:r>
      <w:r>
        <w:rPr>
          <w:rFonts w:ascii="仿宋_GB2312" w:eastAsia="仿宋_GB2312" w:hAnsi="Times New Roman" w:cs="Times New Roman" w:hint="eastAsia"/>
          <w:b/>
          <w:sz w:val="28"/>
          <w:szCs w:val="28"/>
        </w:rPr>
        <w:lastRenderedPageBreak/>
        <w:t>（供应商为分公司时须提供本授权书）</w:t>
      </w:r>
    </w:p>
    <w:p w14:paraId="2C10DB3C" w14:textId="77777777" w:rsidR="009F65C7" w:rsidRDefault="005F4EFF">
      <w:pPr>
        <w:jc w:val="center"/>
        <w:rPr>
          <w:rFonts w:ascii="方正小标宋简体" w:eastAsia="方正小标宋简体" w:hAnsi="Times New Roman" w:cs="Times New Roman"/>
          <w:b/>
          <w:sz w:val="44"/>
          <w:szCs w:val="44"/>
        </w:rPr>
      </w:pPr>
      <w:r>
        <w:rPr>
          <w:rFonts w:ascii="方正小标宋简体" w:eastAsia="方正小标宋简体" w:hAnsi="Times New Roman" w:cs="Times New Roman" w:hint="eastAsia"/>
          <w:bCs/>
          <w:sz w:val="44"/>
          <w:szCs w:val="44"/>
        </w:rPr>
        <w:t>投标授权书</w:t>
      </w:r>
    </w:p>
    <w:p w14:paraId="1DB74BAA" w14:textId="77777777" w:rsidR="009F65C7" w:rsidRDefault="005F4EFF">
      <w:pPr>
        <w:spacing w:line="56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根据业务需要，我公司在</w:t>
      </w:r>
      <w:r>
        <w:rPr>
          <w:rFonts w:ascii="仿宋_GB2312" w:eastAsia="仿宋_GB2312" w:hAnsi="Times New Roman" w:cs="Times New Roman" w:hint="eastAsia"/>
          <w:b/>
          <w:sz w:val="32"/>
          <w:szCs w:val="32"/>
          <w:u w:val="single"/>
        </w:rPr>
        <w:t xml:space="preserve">     </w:t>
      </w:r>
      <w:r>
        <w:rPr>
          <w:rFonts w:ascii="仿宋_GB2312" w:eastAsia="仿宋_GB2312" w:hAnsi="Times New Roman" w:cs="Times New Roman" w:hint="eastAsia"/>
          <w:b/>
          <w:sz w:val="32"/>
          <w:szCs w:val="32"/>
        </w:rPr>
        <w:t>设立</w:t>
      </w:r>
      <w:r>
        <w:rPr>
          <w:rFonts w:ascii="仿宋_GB2312" w:eastAsia="仿宋_GB2312" w:hAnsi="Times New Roman" w:cs="Times New Roman" w:hint="eastAsia"/>
          <w:b/>
          <w:sz w:val="32"/>
          <w:szCs w:val="32"/>
          <w:u w:val="single"/>
        </w:rPr>
        <w:t xml:space="preserve">       </w:t>
      </w:r>
      <w:r>
        <w:rPr>
          <w:rFonts w:ascii="仿宋_GB2312" w:eastAsia="仿宋_GB2312" w:hAnsi="Times New Roman" w:cs="Times New Roman" w:hint="eastAsia"/>
          <w:b/>
          <w:sz w:val="32"/>
          <w:szCs w:val="32"/>
        </w:rPr>
        <w:t>分公司，依据《公司法》和总公司对分公司的管理要求，委托</w:t>
      </w:r>
      <w:r>
        <w:rPr>
          <w:rFonts w:ascii="仿宋_GB2312" w:eastAsia="仿宋_GB2312" w:hAnsi="Times New Roman" w:cs="Times New Roman" w:hint="eastAsia"/>
          <w:b/>
          <w:sz w:val="32"/>
          <w:szCs w:val="32"/>
          <w:u w:val="single"/>
        </w:rPr>
        <w:t xml:space="preserve">    </w:t>
      </w:r>
      <w:r>
        <w:rPr>
          <w:rFonts w:ascii="仿宋_GB2312" w:eastAsia="仿宋_GB2312" w:hAnsi="Times New Roman" w:cs="Times New Roman" w:hint="eastAsia"/>
          <w:b/>
          <w:sz w:val="32"/>
          <w:szCs w:val="32"/>
        </w:rPr>
        <w:t>（身份证号码</w:t>
      </w:r>
      <w:r>
        <w:rPr>
          <w:rFonts w:ascii="仿宋_GB2312" w:eastAsia="仿宋_GB2312" w:hAnsi="Times New Roman" w:cs="Times New Roman" w:hint="eastAsia"/>
          <w:b/>
          <w:sz w:val="32"/>
          <w:szCs w:val="32"/>
          <w:u w:val="single"/>
        </w:rPr>
        <w:t xml:space="preserve">       ）</w:t>
      </w:r>
      <w:r>
        <w:rPr>
          <w:rFonts w:ascii="仿宋_GB2312" w:eastAsia="仿宋_GB2312" w:hAnsi="Times New Roman" w:cs="Times New Roman" w:hint="eastAsia"/>
          <w:b/>
          <w:sz w:val="32"/>
          <w:szCs w:val="32"/>
        </w:rPr>
        <w:t>为分公司负责人，现我公司授权</w:t>
      </w:r>
      <w:r>
        <w:rPr>
          <w:rFonts w:ascii="仿宋_GB2312" w:eastAsia="仿宋_GB2312" w:hAnsi="Times New Roman" w:cs="Times New Roman" w:hint="eastAsia"/>
          <w:b/>
          <w:sz w:val="32"/>
          <w:szCs w:val="32"/>
          <w:u w:val="single"/>
        </w:rPr>
        <w:t xml:space="preserve">                </w:t>
      </w:r>
      <w:r>
        <w:rPr>
          <w:rFonts w:ascii="仿宋_GB2312" w:eastAsia="仿宋_GB2312" w:hAnsi="Times New Roman" w:cs="Times New Roman" w:hint="eastAsia"/>
          <w:b/>
          <w:sz w:val="32"/>
          <w:szCs w:val="32"/>
        </w:rPr>
        <w:t>分公司参加项目名称为</w:t>
      </w:r>
      <w:r>
        <w:rPr>
          <w:rFonts w:ascii="仿宋_GB2312" w:eastAsia="仿宋_GB2312" w:hAnsi="Times New Roman" w:cs="Times New Roman" w:hint="eastAsia"/>
          <w:b/>
          <w:sz w:val="32"/>
          <w:szCs w:val="32"/>
          <w:u w:val="single"/>
        </w:rPr>
        <w:t xml:space="preserve">                               （项目编号为                 ）</w:t>
      </w:r>
      <w:r>
        <w:rPr>
          <w:rFonts w:ascii="仿宋_GB2312" w:eastAsia="仿宋_GB2312" w:hAnsi="Times New Roman" w:cs="Times New Roman" w:hint="eastAsia"/>
          <w:b/>
          <w:sz w:val="32"/>
          <w:szCs w:val="32"/>
        </w:rPr>
        <w:t>的政府采购活动，我公司将根据有关规定加强管理，分公司所产生的民事责任由我总公司承担。</w:t>
      </w:r>
    </w:p>
    <w:p w14:paraId="1BDE7B72" w14:textId="77777777" w:rsidR="009F65C7" w:rsidRDefault="009F65C7">
      <w:pPr>
        <w:spacing w:line="560" w:lineRule="exact"/>
        <w:rPr>
          <w:rFonts w:ascii="仿宋_GB2312" w:eastAsia="仿宋_GB2312" w:hAnsi="Times New Roman" w:cs="Times New Roman"/>
          <w:b/>
          <w:sz w:val="32"/>
          <w:szCs w:val="32"/>
        </w:rPr>
      </w:pPr>
    </w:p>
    <w:p w14:paraId="41329137" w14:textId="77777777" w:rsidR="009F65C7" w:rsidRDefault="005F4EFF">
      <w:pPr>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 xml:space="preserve"> </w:t>
      </w:r>
    </w:p>
    <w:p w14:paraId="4BF9CBCA" w14:textId="77777777" w:rsidR="009F65C7" w:rsidRDefault="005F4EFF">
      <w:pPr>
        <w:jc w:val="left"/>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总公司名称：</w:t>
      </w:r>
    </w:p>
    <w:p w14:paraId="490BD1EF" w14:textId="77777777" w:rsidR="009F65C7" w:rsidRDefault="005F4EFF">
      <w:pPr>
        <w:jc w:val="left"/>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地址：</w:t>
      </w:r>
    </w:p>
    <w:p w14:paraId="65819796" w14:textId="77777777" w:rsidR="009F65C7" w:rsidRDefault="005F4EFF">
      <w:pPr>
        <w:jc w:val="left"/>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联系方式：</w:t>
      </w:r>
    </w:p>
    <w:p w14:paraId="37A1468F" w14:textId="77777777" w:rsidR="009F65C7" w:rsidRDefault="005F4EFF">
      <w:pPr>
        <w:jc w:val="left"/>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分公司名称：</w:t>
      </w:r>
    </w:p>
    <w:p w14:paraId="411CB976" w14:textId="77777777" w:rsidR="009F65C7" w:rsidRDefault="005F4EFF">
      <w:pPr>
        <w:jc w:val="left"/>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地址：</w:t>
      </w:r>
    </w:p>
    <w:p w14:paraId="0603B1B9" w14:textId="77777777" w:rsidR="009F65C7" w:rsidRDefault="005F4EFF">
      <w:pPr>
        <w:jc w:val="left"/>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联系方式：</w:t>
      </w:r>
    </w:p>
    <w:p w14:paraId="56C5AF1E" w14:textId="77777777" w:rsidR="009F65C7" w:rsidRDefault="009F65C7">
      <w:pPr>
        <w:rPr>
          <w:rFonts w:ascii="仿宋_GB2312" w:eastAsia="仿宋_GB2312" w:hAnsi="Times New Roman" w:cs="Times New Roman"/>
          <w:b/>
          <w:sz w:val="28"/>
          <w:szCs w:val="28"/>
        </w:rPr>
      </w:pPr>
    </w:p>
    <w:p w14:paraId="78DBF27A" w14:textId="77777777" w:rsidR="009F65C7" w:rsidRDefault="005F4EFF">
      <w:pPr>
        <w:jc w:val="center"/>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 xml:space="preserve">                                      总公司（盖章）</w:t>
      </w:r>
    </w:p>
    <w:p w14:paraId="28F237B2" w14:textId="77777777" w:rsidR="009F65C7" w:rsidRDefault="005F4EFF">
      <w:pPr>
        <w:jc w:val="center"/>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 xml:space="preserve">                                          法定代表人（签名）</w:t>
      </w:r>
    </w:p>
    <w:p w14:paraId="6F4F676D" w14:textId="77777777" w:rsidR="009F65C7" w:rsidRDefault="005F4EFF">
      <w:pPr>
        <w:jc w:val="center"/>
        <w:rPr>
          <w:rFonts w:ascii="仿宋_GB2312" w:eastAsia="仿宋_GB2312" w:hAnsi="仿宋" w:cs="Times New Roman" w:hint="eastAsia"/>
          <w:b/>
          <w:bCs/>
          <w:sz w:val="30"/>
          <w:szCs w:val="30"/>
        </w:rPr>
      </w:pPr>
      <w:r>
        <w:rPr>
          <w:rFonts w:ascii="仿宋_GB2312" w:eastAsia="仿宋_GB2312" w:hAnsi="Times New Roman" w:cs="Times New Roman" w:hint="eastAsia"/>
          <w:b/>
          <w:sz w:val="28"/>
          <w:szCs w:val="28"/>
        </w:rPr>
        <w:t xml:space="preserve">                                         </w:t>
      </w:r>
      <w:r>
        <w:rPr>
          <w:rFonts w:ascii="仿宋_GB2312" w:eastAsia="仿宋_GB2312" w:hAnsi="Times New Roman" w:cs="Times New Roman" w:hint="eastAsia"/>
          <w:b/>
          <w:sz w:val="28"/>
          <w:szCs w:val="28"/>
          <w:u w:val="single"/>
        </w:rPr>
        <w:t xml:space="preserve">    </w:t>
      </w:r>
      <w:r>
        <w:rPr>
          <w:rFonts w:ascii="仿宋_GB2312" w:eastAsia="仿宋_GB2312" w:hAnsi="Times New Roman" w:cs="Times New Roman" w:hint="eastAsia"/>
          <w:b/>
          <w:sz w:val="28"/>
          <w:szCs w:val="28"/>
        </w:rPr>
        <w:t>年</w:t>
      </w:r>
      <w:r>
        <w:rPr>
          <w:rFonts w:ascii="仿宋_GB2312" w:eastAsia="仿宋_GB2312" w:hAnsi="Times New Roman" w:cs="Times New Roman" w:hint="eastAsia"/>
          <w:b/>
          <w:sz w:val="28"/>
          <w:szCs w:val="28"/>
          <w:u w:val="single"/>
        </w:rPr>
        <w:t xml:space="preserve">   </w:t>
      </w:r>
      <w:r>
        <w:rPr>
          <w:rFonts w:ascii="仿宋_GB2312" w:eastAsia="仿宋_GB2312" w:hAnsi="Times New Roman" w:cs="Times New Roman" w:hint="eastAsia"/>
          <w:b/>
          <w:sz w:val="28"/>
          <w:szCs w:val="28"/>
        </w:rPr>
        <w:t>月</w:t>
      </w:r>
      <w:r>
        <w:rPr>
          <w:rFonts w:ascii="仿宋_GB2312" w:eastAsia="仿宋_GB2312" w:hAnsi="Times New Roman" w:cs="Times New Roman" w:hint="eastAsia"/>
          <w:b/>
          <w:sz w:val="28"/>
          <w:szCs w:val="28"/>
          <w:u w:val="single"/>
        </w:rPr>
        <w:t xml:space="preserve">    </w:t>
      </w:r>
      <w:r>
        <w:rPr>
          <w:rFonts w:ascii="仿宋_GB2312" w:eastAsia="仿宋_GB2312" w:hAnsi="Times New Roman" w:cs="Times New Roman" w:hint="eastAsia"/>
          <w:b/>
          <w:sz w:val="28"/>
          <w:szCs w:val="28"/>
        </w:rPr>
        <w:t>日</w:t>
      </w:r>
    </w:p>
    <w:p w14:paraId="543FB08A" w14:textId="77777777" w:rsidR="009F65C7" w:rsidRDefault="005F4EFF">
      <w:pPr>
        <w:keepNext/>
        <w:keepLines/>
        <w:spacing w:line="560" w:lineRule="exact"/>
        <w:jc w:val="center"/>
        <w:outlineLvl w:val="2"/>
        <w:rPr>
          <w:rFonts w:ascii="Calibri" w:eastAsia="黑体" w:hAnsi="Calibri" w:cs="Times New Roman"/>
          <w:bCs/>
          <w:sz w:val="32"/>
          <w:szCs w:val="32"/>
        </w:rPr>
      </w:pPr>
      <w:r>
        <w:rPr>
          <w:rFonts w:ascii="Calibri" w:eastAsia="黑体" w:hAnsi="Calibri" w:cs="Times New Roman"/>
          <w:bCs/>
          <w:sz w:val="32"/>
          <w:szCs w:val="32"/>
        </w:rPr>
        <w:br w:type="page"/>
      </w:r>
    </w:p>
    <w:p w14:paraId="2A64865C" w14:textId="77777777" w:rsidR="009F65C7" w:rsidRDefault="005F4EFF">
      <w:pPr>
        <w:keepNext/>
        <w:keepLines/>
        <w:spacing w:line="560" w:lineRule="exact"/>
        <w:jc w:val="center"/>
        <w:outlineLvl w:val="2"/>
        <w:rPr>
          <w:rFonts w:ascii="Calibri" w:eastAsia="黑体" w:hAnsi="Calibri" w:cs="Times New Roman"/>
          <w:bCs/>
          <w:sz w:val="32"/>
          <w:szCs w:val="32"/>
        </w:rPr>
      </w:pPr>
      <w:r>
        <w:rPr>
          <w:rFonts w:ascii="Calibri" w:eastAsia="黑体" w:hAnsi="Calibri" w:cs="Times New Roman" w:hint="eastAsia"/>
          <w:bCs/>
          <w:sz w:val="32"/>
          <w:szCs w:val="32"/>
        </w:rPr>
        <w:lastRenderedPageBreak/>
        <w:t>授权委托书</w:t>
      </w:r>
    </w:p>
    <w:p w14:paraId="6D83444C" w14:textId="77777777" w:rsidR="009F65C7" w:rsidRDefault="009F65C7">
      <w:pPr>
        <w:rPr>
          <w:rFonts w:ascii="Calibri" w:eastAsia="宋体" w:hAnsi="Calibri" w:cs="Times New Roman"/>
        </w:rPr>
      </w:pPr>
    </w:p>
    <w:p w14:paraId="5FDFFF62" w14:textId="77777777" w:rsidR="009F65C7" w:rsidRDefault="005F4EFF">
      <w:pPr>
        <w:spacing w:line="480" w:lineRule="exact"/>
        <w:ind w:firstLineChars="200" w:firstLine="640"/>
        <w:rPr>
          <w:rFonts w:ascii="Calibri" w:eastAsia="宋体" w:hAnsi="Calibri" w:cs="Times New Roman"/>
        </w:rPr>
      </w:pPr>
      <w:r>
        <w:rPr>
          <w:rFonts w:ascii="仿宋_GB2312" w:eastAsia="仿宋_GB2312" w:hAnsi="仿宋" w:cs="Times New Roman" w:hint="eastAsia"/>
          <w:sz w:val="32"/>
          <w:szCs w:val="32"/>
        </w:rPr>
        <w:t>本授权委托书声明：注册于</w:t>
      </w:r>
      <w:r>
        <w:rPr>
          <w:rFonts w:ascii="仿宋_GB2312" w:eastAsia="仿宋_GB2312" w:hAnsi="仿宋" w:cs="Times New Roman" w:hint="eastAsia"/>
          <w:sz w:val="32"/>
          <w:szCs w:val="32"/>
          <w:u w:val="single"/>
        </w:rPr>
        <w:t xml:space="preserve">   （国家或地区的名称）  </w:t>
      </w:r>
      <w:r>
        <w:rPr>
          <w:rFonts w:ascii="仿宋_GB2312" w:eastAsia="仿宋_GB2312" w:hAnsi="仿宋" w:cs="Times New Roman" w:hint="eastAsia"/>
          <w:sz w:val="32"/>
          <w:szCs w:val="32"/>
        </w:rPr>
        <w:t>的</w:t>
      </w:r>
      <w:r>
        <w:rPr>
          <w:rFonts w:ascii="仿宋_GB2312" w:eastAsia="仿宋_GB2312" w:hAnsi="仿宋" w:cs="Times New Roman" w:hint="eastAsia"/>
          <w:sz w:val="32"/>
          <w:szCs w:val="32"/>
          <w:u w:val="single"/>
        </w:rPr>
        <w:t xml:space="preserve">  （公司名称）  </w:t>
      </w:r>
      <w:r>
        <w:rPr>
          <w:rFonts w:ascii="仿宋_GB2312" w:eastAsia="仿宋_GB2312" w:hAnsi="仿宋" w:cs="Times New Roman" w:hint="eastAsia"/>
          <w:sz w:val="32"/>
          <w:szCs w:val="32"/>
        </w:rPr>
        <w:t>的</w:t>
      </w:r>
      <w:r>
        <w:rPr>
          <w:rFonts w:ascii="仿宋_GB2312" w:eastAsia="仿宋_GB2312" w:hAnsi="仿宋" w:cs="Times New Roman" w:hint="eastAsia"/>
          <w:sz w:val="32"/>
          <w:szCs w:val="32"/>
          <w:u w:val="single"/>
        </w:rPr>
        <w:t xml:space="preserve"> （法人代表姓名、职务）  （</w:t>
      </w:r>
      <w:r>
        <w:rPr>
          <w:rFonts w:ascii="仿宋_GB2312" w:eastAsia="仿宋_GB2312" w:hAnsi="仿宋" w:cs="Times New Roman" w:hint="eastAsia"/>
          <w:sz w:val="32"/>
          <w:szCs w:val="32"/>
        </w:rPr>
        <w:t>身份证</w:t>
      </w:r>
      <w:r>
        <w:rPr>
          <w:rFonts w:ascii="仿宋_GB2312" w:eastAsia="仿宋_GB2312" w:hAnsi="仿宋" w:cs="Times New Roman"/>
          <w:sz w:val="32"/>
          <w:szCs w:val="32"/>
        </w:rPr>
        <w:t>号码</w:t>
      </w:r>
      <w:r>
        <w:rPr>
          <w:rFonts w:ascii="仿宋_GB2312" w:eastAsia="仿宋_GB2312" w:hAnsi="仿宋" w:cs="Times New Roman" w:hint="eastAsia"/>
          <w:sz w:val="32"/>
          <w:szCs w:val="32"/>
        </w:rPr>
        <w:t>： ），代表本公司授权</w:t>
      </w:r>
      <w:r>
        <w:rPr>
          <w:rFonts w:ascii="仿宋_GB2312" w:eastAsia="仿宋_GB2312" w:hAnsi="仿宋" w:cs="Times New Roman" w:hint="eastAsia"/>
          <w:sz w:val="32"/>
          <w:szCs w:val="32"/>
          <w:u w:val="single"/>
        </w:rPr>
        <w:t xml:space="preserve">  （被授权单位名称）  </w:t>
      </w:r>
      <w:r>
        <w:rPr>
          <w:rFonts w:ascii="仿宋_GB2312" w:eastAsia="仿宋_GB2312" w:hAnsi="仿宋" w:cs="Times New Roman" w:hint="eastAsia"/>
          <w:sz w:val="32"/>
          <w:szCs w:val="32"/>
        </w:rPr>
        <w:t>的</w:t>
      </w:r>
      <w:r>
        <w:rPr>
          <w:rFonts w:ascii="仿宋_GB2312" w:eastAsia="仿宋_GB2312" w:hAnsi="仿宋" w:cs="Times New Roman" w:hint="eastAsia"/>
          <w:sz w:val="32"/>
          <w:szCs w:val="32"/>
          <w:u w:val="single"/>
        </w:rPr>
        <w:t xml:space="preserve">        （授权代表的姓名、职务）（</w:t>
      </w:r>
      <w:r>
        <w:rPr>
          <w:rFonts w:ascii="仿宋_GB2312" w:eastAsia="仿宋_GB2312" w:hAnsi="仿宋" w:cs="Times New Roman" w:hint="eastAsia"/>
          <w:sz w:val="32"/>
          <w:szCs w:val="32"/>
        </w:rPr>
        <w:t>身份证</w:t>
      </w:r>
      <w:r>
        <w:rPr>
          <w:rFonts w:ascii="仿宋_GB2312" w:eastAsia="仿宋_GB2312" w:hAnsi="仿宋" w:cs="Times New Roman"/>
          <w:sz w:val="32"/>
          <w:szCs w:val="32"/>
        </w:rPr>
        <w:t>号码</w:t>
      </w:r>
      <w:r>
        <w:rPr>
          <w:rFonts w:ascii="仿宋_GB2312" w:eastAsia="仿宋_GB2312" w:hAnsi="仿宋" w:cs="Times New Roman" w:hint="eastAsia"/>
          <w:sz w:val="32"/>
          <w:szCs w:val="32"/>
        </w:rPr>
        <w:t>： ）为本公司的合法代理人，参加</w:t>
      </w:r>
      <w:r>
        <w:rPr>
          <w:rFonts w:ascii="仿宋_GB2312" w:eastAsia="仿宋_GB2312" w:hAnsi="仿宋" w:cs="Times New Roman" w:hint="eastAsia"/>
          <w:sz w:val="32"/>
          <w:szCs w:val="32"/>
          <w:u w:val="single"/>
        </w:rPr>
        <w:t>（项目名称）， （编号及包号）</w:t>
      </w:r>
      <w:r>
        <w:rPr>
          <w:rFonts w:ascii="仿宋_GB2312" w:eastAsia="仿宋_GB2312" w:hAnsi="仿宋" w:cs="Times New Roman" w:hint="eastAsia"/>
          <w:sz w:val="32"/>
          <w:szCs w:val="32"/>
        </w:rPr>
        <w:t>的框架协议采购活动，以本公司名义处理一切与之有关的事宜。</w:t>
      </w:r>
    </w:p>
    <w:p w14:paraId="2F554279" w14:textId="77777777" w:rsidR="009F65C7" w:rsidRDefault="005F4EFF">
      <w:pPr>
        <w:spacing w:line="48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如果本公司在此次采购活动中入围，授权代表有权代表本公司签署框架协议。</w:t>
      </w:r>
    </w:p>
    <w:p w14:paraId="74E3D6B3" w14:textId="77777777" w:rsidR="009F65C7" w:rsidRDefault="005F4EFF">
      <w:pPr>
        <w:spacing w:line="48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本授权委托书于 年 月 日由本单位法定代表人签字或盖章并由授权代表签字、单位盖章生效。特此声明。</w:t>
      </w:r>
    </w:p>
    <w:p w14:paraId="63B07A73" w14:textId="77777777" w:rsidR="009F65C7" w:rsidRDefault="005F4EFF">
      <w:pPr>
        <w:spacing w:line="48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授权代表无转委托权。</w:t>
      </w:r>
    </w:p>
    <w:p w14:paraId="04567D80" w14:textId="77777777" w:rsidR="009F65C7" w:rsidRDefault="005F4EFF">
      <w:pPr>
        <w:spacing w:line="480" w:lineRule="exact"/>
        <w:ind w:firstLineChars="200" w:firstLine="640"/>
        <w:jc w:val="left"/>
        <w:rPr>
          <w:rFonts w:ascii="仿宋_GB2312" w:eastAsia="仿宋_GB2312" w:hAnsi="仿宋" w:cs="Times New Roman" w:hint="eastAsia"/>
          <w:sz w:val="32"/>
          <w:szCs w:val="32"/>
        </w:rPr>
      </w:pPr>
      <w:r>
        <w:rPr>
          <w:rFonts w:ascii="仿宋_GB2312" w:eastAsia="仿宋_GB2312" w:hAnsi="仿宋" w:cs="Times New Roman" w:hint="eastAsia"/>
          <w:sz w:val="32"/>
          <w:szCs w:val="32"/>
        </w:rPr>
        <w:t>法定代表人签章：</w:t>
      </w:r>
    </w:p>
    <w:p w14:paraId="05194450" w14:textId="77777777" w:rsidR="009F65C7" w:rsidRDefault="005F4EFF">
      <w:pPr>
        <w:spacing w:line="48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授权代表签字：</w:t>
      </w:r>
    </w:p>
    <w:p w14:paraId="355E5601" w14:textId="77777777" w:rsidR="009F65C7" w:rsidRDefault="005F4EFF">
      <w:pPr>
        <w:spacing w:line="48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供应商（公章）:</w:t>
      </w:r>
    </w:p>
    <w:p w14:paraId="7F162CE4" w14:textId="77777777" w:rsidR="009F65C7" w:rsidRDefault="005F4EFF">
      <w:pPr>
        <w:spacing w:line="48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详细通讯地址：</w:t>
      </w:r>
    </w:p>
    <w:p w14:paraId="10C52071" w14:textId="77777777" w:rsidR="009F65C7" w:rsidRDefault="005F4EFF">
      <w:pPr>
        <w:spacing w:line="48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邮 政 编 码 ：</w:t>
      </w:r>
    </w:p>
    <w:p w14:paraId="757A3B08" w14:textId="77777777" w:rsidR="009F65C7" w:rsidRDefault="005F4EFF">
      <w:pPr>
        <w:spacing w:line="48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传 真：</w:t>
      </w:r>
    </w:p>
    <w:p w14:paraId="6D3793A5" w14:textId="77777777" w:rsidR="009F65C7" w:rsidRDefault="005F4EFF">
      <w:pPr>
        <w:spacing w:line="480" w:lineRule="exact"/>
        <w:ind w:firstLineChars="200" w:firstLine="640"/>
        <w:jc w:val="left"/>
        <w:rPr>
          <w:rFonts w:ascii="仿宋_GB2312" w:eastAsia="仿宋_GB2312" w:hAnsi="仿宋" w:cs="Times New Roman" w:hint="eastAsia"/>
          <w:sz w:val="32"/>
          <w:szCs w:val="32"/>
        </w:rPr>
      </w:pPr>
      <w:r>
        <w:rPr>
          <w:rFonts w:ascii="仿宋_GB2312" w:eastAsia="仿宋_GB2312" w:hAnsi="仿宋" w:cs="Times New Roman" w:hint="eastAsia"/>
          <w:sz w:val="32"/>
          <w:szCs w:val="32"/>
        </w:rPr>
        <w:t>电 话：</w:t>
      </w:r>
    </w:p>
    <w:tbl>
      <w:tblPr>
        <w:tblpPr w:leftFromText="180" w:rightFromText="180" w:vertAnchor="text" w:horzAnchor="margin" w:tblpY="291"/>
        <w:tblOverlap w:val="never"/>
        <w:tblW w:w="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79"/>
      </w:tblGrid>
      <w:tr w:rsidR="009F65C7" w14:paraId="05056BC8" w14:textId="77777777">
        <w:trPr>
          <w:trHeight w:val="2825"/>
        </w:trPr>
        <w:tc>
          <w:tcPr>
            <w:tcW w:w="3979" w:type="dxa"/>
            <w:vAlign w:val="center"/>
          </w:tcPr>
          <w:p w14:paraId="082816F5" w14:textId="77777777" w:rsidR="009F65C7" w:rsidRDefault="005F4EFF">
            <w:pPr>
              <w:widowControl/>
              <w:spacing w:beforeAutospacing="1" w:afterAutospacing="1" w:line="360" w:lineRule="auto"/>
              <w:jc w:val="center"/>
              <w:rPr>
                <w:rFonts w:ascii="仿宋_GB2312" w:eastAsia="仿宋_GB2312" w:hAnsi="仿宋" w:cs="宋体" w:hint="eastAsia"/>
                <w:sz w:val="32"/>
                <w:szCs w:val="32"/>
              </w:rPr>
            </w:pPr>
            <w:r>
              <w:rPr>
                <w:rFonts w:ascii="仿宋_GB2312" w:eastAsia="仿宋_GB2312" w:hAnsi="仿宋" w:cs="宋体" w:hint="eastAsia"/>
                <w:sz w:val="32"/>
                <w:szCs w:val="32"/>
              </w:rPr>
              <w:t>授权代表身份证复印件正面</w:t>
            </w:r>
          </w:p>
        </w:tc>
      </w:tr>
    </w:tbl>
    <w:p w14:paraId="3C0482AA" w14:textId="77777777" w:rsidR="009F65C7" w:rsidRDefault="009F65C7">
      <w:pPr>
        <w:rPr>
          <w:rFonts w:ascii="Calibri" w:eastAsia="宋体" w:hAnsi="Calibri" w:cs="Times New Roman"/>
          <w:vanish/>
        </w:rPr>
      </w:pPr>
    </w:p>
    <w:tbl>
      <w:tblPr>
        <w:tblpPr w:leftFromText="180" w:rightFromText="180" w:vertAnchor="text" w:horzAnchor="margin" w:tblpXSpec="right" w:tblpY="291"/>
        <w:tblOverlap w:val="never"/>
        <w:tblW w:w="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79"/>
      </w:tblGrid>
      <w:tr w:rsidR="009F65C7" w14:paraId="1B6726ED" w14:textId="77777777">
        <w:trPr>
          <w:trHeight w:val="2832"/>
        </w:trPr>
        <w:tc>
          <w:tcPr>
            <w:tcW w:w="3979" w:type="dxa"/>
            <w:vAlign w:val="center"/>
          </w:tcPr>
          <w:p w14:paraId="141597A4" w14:textId="77777777" w:rsidR="009F65C7" w:rsidRDefault="005F4EFF">
            <w:pPr>
              <w:widowControl/>
              <w:spacing w:beforeAutospacing="1" w:afterAutospacing="1" w:line="360" w:lineRule="auto"/>
              <w:jc w:val="center"/>
              <w:rPr>
                <w:rFonts w:ascii="仿宋_GB2312" w:eastAsia="仿宋_GB2312" w:hAnsi="仿宋" w:cs="宋体" w:hint="eastAsia"/>
                <w:sz w:val="32"/>
                <w:szCs w:val="32"/>
              </w:rPr>
            </w:pPr>
            <w:r>
              <w:rPr>
                <w:rFonts w:ascii="仿宋_GB2312" w:eastAsia="仿宋_GB2312" w:hAnsi="仿宋" w:cs="宋体" w:hint="eastAsia"/>
                <w:sz w:val="32"/>
                <w:szCs w:val="32"/>
              </w:rPr>
              <w:t>授权代表身份证复印件反面</w:t>
            </w:r>
          </w:p>
        </w:tc>
      </w:tr>
    </w:tbl>
    <w:p w14:paraId="5F4D1C5A" w14:textId="77777777" w:rsidR="009F65C7" w:rsidRDefault="009F65C7">
      <w:pPr>
        <w:spacing w:line="520" w:lineRule="exact"/>
        <w:rPr>
          <w:rFonts w:ascii="仿宋_GB2312" w:eastAsia="仿宋_GB2312" w:hAnsi="仿宋" w:cs="Times New Roman" w:hint="eastAsia"/>
          <w:b/>
          <w:sz w:val="36"/>
          <w:szCs w:val="21"/>
        </w:rPr>
      </w:pPr>
    </w:p>
    <w:p w14:paraId="2C4582C3" w14:textId="77777777" w:rsidR="009F65C7" w:rsidRDefault="009F65C7">
      <w:pPr>
        <w:rPr>
          <w:rFonts w:ascii="仿宋_GB2312" w:eastAsia="仿宋_GB2312" w:hAnsi="仿宋" w:cs="Times New Roman" w:hint="eastAsia"/>
        </w:rPr>
      </w:pPr>
    </w:p>
    <w:p w14:paraId="01B6330F" w14:textId="77777777" w:rsidR="009F65C7" w:rsidRDefault="005F4EFF">
      <w:pPr>
        <w:keepNext/>
        <w:keepLines/>
        <w:spacing w:line="560" w:lineRule="exact"/>
        <w:jc w:val="center"/>
        <w:outlineLvl w:val="2"/>
        <w:rPr>
          <w:rFonts w:ascii="Calibri" w:eastAsia="黑体" w:hAnsi="Calibri" w:cs="Times New Roman"/>
          <w:bCs/>
          <w:sz w:val="32"/>
          <w:szCs w:val="32"/>
        </w:rPr>
      </w:pPr>
      <w:r>
        <w:rPr>
          <w:rFonts w:ascii="仿宋_GB2312" w:eastAsia="仿宋_GB2312" w:hAnsi="仿宋" w:cs="Times New Roman" w:hint="eastAsia"/>
          <w:b/>
          <w:bCs/>
          <w:sz w:val="28"/>
          <w:szCs w:val="28"/>
        </w:rPr>
        <w:br w:type="page"/>
      </w:r>
      <w:r>
        <w:rPr>
          <w:rFonts w:ascii="Calibri" w:eastAsia="黑体" w:hAnsi="Calibri" w:cs="Times New Roman" w:hint="eastAsia"/>
          <w:bCs/>
          <w:sz w:val="32"/>
          <w:szCs w:val="32"/>
        </w:rPr>
        <w:lastRenderedPageBreak/>
        <w:t>供应商依法缴纳税收和社会保障资金的承诺</w:t>
      </w:r>
    </w:p>
    <w:p w14:paraId="45D16D1D" w14:textId="77777777" w:rsidR="009F65C7" w:rsidRDefault="005F4EFF">
      <w:pPr>
        <w:jc w:val="center"/>
        <w:rPr>
          <w:rFonts w:ascii="仿宋_GB2312" w:eastAsia="仿宋_GB2312" w:hAnsi="Calibri" w:cs="Times New Roman"/>
          <w:sz w:val="28"/>
          <w:szCs w:val="28"/>
        </w:rPr>
      </w:pPr>
      <w:r>
        <w:rPr>
          <w:rFonts w:ascii="仿宋_GB2312" w:eastAsia="仿宋_GB2312" w:hAnsi="Calibri" w:cs="Times New Roman" w:hint="eastAsia"/>
          <w:sz w:val="28"/>
          <w:szCs w:val="28"/>
        </w:rPr>
        <w:t>（格式自拟，加盖供应商签章）</w:t>
      </w:r>
    </w:p>
    <w:p w14:paraId="0E53C0E4" w14:textId="77777777" w:rsidR="009F65C7" w:rsidRDefault="005F4EFF">
      <w:pPr>
        <w:keepNext/>
        <w:keepLines/>
        <w:spacing w:line="560" w:lineRule="exact"/>
        <w:jc w:val="center"/>
        <w:outlineLvl w:val="2"/>
        <w:rPr>
          <w:rFonts w:ascii="Calibri" w:eastAsia="黑体" w:hAnsi="Calibri" w:cs="Times New Roman"/>
          <w:bCs/>
          <w:sz w:val="32"/>
          <w:szCs w:val="32"/>
        </w:rPr>
      </w:pPr>
      <w:r>
        <w:rPr>
          <w:rFonts w:ascii="Arial" w:eastAsia="黑体" w:hAnsi="Arial" w:cs="Times New Roman"/>
          <w:b/>
          <w:bCs/>
          <w:sz w:val="32"/>
          <w:szCs w:val="32"/>
        </w:rPr>
        <w:br w:type="page"/>
      </w:r>
    </w:p>
    <w:p w14:paraId="3E1B9CA8" w14:textId="77777777" w:rsidR="009F65C7" w:rsidRDefault="005F4EFF">
      <w:pPr>
        <w:keepNext/>
        <w:keepLines/>
        <w:spacing w:line="560" w:lineRule="exact"/>
        <w:jc w:val="center"/>
        <w:outlineLvl w:val="2"/>
        <w:rPr>
          <w:rFonts w:ascii="Calibri" w:eastAsia="黑体" w:hAnsi="Calibri" w:cs="Times New Roman"/>
          <w:b/>
          <w:bCs/>
          <w:sz w:val="32"/>
          <w:szCs w:val="32"/>
        </w:rPr>
      </w:pPr>
      <w:r>
        <w:rPr>
          <w:rFonts w:ascii="Calibri" w:eastAsia="黑体" w:hAnsi="Calibri" w:cs="Times New Roman" w:hint="eastAsia"/>
          <w:bCs/>
          <w:sz w:val="32"/>
          <w:szCs w:val="32"/>
        </w:rPr>
        <w:lastRenderedPageBreak/>
        <w:t>无重大违法记录声明</w:t>
      </w:r>
    </w:p>
    <w:p w14:paraId="4455AADA" w14:textId="77777777" w:rsidR="009F65C7" w:rsidRDefault="005F4EFF">
      <w:pPr>
        <w:spacing w:line="480" w:lineRule="auto"/>
        <w:rPr>
          <w:rFonts w:ascii="仿宋_GB2312" w:eastAsia="仿宋_GB2312" w:hAnsi="仿宋" w:cs="Times New Roman" w:hint="eastAsia"/>
          <w:bCs/>
          <w:sz w:val="28"/>
          <w:szCs w:val="28"/>
        </w:rPr>
      </w:pPr>
      <w:r>
        <w:rPr>
          <w:rFonts w:ascii="仿宋_GB2312" w:eastAsia="仿宋_GB2312" w:hAnsi="仿宋" w:cs="Times New Roman" w:hint="eastAsia"/>
          <w:bCs/>
          <w:sz w:val="28"/>
          <w:szCs w:val="28"/>
        </w:rPr>
        <w:t>本单位郑重声明：</w:t>
      </w:r>
    </w:p>
    <w:p w14:paraId="25885486" w14:textId="77777777" w:rsidR="009F65C7" w:rsidRDefault="005F4EFF">
      <w:pPr>
        <w:spacing w:line="480" w:lineRule="auto"/>
        <w:ind w:firstLineChars="200" w:firstLine="560"/>
        <w:rPr>
          <w:rFonts w:ascii="仿宋_GB2312" w:eastAsia="仿宋_GB2312" w:hAnsi="仿宋" w:cs="Times New Roman" w:hint="eastAsia"/>
          <w:bCs/>
          <w:sz w:val="28"/>
          <w:szCs w:val="28"/>
        </w:rPr>
      </w:pPr>
      <w:r>
        <w:rPr>
          <w:rFonts w:ascii="仿宋_GB2312" w:eastAsia="仿宋_GB2312" w:hAnsi="仿宋" w:cs="Times New Roman" w:hint="eastAsia"/>
          <w:bCs/>
          <w:sz w:val="28"/>
          <w:szCs w:val="28"/>
        </w:rPr>
        <w:t>我单位在参加采购活动前三年内在经营活动中没有《政府采购法》第二十二条第一款第</w:t>
      </w:r>
      <w:r>
        <w:rPr>
          <w:rFonts w:ascii="仿宋_GB2312" w:eastAsia="仿宋_GB2312" w:hAnsi="仿宋" w:cs="Times New Roman"/>
          <w:bCs/>
          <w:sz w:val="28"/>
          <w:szCs w:val="28"/>
        </w:rPr>
        <w:t>(</w:t>
      </w:r>
      <w:r>
        <w:rPr>
          <w:rFonts w:ascii="仿宋_GB2312" w:eastAsia="仿宋_GB2312" w:hAnsi="仿宋" w:cs="Times New Roman" w:hint="eastAsia"/>
          <w:bCs/>
          <w:sz w:val="28"/>
          <w:szCs w:val="28"/>
        </w:rPr>
        <w:t>五</w:t>
      </w:r>
      <w:r>
        <w:rPr>
          <w:rFonts w:ascii="仿宋_GB2312" w:eastAsia="仿宋_GB2312" w:hAnsi="仿宋" w:cs="Times New Roman"/>
          <w:bCs/>
          <w:sz w:val="28"/>
          <w:szCs w:val="28"/>
        </w:rPr>
        <w:t>)</w:t>
      </w:r>
      <w:r>
        <w:rPr>
          <w:rFonts w:ascii="仿宋_GB2312" w:eastAsia="仿宋_GB2312" w:hAnsi="仿宋" w:cs="Times New Roman" w:hint="eastAsia"/>
          <w:bCs/>
          <w:sz w:val="28"/>
          <w:szCs w:val="28"/>
        </w:rPr>
        <w:t>项所称重大违法记录，包括：</w:t>
      </w:r>
    </w:p>
    <w:p w14:paraId="7A1F5EA9" w14:textId="77777777" w:rsidR="009F65C7" w:rsidRDefault="005F4EFF">
      <w:pPr>
        <w:spacing w:line="480" w:lineRule="auto"/>
        <w:ind w:firstLineChars="200" w:firstLine="560"/>
        <w:rPr>
          <w:rFonts w:ascii="仿宋_GB2312" w:eastAsia="仿宋_GB2312" w:hAnsi="仿宋" w:cs="Times New Roman" w:hint="eastAsia"/>
          <w:bCs/>
          <w:sz w:val="28"/>
          <w:szCs w:val="28"/>
        </w:rPr>
      </w:pPr>
      <w:r>
        <w:rPr>
          <w:rFonts w:ascii="仿宋_GB2312" w:eastAsia="仿宋_GB2312" w:hAnsi="仿宋" w:cs="Times New Roman" w:hint="eastAsia"/>
          <w:bCs/>
          <w:sz w:val="28"/>
          <w:szCs w:val="28"/>
        </w:rPr>
        <w:t>我单位或者其法定代表人、董事、监事、高级管理人员未因经营活动中的违法行为受到刑事处罚或者责令停产停业、吊销许可证或者执照、较大数额罚款等行政处罚。</w:t>
      </w:r>
    </w:p>
    <w:p w14:paraId="207F6C43" w14:textId="77777777" w:rsidR="009F65C7" w:rsidRDefault="005F4EFF">
      <w:pPr>
        <w:spacing w:line="480" w:lineRule="auto"/>
        <w:ind w:firstLineChars="200" w:firstLine="560"/>
        <w:rPr>
          <w:rFonts w:ascii="仿宋_GB2312" w:eastAsia="仿宋_GB2312" w:hAnsi="仿宋" w:cs="Times New Roman" w:hint="eastAsia"/>
          <w:bCs/>
          <w:sz w:val="28"/>
          <w:szCs w:val="28"/>
        </w:rPr>
      </w:pPr>
      <w:r>
        <w:rPr>
          <w:rFonts w:ascii="仿宋_GB2312" w:eastAsia="仿宋_GB2312" w:hAnsi="仿宋" w:cs="Times New Roman" w:hint="eastAsia"/>
          <w:bCs/>
          <w:sz w:val="28"/>
          <w:szCs w:val="28"/>
        </w:rPr>
        <w:t>如有瞒报、虚报，我公司自行承担因此产生的所有法律责任。</w:t>
      </w:r>
    </w:p>
    <w:p w14:paraId="53690B59" w14:textId="77777777" w:rsidR="009F65C7" w:rsidRDefault="005F4EFF">
      <w:pPr>
        <w:spacing w:line="480" w:lineRule="auto"/>
        <w:rPr>
          <w:rFonts w:ascii="仿宋_GB2312" w:eastAsia="仿宋_GB2312" w:hAnsi="仿宋" w:cs="Times New Roman" w:hint="eastAsia"/>
          <w:bCs/>
          <w:sz w:val="28"/>
          <w:szCs w:val="28"/>
        </w:rPr>
      </w:pPr>
      <w:r>
        <w:rPr>
          <w:rFonts w:ascii="仿宋_GB2312" w:eastAsia="仿宋_GB2312" w:hAnsi="仿宋" w:cs="Times New Roman" w:hint="eastAsia"/>
          <w:bCs/>
          <w:sz w:val="28"/>
          <w:szCs w:val="28"/>
        </w:rPr>
        <w:t>特此声明！</w:t>
      </w:r>
    </w:p>
    <w:p w14:paraId="7FE53A55" w14:textId="77777777" w:rsidR="009F65C7" w:rsidRDefault="009F65C7">
      <w:pPr>
        <w:spacing w:line="480" w:lineRule="auto"/>
        <w:ind w:leftChars="832" w:left="1747"/>
        <w:rPr>
          <w:rFonts w:ascii="仿宋_GB2312" w:eastAsia="仿宋_GB2312" w:hAnsi="仿宋" w:cs="Times New Roman" w:hint="eastAsia"/>
          <w:bCs/>
          <w:sz w:val="28"/>
          <w:szCs w:val="28"/>
        </w:rPr>
      </w:pPr>
    </w:p>
    <w:p w14:paraId="17FBC964" w14:textId="77777777" w:rsidR="009F65C7" w:rsidRDefault="009F65C7">
      <w:pPr>
        <w:spacing w:line="480" w:lineRule="auto"/>
        <w:ind w:leftChars="832" w:left="1747"/>
        <w:rPr>
          <w:rFonts w:ascii="仿宋_GB2312" w:eastAsia="仿宋_GB2312" w:hAnsi="仿宋" w:cs="Times New Roman" w:hint="eastAsia"/>
          <w:bCs/>
          <w:sz w:val="28"/>
          <w:szCs w:val="28"/>
        </w:rPr>
      </w:pPr>
    </w:p>
    <w:p w14:paraId="3169B435" w14:textId="77777777" w:rsidR="009F65C7" w:rsidRDefault="005F4EFF">
      <w:pPr>
        <w:tabs>
          <w:tab w:val="left" w:pos="5580"/>
        </w:tabs>
        <w:wordWrap w:val="0"/>
        <w:spacing w:line="360" w:lineRule="auto"/>
        <w:jc w:val="right"/>
        <w:rPr>
          <w:rFonts w:ascii="仿宋_GB2312" w:eastAsia="仿宋_GB2312" w:hAnsi="宋体" w:cs="Times New Roman" w:hint="eastAsia"/>
          <w:sz w:val="28"/>
          <w:szCs w:val="28"/>
        </w:rPr>
      </w:pPr>
      <w:r>
        <w:rPr>
          <w:rFonts w:ascii="仿宋_GB2312" w:eastAsia="仿宋_GB2312" w:hAnsi="Calibri" w:cs="Times New Roman" w:hint="eastAsia"/>
          <w:sz w:val="28"/>
          <w:szCs w:val="28"/>
        </w:rPr>
        <w:t xml:space="preserve">供应商全称（公章）：        </w:t>
      </w:r>
    </w:p>
    <w:p w14:paraId="3F33158B" w14:textId="77777777" w:rsidR="009F65C7" w:rsidRDefault="009F65C7">
      <w:pPr>
        <w:tabs>
          <w:tab w:val="left" w:pos="5580"/>
        </w:tabs>
        <w:wordWrap w:val="0"/>
        <w:spacing w:line="360" w:lineRule="auto"/>
        <w:jc w:val="right"/>
        <w:rPr>
          <w:rFonts w:ascii="仿宋_GB2312" w:eastAsia="仿宋_GB2312" w:hAnsi="Calibri" w:cs="Times New Roman"/>
          <w:sz w:val="28"/>
          <w:szCs w:val="28"/>
        </w:rPr>
      </w:pPr>
    </w:p>
    <w:p w14:paraId="25CE497E" w14:textId="77777777" w:rsidR="009F65C7" w:rsidRDefault="005F4EFF">
      <w:pPr>
        <w:tabs>
          <w:tab w:val="left" w:pos="5580"/>
        </w:tabs>
        <w:wordWrap w:val="0"/>
        <w:spacing w:line="360" w:lineRule="auto"/>
        <w:jc w:val="center"/>
        <w:rPr>
          <w:rFonts w:ascii="仿宋_GB2312" w:eastAsia="仿宋_GB2312" w:hAnsi="Calibri" w:cs="Times New Roman"/>
          <w:sz w:val="28"/>
          <w:szCs w:val="28"/>
        </w:rPr>
      </w:pPr>
      <w:r>
        <w:rPr>
          <w:rFonts w:ascii="仿宋_GB2312" w:eastAsia="仿宋_GB2312" w:hAnsi="Calibri" w:cs="Times New Roman" w:hint="eastAsia"/>
          <w:sz w:val="28"/>
          <w:szCs w:val="28"/>
        </w:rPr>
        <w:t xml:space="preserve">                         </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 xml:space="preserve">  法定代表人签章</w:t>
      </w:r>
      <w:r>
        <w:rPr>
          <w:rFonts w:ascii="仿宋_GB2312" w:eastAsia="仿宋_GB2312" w:hAnsi="Calibri" w:cs="Times New Roman"/>
          <w:sz w:val="28"/>
          <w:szCs w:val="28"/>
        </w:rPr>
        <w:t>：</w:t>
      </w:r>
    </w:p>
    <w:p w14:paraId="75E63200" w14:textId="77777777" w:rsidR="009F65C7" w:rsidRDefault="009F65C7">
      <w:pPr>
        <w:widowControl/>
        <w:jc w:val="left"/>
        <w:rPr>
          <w:rFonts w:ascii="仿宋_GB2312" w:eastAsia="仿宋_GB2312" w:hAnsi="Calibri" w:cs="Times New Roman"/>
          <w:sz w:val="28"/>
          <w:szCs w:val="28"/>
        </w:rPr>
      </w:pPr>
    </w:p>
    <w:p w14:paraId="1B1911EE" w14:textId="77777777" w:rsidR="009F65C7" w:rsidRDefault="005F4EFF">
      <w:pPr>
        <w:widowControl/>
        <w:wordWrap w:val="0"/>
        <w:jc w:val="right"/>
        <w:rPr>
          <w:rFonts w:ascii="宋体" w:eastAsia="宋体" w:hAnsi="宋体" w:cs="Times New Roman" w:hint="eastAsia"/>
          <w:sz w:val="28"/>
          <w:szCs w:val="28"/>
        </w:rPr>
      </w:pPr>
      <w:r>
        <w:rPr>
          <w:rFonts w:ascii="仿宋_GB2312" w:eastAsia="仿宋_GB2312" w:hAnsi="Calibri" w:cs="Times New Roman" w:hint="eastAsia"/>
          <w:sz w:val="28"/>
          <w:szCs w:val="28"/>
        </w:rPr>
        <w:t xml:space="preserve">  年  月   日</w:t>
      </w:r>
    </w:p>
    <w:p w14:paraId="2BD1888A" w14:textId="77777777" w:rsidR="009F65C7" w:rsidRDefault="005F4EFF">
      <w:pPr>
        <w:widowControl/>
        <w:rPr>
          <w:rFonts w:ascii="仿宋_GB2312" w:eastAsia="仿宋_GB2312" w:hAnsi="Calibri" w:cs="Times New Roman"/>
          <w:sz w:val="28"/>
          <w:szCs w:val="28"/>
        </w:rPr>
      </w:pPr>
      <w:r>
        <w:rPr>
          <w:rFonts w:ascii="仿宋_GB2312" w:eastAsia="仿宋_GB2312" w:hAnsi="Calibri" w:cs="Times New Roman"/>
          <w:sz w:val="28"/>
          <w:szCs w:val="28"/>
        </w:rPr>
        <w:t xml:space="preserve"> </w:t>
      </w:r>
    </w:p>
    <w:p w14:paraId="206FEF00" w14:textId="77777777" w:rsidR="009F65C7" w:rsidRDefault="005F4EFF">
      <w:pPr>
        <w:widowControl/>
        <w:jc w:val="right"/>
        <w:rPr>
          <w:rFonts w:ascii="宋体" w:eastAsia="黑体" w:hAnsi="宋体" w:cs="Times New Roman" w:hint="eastAsia"/>
          <w:b/>
          <w:bCs/>
          <w:sz w:val="28"/>
          <w:szCs w:val="28"/>
        </w:rPr>
      </w:pPr>
      <w:r>
        <w:rPr>
          <w:rFonts w:ascii="仿宋_GB2312" w:eastAsia="仿宋_GB2312" w:hAnsi="Calibri" w:cs="Times New Roman" w:hint="eastAsia"/>
          <w:sz w:val="28"/>
          <w:szCs w:val="28"/>
        </w:rPr>
        <w:t>：</w:t>
      </w:r>
      <w:r>
        <w:rPr>
          <w:rFonts w:ascii="宋体" w:eastAsia="黑体" w:hAnsi="宋体" w:cs="Times New Roman"/>
          <w:b/>
          <w:bCs/>
          <w:sz w:val="28"/>
          <w:szCs w:val="28"/>
        </w:rPr>
        <w:br w:type="page"/>
      </w:r>
    </w:p>
    <w:p w14:paraId="013096D0" w14:textId="77777777" w:rsidR="009F65C7" w:rsidRDefault="005F4EFF">
      <w:pPr>
        <w:keepNext/>
        <w:keepLines/>
        <w:spacing w:line="560" w:lineRule="exact"/>
        <w:jc w:val="center"/>
        <w:outlineLvl w:val="2"/>
        <w:rPr>
          <w:rFonts w:ascii="Calibri" w:eastAsia="黑体" w:hAnsi="Calibri" w:cs="Times New Roman"/>
          <w:bCs/>
          <w:sz w:val="32"/>
          <w:szCs w:val="32"/>
        </w:rPr>
      </w:pPr>
      <w:r>
        <w:rPr>
          <w:rFonts w:ascii="Calibri" w:eastAsia="黑体" w:hAnsi="Calibri" w:cs="Times New Roman" w:hint="eastAsia"/>
          <w:bCs/>
          <w:sz w:val="32"/>
          <w:szCs w:val="32"/>
        </w:rPr>
        <w:lastRenderedPageBreak/>
        <w:t>供应商提供的具有履行合同所必需的设备和专业技术能力承诺函</w:t>
      </w:r>
    </w:p>
    <w:p w14:paraId="40166BCD" w14:textId="77777777" w:rsidR="009F65C7" w:rsidRDefault="005F4EFF">
      <w:pPr>
        <w:jc w:val="center"/>
        <w:rPr>
          <w:rFonts w:ascii="宋体" w:eastAsia="宋体" w:hAnsi="宋体" w:cs="Times New Roman" w:hint="eastAsia"/>
        </w:rPr>
      </w:pPr>
      <w:r>
        <w:rPr>
          <w:rFonts w:ascii="仿宋_GB2312" w:eastAsia="仿宋_GB2312" w:hAnsi="Calibri" w:cs="Times New Roman" w:hint="eastAsia"/>
          <w:sz w:val="28"/>
          <w:szCs w:val="28"/>
        </w:rPr>
        <w:t>（格式自拟，加盖供应商签章）</w:t>
      </w:r>
    </w:p>
    <w:p w14:paraId="373260D4" w14:textId="77777777" w:rsidR="009F65C7" w:rsidRDefault="005F4EFF">
      <w:pPr>
        <w:widowControl/>
        <w:jc w:val="left"/>
        <w:rPr>
          <w:rFonts w:ascii="黑体" w:eastAsia="黑体" w:hAnsi="黑体" w:cs="Times New Roman" w:hint="eastAsia"/>
          <w:sz w:val="36"/>
          <w:szCs w:val="44"/>
        </w:rPr>
      </w:pPr>
      <w:r>
        <w:rPr>
          <w:rFonts w:ascii="黑体" w:eastAsia="黑体" w:hAnsi="黑体" w:cs="Times New Roman"/>
          <w:sz w:val="36"/>
          <w:szCs w:val="44"/>
        </w:rPr>
        <w:br w:type="page"/>
      </w:r>
    </w:p>
    <w:p w14:paraId="22B983A7" w14:textId="77777777" w:rsidR="009F65C7" w:rsidRDefault="005F4EFF">
      <w:pPr>
        <w:keepNext/>
        <w:keepLines/>
        <w:spacing w:line="560" w:lineRule="exact"/>
        <w:jc w:val="center"/>
        <w:outlineLvl w:val="2"/>
        <w:rPr>
          <w:rFonts w:ascii="Times New Roman" w:eastAsia="黑体" w:hAnsi="Times New Roman" w:cs="Times New Roman"/>
          <w:bCs/>
          <w:sz w:val="44"/>
          <w:szCs w:val="32"/>
        </w:rPr>
      </w:pPr>
      <w:r>
        <w:rPr>
          <w:rFonts w:ascii="Times New Roman" w:eastAsia="黑体" w:hAnsi="Times New Roman" w:cs="Times New Roman" w:hint="eastAsia"/>
          <w:bCs/>
          <w:sz w:val="32"/>
          <w:szCs w:val="32"/>
        </w:rPr>
        <w:lastRenderedPageBreak/>
        <w:t>供应商具有良好的商业信誉和健全的财务会计制度的声明</w:t>
      </w:r>
    </w:p>
    <w:p w14:paraId="41FC60F4" w14:textId="77777777" w:rsidR="009F65C7" w:rsidRDefault="005F4EFF">
      <w:pPr>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（格式自拟，加盖供应商签章）</w:t>
      </w:r>
    </w:p>
    <w:p w14:paraId="0A204ED4" w14:textId="77777777" w:rsidR="009F65C7" w:rsidRDefault="005F4EFF">
      <w:pPr>
        <w:jc w:val="center"/>
        <w:rPr>
          <w:rFonts w:ascii="Calibri" w:eastAsia="宋体" w:hAnsi="Calibri" w:cs="Times New Roman"/>
        </w:rPr>
      </w:pPr>
      <w:r>
        <w:rPr>
          <w:rFonts w:ascii="仿宋_GB2312" w:eastAsia="仿宋_GB2312" w:hAnsi="Calibri" w:cs="Times New Roman"/>
          <w:b/>
          <w:sz w:val="28"/>
          <w:szCs w:val="28"/>
        </w:rPr>
        <w:br w:type="page"/>
      </w:r>
    </w:p>
    <w:p w14:paraId="147CDADC" w14:textId="77777777" w:rsidR="009F65C7" w:rsidRDefault="005F4EFF">
      <w:pPr>
        <w:jc w:val="center"/>
        <w:rPr>
          <w:rFonts w:ascii="黑体" w:eastAsia="黑体" w:hAnsi="黑体" w:cs="Times New Roman" w:hint="eastAsia"/>
          <w:sz w:val="44"/>
          <w:szCs w:val="44"/>
        </w:rPr>
      </w:pPr>
      <w:r>
        <w:rPr>
          <w:rFonts w:ascii="黑体" w:eastAsia="黑体" w:hAnsi="黑体" w:cs="Times New Roman" w:hint="eastAsia"/>
          <w:sz w:val="44"/>
          <w:szCs w:val="44"/>
        </w:rPr>
        <w:lastRenderedPageBreak/>
        <w:t>供应商基本情况表</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
        <w:gridCol w:w="1647"/>
        <w:gridCol w:w="567"/>
        <w:gridCol w:w="1098"/>
        <w:gridCol w:w="567"/>
        <w:gridCol w:w="657"/>
        <w:gridCol w:w="1557"/>
        <w:gridCol w:w="46"/>
        <w:gridCol w:w="503"/>
        <w:gridCol w:w="2049"/>
      </w:tblGrid>
      <w:tr w:rsidR="009F65C7" w14:paraId="7E18C736" w14:textId="77777777">
        <w:trPr>
          <w:cantSplit/>
          <w:trHeight w:val="227"/>
          <w:jc w:val="center"/>
        </w:trPr>
        <w:tc>
          <w:tcPr>
            <w:tcW w:w="2214" w:type="dxa"/>
            <w:gridSpan w:val="2"/>
            <w:vAlign w:val="center"/>
          </w:tcPr>
          <w:p w14:paraId="14E4D41C"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单位名称</w:t>
            </w:r>
          </w:p>
        </w:tc>
        <w:tc>
          <w:tcPr>
            <w:tcW w:w="2889" w:type="dxa"/>
            <w:gridSpan w:val="4"/>
            <w:vAlign w:val="center"/>
          </w:tcPr>
          <w:p w14:paraId="29A9F3C4" w14:textId="77777777" w:rsidR="009F65C7" w:rsidRDefault="009F65C7">
            <w:pPr>
              <w:spacing w:line="440" w:lineRule="exact"/>
              <w:jc w:val="center"/>
              <w:rPr>
                <w:rFonts w:ascii="仿宋_GB2312" w:eastAsia="仿宋_GB2312" w:hAnsi="仿宋" w:cs="Times New Roman" w:hint="eastAsia"/>
                <w:sz w:val="28"/>
                <w:szCs w:val="28"/>
              </w:rPr>
            </w:pPr>
          </w:p>
        </w:tc>
        <w:tc>
          <w:tcPr>
            <w:tcW w:w="2106" w:type="dxa"/>
            <w:gridSpan w:val="3"/>
            <w:vAlign w:val="center"/>
          </w:tcPr>
          <w:p w14:paraId="77F96584"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地址</w:t>
            </w:r>
          </w:p>
        </w:tc>
        <w:tc>
          <w:tcPr>
            <w:tcW w:w="2049" w:type="dxa"/>
            <w:vAlign w:val="center"/>
          </w:tcPr>
          <w:p w14:paraId="35B86573" w14:textId="77777777" w:rsidR="009F65C7" w:rsidRDefault="009F65C7">
            <w:pPr>
              <w:spacing w:line="440" w:lineRule="exact"/>
              <w:jc w:val="center"/>
              <w:rPr>
                <w:rFonts w:ascii="仿宋_GB2312" w:eastAsia="仿宋_GB2312" w:hAnsi="仿宋" w:cs="Times New Roman" w:hint="eastAsia"/>
                <w:sz w:val="28"/>
                <w:szCs w:val="28"/>
              </w:rPr>
            </w:pPr>
          </w:p>
        </w:tc>
      </w:tr>
      <w:tr w:rsidR="009F65C7" w14:paraId="335694F0" w14:textId="77777777">
        <w:trPr>
          <w:cantSplit/>
          <w:trHeight w:val="227"/>
          <w:jc w:val="center"/>
        </w:trPr>
        <w:tc>
          <w:tcPr>
            <w:tcW w:w="2214" w:type="dxa"/>
            <w:gridSpan w:val="2"/>
            <w:vAlign w:val="center"/>
          </w:tcPr>
          <w:p w14:paraId="179F6C0A"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办公电话/传真</w:t>
            </w:r>
          </w:p>
        </w:tc>
        <w:tc>
          <w:tcPr>
            <w:tcW w:w="2889" w:type="dxa"/>
            <w:gridSpan w:val="4"/>
            <w:vAlign w:val="center"/>
          </w:tcPr>
          <w:p w14:paraId="5A007434" w14:textId="77777777" w:rsidR="009F65C7" w:rsidRDefault="009F65C7">
            <w:pPr>
              <w:spacing w:line="440" w:lineRule="exact"/>
              <w:jc w:val="center"/>
              <w:rPr>
                <w:rFonts w:ascii="仿宋_GB2312" w:eastAsia="仿宋_GB2312" w:hAnsi="仿宋" w:cs="Times New Roman" w:hint="eastAsia"/>
                <w:sz w:val="28"/>
                <w:szCs w:val="28"/>
              </w:rPr>
            </w:pPr>
          </w:p>
        </w:tc>
        <w:tc>
          <w:tcPr>
            <w:tcW w:w="2106" w:type="dxa"/>
            <w:gridSpan w:val="3"/>
            <w:vAlign w:val="center"/>
          </w:tcPr>
          <w:p w14:paraId="5E76CE0C"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联系人</w:t>
            </w:r>
          </w:p>
        </w:tc>
        <w:tc>
          <w:tcPr>
            <w:tcW w:w="2049" w:type="dxa"/>
            <w:vAlign w:val="center"/>
          </w:tcPr>
          <w:p w14:paraId="0ECB966D" w14:textId="77777777" w:rsidR="009F65C7" w:rsidRDefault="009F65C7">
            <w:pPr>
              <w:spacing w:line="440" w:lineRule="exact"/>
              <w:jc w:val="center"/>
              <w:rPr>
                <w:rFonts w:ascii="仿宋_GB2312" w:eastAsia="仿宋_GB2312" w:hAnsi="仿宋" w:cs="Times New Roman" w:hint="eastAsia"/>
                <w:sz w:val="28"/>
                <w:szCs w:val="28"/>
              </w:rPr>
            </w:pPr>
          </w:p>
        </w:tc>
      </w:tr>
      <w:tr w:rsidR="009F65C7" w14:paraId="0B33AC7D" w14:textId="77777777">
        <w:trPr>
          <w:cantSplit/>
          <w:trHeight w:val="227"/>
          <w:jc w:val="center"/>
        </w:trPr>
        <w:tc>
          <w:tcPr>
            <w:tcW w:w="2214" w:type="dxa"/>
            <w:gridSpan w:val="2"/>
            <w:vAlign w:val="center"/>
          </w:tcPr>
          <w:p w14:paraId="1B9C7DA7"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所属/主管部门</w:t>
            </w:r>
          </w:p>
        </w:tc>
        <w:tc>
          <w:tcPr>
            <w:tcW w:w="7044" w:type="dxa"/>
            <w:gridSpan w:val="8"/>
            <w:vAlign w:val="center"/>
          </w:tcPr>
          <w:p w14:paraId="5D8D2790" w14:textId="77777777" w:rsidR="009F65C7" w:rsidRDefault="009F65C7">
            <w:pPr>
              <w:spacing w:line="440" w:lineRule="exact"/>
              <w:jc w:val="center"/>
              <w:rPr>
                <w:rFonts w:ascii="仿宋_GB2312" w:eastAsia="仿宋_GB2312" w:hAnsi="仿宋" w:cs="Times New Roman" w:hint="eastAsia"/>
                <w:sz w:val="28"/>
                <w:szCs w:val="28"/>
              </w:rPr>
            </w:pPr>
          </w:p>
        </w:tc>
      </w:tr>
      <w:tr w:rsidR="009F65C7" w14:paraId="172ACFFA" w14:textId="77777777">
        <w:trPr>
          <w:cantSplit/>
          <w:trHeight w:val="227"/>
          <w:jc w:val="center"/>
        </w:trPr>
        <w:tc>
          <w:tcPr>
            <w:tcW w:w="2214" w:type="dxa"/>
            <w:gridSpan w:val="2"/>
            <w:vAlign w:val="center"/>
          </w:tcPr>
          <w:p w14:paraId="586CDD79"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总经理</w:t>
            </w:r>
          </w:p>
        </w:tc>
        <w:tc>
          <w:tcPr>
            <w:tcW w:w="1665" w:type="dxa"/>
            <w:gridSpan w:val="2"/>
            <w:vAlign w:val="center"/>
          </w:tcPr>
          <w:p w14:paraId="63794F49" w14:textId="77777777" w:rsidR="009F65C7" w:rsidRDefault="009F65C7">
            <w:pPr>
              <w:spacing w:line="440" w:lineRule="exact"/>
              <w:jc w:val="center"/>
              <w:rPr>
                <w:rFonts w:ascii="仿宋_GB2312" w:eastAsia="仿宋_GB2312" w:hAnsi="仿宋" w:cs="Times New Roman" w:hint="eastAsia"/>
                <w:sz w:val="28"/>
                <w:szCs w:val="28"/>
              </w:rPr>
            </w:pPr>
          </w:p>
        </w:tc>
        <w:tc>
          <w:tcPr>
            <w:tcW w:w="2827" w:type="dxa"/>
            <w:gridSpan w:val="4"/>
            <w:vAlign w:val="center"/>
          </w:tcPr>
          <w:p w14:paraId="3FE385AD"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固定办公面积（平米）</w:t>
            </w:r>
          </w:p>
        </w:tc>
        <w:tc>
          <w:tcPr>
            <w:tcW w:w="2552" w:type="dxa"/>
            <w:gridSpan w:val="2"/>
            <w:vAlign w:val="center"/>
          </w:tcPr>
          <w:p w14:paraId="168C15BE" w14:textId="77777777" w:rsidR="009F65C7" w:rsidRDefault="009F65C7">
            <w:pPr>
              <w:spacing w:line="440" w:lineRule="exact"/>
              <w:jc w:val="center"/>
              <w:rPr>
                <w:rFonts w:ascii="仿宋_GB2312" w:eastAsia="仿宋_GB2312" w:hAnsi="仿宋" w:cs="Times New Roman" w:hint="eastAsia"/>
                <w:sz w:val="28"/>
                <w:szCs w:val="28"/>
              </w:rPr>
            </w:pPr>
          </w:p>
        </w:tc>
      </w:tr>
      <w:tr w:rsidR="009F65C7" w14:paraId="0DB05761" w14:textId="77777777">
        <w:trPr>
          <w:cantSplit/>
          <w:trHeight w:val="227"/>
          <w:jc w:val="center"/>
        </w:trPr>
        <w:tc>
          <w:tcPr>
            <w:tcW w:w="567" w:type="dxa"/>
            <w:vMerge w:val="restart"/>
            <w:vAlign w:val="center"/>
          </w:tcPr>
          <w:p w14:paraId="607954E7"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注册情况</w:t>
            </w:r>
          </w:p>
        </w:tc>
        <w:tc>
          <w:tcPr>
            <w:tcW w:w="2214" w:type="dxa"/>
            <w:gridSpan w:val="2"/>
            <w:vAlign w:val="center"/>
          </w:tcPr>
          <w:p w14:paraId="29BB0CC4"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工商注册号</w:t>
            </w:r>
          </w:p>
        </w:tc>
        <w:tc>
          <w:tcPr>
            <w:tcW w:w="6477" w:type="dxa"/>
            <w:gridSpan w:val="7"/>
            <w:vAlign w:val="center"/>
          </w:tcPr>
          <w:p w14:paraId="07E595CC" w14:textId="77777777" w:rsidR="009F65C7" w:rsidRDefault="009F65C7">
            <w:pPr>
              <w:spacing w:line="440" w:lineRule="exact"/>
              <w:jc w:val="center"/>
              <w:rPr>
                <w:rFonts w:ascii="仿宋_GB2312" w:eastAsia="仿宋_GB2312" w:hAnsi="仿宋" w:cs="Times New Roman" w:hint="eastAsia"/>
                <w:sz w:val="28"/>
                <w:szCs w:val="28"/>
              </w:rPr>
            </w:pPr>
          </w:p>
        </w:tc>
      </w:tr>
      <w:tr w:rsidR="009F65C7" w14:paraId="32D3A141" w14:textId="77777777">
        <w:trPr>
          <w:cantSplit/>
          <w:trHeight w:val="227"/>
          <w:jc w:val="center"/>
        </w:trPr>
        <w:tc>
          <w:tcPr>
            <w:tcW w:w="567" w:type="dxa"/>
            <w:vMerge/>
            <w:textDirection w:val="tbRlV"/>
            <w:vAlign w:val="center"/>
          </w:tcPr>
          <w:p w14:paraId="4114D46B" w14:textId="77777777" w:rsidR="009F65C7" w:rsidRDefault="009F65C7">
            <w:pPr>
              <w:spacing w:line="440" w:lineRule="exact"/>
              <w:jc w:val="center"/>
              <w:rPr>
                <w:rFonts w:ascii="仿宋_GB2312" w:eastAsia="仿宋_GB2312" w:hAnsi="仿宋" w:cs="Times New Roman" w:hint="eastAsia"/>
                <w:sz w:val="28"/>
                <w:szCs w:val="28"/>
              </w:rPr>
            </w:pPr>
          </w:p>
        </w:tc>
        <w:tc>
          <w:tcPr>
            <w:tcW w:w="2214" w:type="dxa"/>
            <w:gridSpan w:val="2"/>
            <w:vAlign w:val="center"/>
          </w:tcPr>
          <w:p w14:paraId="5725DED7"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注册资本（万元）</w:t>
            </w:r>
          </w:p>
        </w:tc>
        <w:tc>
          <w:tcPr>
            <w:tcW w:w="6477" w:type="dxa"/>
            <w:gridSpan w:val="7"/>
            <w:vAlign w:val="center"/>
          </w:tcPr>
          <w:p w14:paraId="62E2D35E" w14:textId="77777777" w:rsidR="009F65C7" w:rsidRDefault="009F65C7">
            <w:pPr>
              <w:spacing w:line="440" w:lineRule="exact"/>
              <w:jc w:val="center"/>
              <w:rPr>
                <w:rFonts w:ascii="仿宋_GB2312" w:eastAsia="仿宋_GB2312" w:hAnsi="仿宋" w:cs="Times New Roman" w:hint="eastAsia"/>
                <w:sz w:val="28"/>
                <w:szCs w:val="28"/>
              </w:rPr>
            </w:pPr>
          </w:p>
        </w:tc>
      </w:tr>
      <w:tr w:rsidR="009F65C7" w14:paraId="7F4ECC84" w14:textId="77777777">
        <w:trPr>
          <w:cantSplit/>
          <w:trHeight w:val="227"/>
          <w:jc w:val="center"/>
        </w:trPr>
        <w:tc>
          <w:tcPr>
            <w:tcW w:w="567" w:type="dxa"/>
            <w:vMerge/>
            <w:textDirection w:val="tbRlV"/>
            <w:vAlign w:val="center"/>
          </w:tcPr>
          <w:p w14:paraId="7BDE07DC" w14:textId="77777777" w:rsidR="009F65C7" w:rsidRDefault="009F65C7">
            <w:pPr>
              <w:spacing w:line="440" w:lineRule="exact"/>
              <w:jc w:val="center"/>
              <w:rPr>
                <w:rFonts w:ascii="仿宋_GB2312" w:eastAsia="仿宋_GB2312" w:hAnsi="仿宋" w:cs="Times New Roman" w:hint="eastAsia"/>
                <w:sz w:val="28"/>
                <w:szCs w:val="28"/>
              </w:rPr>
            </w:pPr>
          </w:p>
        </w:tc>
        <w:tc>
          <w:tcPr>
            <w:tcW w:w="2214" w:type="dxa"/>
            <w:gridSpan w:val="2"/>
            <w:vAlign w:val="center"/>
          </w:tcPr>
          <w:p w14:paraId="0FE08D8B"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法定代表人</w:t>
            </w:r>
          </w:p>
        </w:tc>
        <w:tc>
          <w:tcPr>
            <w:tcW w:w="1665" w:type="dxa"/>
            <w:gridSpan w:val="2"/>
            <w:vAlign w:val="center"/>
          </w:tcPr>
          <w:p w14:paraId="34A2C279" w14:textId="77777777" w:rsidR="009F65C7" w:rsidRDefault="009F65C7">
            <w:pPr>
              <w:spacing w:line="440" w:lineRule="exact"/>
              <w:jc w:val="center"/>
              <w:rPr>
                <w:rFonts w:ascii="仿宋_GB2312" w:eastAsia="仿宋_GB2312" w:hAnsi="仿宋" w:cs="Times New Roman" w:hint="eastAsia"/>
                <w:sz w:val="28"/>
                <w:szCs w:val="28"/>
              </w:rPr>
            </w:pPr>
          </w:p>
        </w:tc>
        <w:tc>
          <w:tcPr>
            <w:tcW w:w="2214" w:type="dxa"/>
            <w:gridSpan w:val="2"/>
            <w:vAlign w:val="center"/>
          </w:tcPr>
          <w:p w14:paraId="630B5F8A"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单位类型</w:t>
            </w:r>
          </w:p>
        </w:tc>
        <w:tc>
          <w:tcPr>
            <w:tcW w:w="2598" w:type="dxa"/>
            <w:gridSpan w:val="3"/>
            <w:vAlign w:val="center"/>
          </w:tcPr>
          <w:p w14:paraId="465D2B31" w14:textId="77777777" w:rsidR="009F65C7" w:rsidRDefault="009F65C7">
            <w:pPr>
              <w:spacing w:line="440" w:lineRule="exact"/>
              <w:jc w:val="center"/>
              <w:rPr>
                <w:rFonts w:ascii="仿宋_GB2312" w:eastAsia="仿宋_GB2312" w:hAnsi="仿宋" w:cs="Times New Roman" w:hint="eastAsia"/>
                <w:sz w:val="28"/>
                <w:szCs w:val="28"/>
              </w:rPr>
            </w:pPr>
          </w:p>
        </w:tc>
      </w:tr>
      <w:tr w:rsidR="009F65C7" w14:paraId="4E6A3722" w14:textId="77777777">
        <w:trPr>
          <w:cantSplit/>
          <w:trHeight w:val="227"/>
          <w:jc w:val="center"/>
        </w:trPr>
        <w:tc>
          <w:tcPr>
            <w:tcW w:w="567" w:type="dxa"/>
            <w:vMerge/>
            <w:textDirection w:val="tbRlV"/>
            <w:vAlign w:val="center"/>
          </w:tcPr>
          <w:p w14:paraId="0D08DC5E" w14:textId="77777777" w:rsidR="009F65C7" w:rsidRDefault="009F65C7">
            <w:pPr>
              <w:spacing w:line="440" w:lineRule="exact"/>
              <w:jc w:val="center"/>
              <w:rPr>
                <w:rFonts w:ascii="仿宋_GB2312" w:eastAsia="仿宋_GB2312" w:hAnsi="仿宋" w:cs="Times New Roman" w:hint="eastAsia"/>
                <w:sz w:val="28"/>
                <w:szCs w:val="28"/>
              </w:rPr>
            </w:pPr>
          </w:p>
        </w:tc>
        <w:tc>
          <w:tcPr>
            <w:tcW w:w="2214" w:type="dxa"/>
            <w:gridSpan w:val="2"/>
            <w:vAlign w:val="center"/>
          </w:tcPr>
          <w:p w14:paraId="27FAB1BB"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成立时间</w:t>
            </w:r>
          </w:p>
        </w:tc>
        <w:tc>
          <w:tcPr>
            <w:tcW w:w="1665" w:type="dxa"/>
            <w:gridSpan w:val="2"/>
            <w:vAlign w:val="center"/>
          </w:tcPr>
          <w:p w14:paraId="57811385" w14:textId="77777777" w:rsidR="009F65C7" w:rsidRDefault="009F65C7">
            <w:pPr>
              <w:spacing w:line="440" w:lineRule="exact"/>
              <w:jc w:val="center"/>
              <w:rPr>
                <w:rFonts w:ascii="仿宋_GB2312" w:eastAsia="仿宋_GB2312" w:hAnsi="仿宋" w:cs="Times New Roman" w:hint="eastAsia"/>
                <w:sz w:val="28"/>
                <w:szCs w:val="28"/>
              </w:rPr>
            </w:pPr>
          </w:p>
        </w:tc>
        <w:tc>
          <w:tcPr>
            <w:tcW w:w="2214" w:type="dxa"/>
            <w:gridSpan w:val="2"/>
            <w:vAlign w:val="center"/>
          </w:tcPr>
          <w:p w14:paraId="0DD6C530"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营业期限</w:t>
            </w:r>
          </w:p>
        </w:tc>
        <w:tc>
          <w:tcPr>
            <w:tcW w:w="2598" w:type="dxa"/>
            <w:gridSpan w:val="3"/>
            <w:vAlign w:val="center"/>
          </w:tcPr>
          <w:p w14:paraId="03577D2F" w14:textId="77777777" w:rsidR="009F65C7" w:rsidRDefault="009F65C7">
            <w:pPr>
              <w:spacing w:line="440" w:lineRule="exact"/>
              <w:jc w:val="center"/>
              <w:rPr>
                <w:rFonts w:ascii="仿宋_GB2312" w:eastAsia="仿宋_GB2312" w:hAnsi="仿宋" w:cs="Times New Roman" w:hint="eastAsia"/>
                <w:sz w:val="28"/>
                <w:szCs w:val="28"/>
              </w:rPr>
            </w:pPr>
          </w:p>
        </w:tc>
      </w:tr>
      <w:tr w:rsidR="009F65C7" w14:paraId="2DB75090" w14:textId="77777777">
        <w:trPr>
          <w:cantSplit/>
          <w:trHeight w:val="227"/>
          <w:jc w:val="center"/>
        </w:trPr>
        <w:tc>
          <w:tcPr>
            <w:tcW w:w="567" w:type="dxa"/>
            <w:vMerge/>
            <w:textDirection w:val="tbRlV"/>
            <w:vAlign w:val="center"/>
          </w:tcPr>
          <w:p w14:paraId="5BD202FE" w14:textId="77777777" w:rsidR="009F65C7" w:rsidRDefault="009F65C7">
            <w:pPr>
              <w:spacing w:line="440" w:lineRule="exact"/>
              <w:jc w:val="center"/>
              <w:rPr>
                <w:rFonts w:ascii="仿宋_GB2312" w:eastAsia="仿宋_GB2312" w:hAnsi="仿宋" w:cs="Times New Roman" w:hint="eastAsia"/>
                <w:sz w:val="28"/>
                <w:szCs w:val="28"/>
              </w:rPr>
            </w:pPr>
          </w:p>
        </w:tc>
        <w:tc>
          <w:tcPr>
            <w:tcW w:w="2214" w:type="dxa"/>
            <w:gridSpan w:val="2"/>
            <w:vAlign w:val="center"/>
          </w:tcPr>
          <w:p w14:paraId="22C9BCD7"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经营范围</w:t>
            </w:r>
          </w:p>
        </w:tc>
        <w:tc>
          <w:tcPr>
            <w:tcW w:w="6477" w:type="dxa"/>
            <w:gridSpan w:val="7"/>
            <w:vAlign w:val="center"/>
          </w:tcPr>
          <w:p w14:paraId="305E5388" w14:textId="77777777" w:rsidR="009F65C7" w:rsidRDefault="009F65C7">
            <w:pPr>
              <w:spacing w:line="440" w:lineRule="exact"/>
              <w:jc w:val="center"/>
              <w:rPr>
                <w:rFonts w:ascii="仿宋_GB2312" w:eastAsia="仿宋_GB2312" w:hAnsi="仿宋" w:cs="Times New Roman" w:hint="eastAsia"/>
                <w:sz w:val="28"/>
                <w:szCs w:val="28"/>
              </w:rPr>
            </w:pPr>
          </w:p>
        </w:tc>
      </w:tr>
      <w:tr w:rsidR="009F65C7" w14:paraId="7D709524" w14:textId="77777777">
        <w:trPr>
          <w:cantSplit/>
          <w:trHeight w:val="227"/>
          <w:jc w:val="center"/>
        </w:trPr>
        <w:tc>
          <w:tcPr>
            <w:tcW w:w="9258" w:type="dxa"/>
            <w:gridSpan w:val="10"/>
            <w:vAlign w:val="center"/>
          </w:tcPr>
          <w:p w14:paraId="6C9A7B14" w14:textId="77777777" w:rsidR="009F65C7" w:rsidRDefault="005F4EFF">
            <w:pPr>
              <w:spacing w:line="440" w:lineRule="exact"/>
              <w:jc w:val="center"/>
              <w:rPr>
                <w:rFonts w:ascii="仿宋_GB2312" w:eastAsia="仿宋_GB2312" w:hAnsi="仿宋" w:cs="Times New Roman" w:hint="eastAsia"/>
                <w:sz w:val="28"/>
                <w:szCs w:val="28"/>
              </w:rPr>
            </w:pPr>
            <w:r>
              <w:rPr>
                <w:rFonts w:ascii="仿宋_GB2312" w:eastAsia="仿宋_GB2312" w:hAnsi="仿宋" w:cs="Times New Roman" w:hint="eastAsia"/>
                <w:sz w:val="28"/>
                <w:szCs w:val="28"/>
              </w:rPr>
              <w:t>供应商情况简介</w:t>
            </w:r>
          </w:p>
        </w:tc>
      </w:tr>
      <w:tr w:rsidR="009F65C7" w14:paraId="6EAF31FE" w14:textId="77777777">
        <w:trPr>
          <w:cantSplit/>
          <w:trHeight w:val="3590"/>
          <w:jc w:val="center"/>
        </w:trPr>
        <w:tc>
          <w:tcPr>
            <w:tcW w:w="9258" w:type="dxa"/>
            <w:gridSpan w:val="10"/>
          </w:tcPr>
          <w:p w14:paraId="63166F0D" w14:textId="77777777" w:rsidR="009F65C7" w:rsidRDefault="009F65C7">
            <w:pPr>
              <w:spacing w:line="440" w:lineRule="exact"/>
              <w:rPr>
                <w:rFonts w:ascii="仿宋_GB2312" w:eastAsia="仿宋_GB2312" w:hAnsi="仿宋" w:cs="Times New Roman" w:hint="eastAsia"/>
                <w:sz w:val="28"/>
                <w:szCs w:val="28"/>
              </w:rPr>
            </w:pPr>
          </w:p>
        </w:tc>
      </w:tr>
    </w:tbl>
    <w:p w14:paraId="521DC92B" w14:textId="77777777" w:rsidR="009F65C7" w:rsidRDefault="009F65C7">
      <w:pPr>
        <w:jc w:val="center"/>
        <w:rPr>
          <w:rFonts w:ascii="仿宋_GB2312" w:eastAsia="仿宋_GB2312" w:hAnsi="仿宋" w:cs="Times New Roman" w:hint="eastAsia"/>
          <w:b/>
          <w:sz w:val="44"/>
          <w:szCs w:val="44"/>
        </w:rPr>
      </w:pPr>
    </w:p>
    <w:p w14:paraId="5BBB660A" w14:textId="77777777" w:rsidR="009F65C7" w:rsidRDefault="009F65C7">
      <w:pPr>
        <w:jc w:val="center"/>
        <w:rPr>
          <w:rFonts w:ascii="仿宋_GB2312" w:eastAsia="仿宋_GB2312" w:hAnsi="宋体" w:cs="Times New Roman" w:hint="eastAsia"/>
          <w:b/>
          <w:sz w:val="32"/>
          <w:szCs w:val="32"/>
        </w:rPr>
      </w:pPr>
    </w:p>
    <w:p w14:paraId="3F466B4B" w14:textId="77777777" w:rsidR="009F65C7" w:rsidRDefault="009F65C7">
      <w:pPr>
        <w:jc w:val="right"/>
        <w:rPr>
          <w:rFonts w:ascii="仿宋_GB2312" w:eastAsia="仿宋_GB2312" w:hAnsi="宋体" w:cs="Times New Roman" w:hint="eastAsia"/>
          <w:b/>
          <w:bCs/>
          <w:sz w:val="32"/>
          <w:szCs w:val="30"/>
        </w:rPr>
      </w:pPr>
    </w:p>
    <w:p w14:paraId="0B8EF809" w14:textId="77777777" w:rsidR="009F65C7" w:rsidRDefault="005F4EFF">
      <w:pPr>
        <w:jc w:val="center"/>
        <w:rPr>
          <w:rFonts w:ascii="黑体" w:eastAsia="黑体" w:hAnsi="黑体" w:cs="Times New Roman" w:hint="eastAsia"/>
          <w:sz w:val="44"/>
          <w:szCs w:val="44"/>
        </w:rPr>
      </w:pPr>
      <w:r>
        <w:rPr>
          <w:rFonts w:ascii="Arial" w:eastAsia="黑体" w:hAnsi="Arial" w:cs="Times New Roman"/>
          <w:b/>
          <w:bCs/>
          <w:sz w:val="44"/>
          <w:szCs w:val="32"/>
        </w:rPr>
        <w:br w:type="page"/>
      </w:r>
      <w:r>
        <w:rPr>
          <w:rFonts w:ascii="黑体" w:eastAsia="黑体" w:hAnsi="黑体" w:cs="Times New Roman" w:hint="eastAsia"/>
          <w:sz w:val="44"/>
          <w:szCs w:val="44"/>
        </w:rPr>
        <w:lastRenderedPageBreak/>
        <w:t>技术文件</w:t>
      </w:r>
    </w:p>
    <w:p w14:paraId="06CE384E" w14:textId="77777777" w:rsidR="009F65C7" w:rsidRDefault="009F65C7">
      <w:pPr>
        <w:widowControl/>
        <w:jc w:val="center"/>
        <w:rPr>
          <w:rFonts w:ascii="黑体" w:eastAsia="黑体" w:hAnsi="黑体" w:cs="Times New Roman" w:hint="eastAsia"/>
          <w:sz w:val="32"/>
          <w:szCs w:val="32"/>
        </w:rPr>
      </w:pPr>
    </w:p>
    <w:p w14:paraId="3052C34E" w14:textId="77777777" w:rsidR="009F65C7" w:rsidRDefault="009F65C7">
      <w:pPr>
        <w:widowControl/>
        <w:jc w:val="center"/>
        <w:rPr>
          <w:rFonts w:ascii="黑体" w:eastAsia="黑体" w:hAnsi="黑体" w:cs="Times New Roman" w:hint="eastAsia"/>
          <w:sz w:val="32"/>
          <w:szCs w:val="32"/>
        </w:rPr>
      </w:pPr>
    </w:p>
    <w:p w14:paraId="721B5F4D" w14:textId="77777777" w:rsidR="009F65C7" w:rsidRDefault="009F65C7">
      <w:pPr>
        <w:widowControl/>
        <w:jc w:val="center"/>
        <w:rPr>
          <w:rFonts w:ascii="黑体" w:eastAsia="黑体" w:hAnsi="黑体" w:cs="Times New Roman" w:hint="eastAsia"/>
          <w:sz w:val="32"/>
          <w:szCs w:val="32"/>
        </w:rPr>
      </w:pPr>
    </w:p>
    <w:p w14:paraId="1F23F041" w14:textId="77777777" w:rsidR="009F65C7" w:rsidRDefault="009F65C7">
      <w:pPr>
        <w:widowControl/>
        <w:jc w:val="center"/>
        <w:rPr>
          <w:rFonts w:ascii="黑体" w:eastAsia="黑体" w:hAnsi="黑体" w:cs="Times New Roman" w:hint="eastAsia"/>
          <w:sz w:val="32"/>
          <w:szCs w:val="32"/>
        </w:rPr>
      </w:pPr>
    </w:p>
    <w:p w14:paraId="40C4BB04" w14:textId="77777777" w:rsidR="009F65C7" w:rsidRDefault="009F65C7">
      <w:pPr>
        <w:widowControl/>
        <w:jc w:val="center"/>
        <w:rPr>
          <w:rFonts w:ascii="黑体" w:eastAsia="黑体" w:hAnsi="黑体" w:cs="Times New Roman" w:hint="eastAsia"/>
          <w:sz w:val="32"/>
          <w:szCs w:val="32"/>
        </w:rPr>
      </w:pPr>
    </w:p>
    <w:p w14:paraId="56475448" w14:textId="77777777" w:rsidR="009F65C7" w:rsidRDefault="009F65C7">
      <w:pPr>
        <w:widowControl/>
        <w:jc w:val="center"/>
        <w:rPr>
          <w:rFonts w:ascii="黑体" w:eastAsia="黑体" w:hAnsi="黑体" w:cs="Times New Roman" w:hint="eastAsia"/>
          <w:sz w:val="32"/>
          <w:szCs w:val="32"/>
        </w:rPr>
      </w:pPr>
    </w:p>
    <w:p w14:paraId="0979211B" w14:textId="77777777" w:rsidR="009F65C7" w:rsidRDefault="009F65C7">
      <w:pPr>
        <w:widowControl/>
        <w:jc w:val="center"/>
        <w:rPr>
          <w:rFonts w:ascii="黑体" w:eastAsia="黑体" w:hAnsi="黑体" w:cs="Times New Roman" w:hint="eastAsia"/>
          <w:sz w:val="32"/>
          <w:szCs w:val="32"/>
        </w:rPr>
      </w:pPr>
    </w:p>
    <w:p w14:paraId="06F7BF36" w14:textId="77777777" w:rsidR="009F65C7" w:rsidRDefault="009F65C7">
      <w:pPr>
        <w:widowControl/>
        <w:jc w:val="center"/>
        <w:rPr>
          <w:rFonts w:ascii="黑体" w:eastAsia="黑体" w:hAnsi="黑体" w:cs="Times New Roman" w:hint="eastAsia"/>
          <w:sz w:val="32"/>
          <w:szCs w:val="32"/>
        </w:rPr>
      </w:pPr>
    </w:p>
    <w:p w14:paraId="696F2925" w14:textId="77777777" w:rsidR="009F65C7" w:rsidRDefault="009F65C7">
      <w:pPr>
        <w:widowControl/>
        <w:jc w:val="center"/>
        <w:rPr>
          <w:rFonts w:ascii="黑体" w:eastAsia="黑体" w:hAnsi="黑体" w:cs="Times New Roman" w:hint="eastAsia"/>
          <w:sz w:val="32"/>
          <w:szCs w:val="32"/>
        </w:rPr>
      </w:pPr>
    </w:p>
    <w:p w14:paraId="688A68ED" w14:textId="77777777" w:rsidR="009F65C7" w:rsidRDefault="009F65C7">
      <w:pPr>
        <w:jc w:val="center"/>
        <w:rPr>
          <w:rFonts w:ascii="仿宋_GB2312" w:eastAsia="仿宋_GB2312" w:hAnsi="仿宋" w:cs="Times New Roman" w:hint="eastAsia"/>
          <w:b/>
          <w:sz w:val="44"/>
          <w:szCs w:val="44"/>
        </w:rPr>
      </w:pPr>
    </w:p>
    <w:p w14:paraId="20E828F0" w14:textId="77777777" w:rsidR="009F65C7" w:rsidRDefault="009F65C7">
      <w:pPr>
        <w:jc w:val="center"/>
        <w:rPr>
          <w:rFonts w:ascii="仿宋_GB2312" w:eastAsia="仿宋_GB2312" w:hAnsi="仿宋" w:cs="Times New Roman" w:hint="eastAsia"/>
          <w:b/>
          <w:sz w:val="44"/>
          <w:szCs w:val="44"/>
        </w:rPr>
      </w:pPr>
    </w:p>
    <w:p w14:paraId="057734B1" w14:textId="77777777" w:rsidR="009F65C7" w:rsidRDefault="005F4EFF">
      <w:pPr>
        <w:wordWrap w:val="0"/>
        <w:spacing w:line="560" w:lineRule="exact"/>
        <w:jc w:val="center"/>
        <w:rPr>
          <w:rFonts w:ascii="黑体" w:eastAsia="黑体" w:hAnsi="黑体" w:cs="Times New Roman" w:hint="eastAsia"/>
          <w:sz w:val="32"/>
          <w:szCs w:val="32"/>
        </w:rPr>
      </w:pPr>
      <w:r>
        <w:rPr>
          <w:rFonts w:ascii="仿宋_GB2312" w:eastAsia="仿宋_GB2312" w:hAnsi="仿宋" w:cs="Times New Roman" w:hint="eastAsia"/>
          <w:sz w:val="32"/>
          <w:szCs w:val="32"/>
        </w:rPr>
        <w:t xml:space="preserve">             </w:t>
      </w:r>
    </w:p>
    <w:p w14:paraId="492D11F0" w14:textId="77777777" w:rsidR="009F65C7" w:rsidRDefault="005F4EFF">
      <w:pPr>
        <w:widowControl/>
        <w:jc w:val="left"/>
        <w:rPr>
          <w:rFonts w:ascii="黑体" w:eastAsia="黑体" w:hAnsi="黑体" w:cs="Times New Roman" w:hint="eastAsia"/>
          <w:sz w:val="32"/>
          <w:szCs w:val="32"/>
        </w:rPr>
      </w:pPr>
      <w:r>
        <w:rPr>
          <w:rFonts w:ascii="黑体" w:eastAsia="黑体" w:hAnsi="黑体" w:cs="Times New Roman"/>
          <w:sz w:val="32"/>
          <w:szCs w:val="32"/>
        </w:rPr>
        <w:br w:type="page"/>
      </w:r>
    </w:p>
    <w:p w14:paraId="61160166" w14:textId="77777777" w:rsidR="009F65C7" w:rsidRDefault="005F4EFF">
      <w:pPr>
        <w:jc w:val="center"/>
        <w:rPr>
          <w:rFonts w:ascii="黑体" w:eastAsia="黑体" w:hAnsi="黑体" w:cs="Times New Roman" w:hint="eastAsia"/>
          <w:sz w:val="32"/>
          <w:szCs w:val="32"/>
        </w:rPr>
      </w:pPr>
      <w:r>
        <w:rPr>
          <w:rFonts w:ascii="黑体" w:eastAsia="黑体" w:hAnsi="黑体" w:cs="Times New Roman" w:hint="eastAsia"/>
          <w:sz w:val="32"/>
          <w:szCs w:val="32"/>
        </w:rPr>
        <w:lastRenderedPageBreak/>
        <w:t>主要负责人及拟派主要人员情况表</w:t>
      </w:r>
    </w:p>
    <w:tbl>
      <w:tblPr>
        <w:tblpPr w:leftFromText="180" w:rightFromText="180" w:vertAnchor="text" w:horzAnchor="margin" w:tblpXSpec="center" w:tblpY="267"/>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9"/>
        <w:gridCol w:w="652"/>
        <w:gridCol w:w="278"/>
        <w:gridCol w:w="740"/>
        <w:gridCol w:w="739"/>
        <w:gridCol w:w="584"/>
        <w:gridCol w:w="1258"/>
        <w:gridCol w:w="419"/>
        <w:gridCol w:w="1500"/>
        <w:gridCol w:w="164"/>
        <w:gridCol w:w="2091"/>
      </w:tblGrid>
      <w:tr w:rsidR="009F65C7" w14:paraId="593DC873" w14:textId="77777777">
        <w:trPr>
          <w:trHeight w:val="315"/>
        </w:trPr>
        <w:tc>
          <w:tcPr>
            <w:tcW w:w="9854" w:type="dxa"/>
            <w:gridSpan w:val="11"/>
            <w:tcBorders>
              <w:top w:val="single" w:sz="4" w:space="0" w:color="auto"/>
              <w:left w:val="single" w:sz="4" w:space="0" w:color="auto"/>
              <w:bottom w:val="single" w:sz="4" w:space="0" w:color="auto"/>
              <w:right w:val="single" w:sz="4" w:space="0" w:color="auto"/>
            </w:tcBorders>
          </w:tcPr>
          <w:p w14:paraId="24407E66" w14:textId="77777777" w:rsidR="009F65C7" w:rsidRDefault="005F4EFF">
            <w:pPr>
              <w:spacing w:line="460" w:lineRule="exact"/>
              <w:jc w:val="center"/>
              <w:rPr>
                <w:rFonts w:ascii="仿宋_GB2312" w:eastAsia="仿宋_GB2312" w:hAnsi="仿宋" w:cs="Times New Roman" w:hint="eastAsia"/>
                <w:b/>
                <w:sz w:val="30"/>
                <w:szCs w:val="30"/>
              </w:rPr>
            </w:pPr>
            <w:r>
              <w:rPr>
                <w:rFonts w:ascii="仿宋_GB2312" w:eastAsia="仿宋_GB2312" w:hAnsi="仿宋" w:cs="Times New Roman" w:hint="eastAsia"/>
                <w:sz w:val="30"/>
                <w:szCs w:val="30"/>
              </w:rPr>
              <w:t>项目负责人情况</w:t>
            </w:r>
          </w:p>
        </w:tc>
      </w:tr>
      <w:tr w:rsidR="009F65C7" w14:paraId="70DF777C" w14:textId="77777777">
        <w:trPr>
          <w:trHeight w:val="463"/>
        </w:trPr>
        <w:tc>
          <w:tcPr>
            <w:tcW w:w="1429" w:type="dxa"/>
            <w:tcBorders>
              <w:top w:val="single" w:sz="4" w:space="0" w:color="auto"/>
              <w:left w:val="single" w:sz="4" w:space="0" w:color="auto"/>
              <w:bottom w:val="single" w:sz="4" w:space="0" w:color="auto"/>
              <w:right w:val="single" w:sz="4" w:space="0" w:color="auto"/>
            </w:tcBorders>
            <w:vAlign w:val="center"/>
          </w:tcPr>
          <w:p w14:paraId="323FC2DD"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姓名</w:t>
            </w: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53235F04" w14:textId="77777777" w:rsidR="009F65C7" w:rsidRDefault="009F65C7">
            <w:pPr>
              <w:spacing w:line="460" w:lineRule="exact"/>
              <w:jc w:val="center"/>
              <w:rPr>
                <w:rFonts w:ascii="仿宋_GB2312" w:eastAsia="仿宋_GB2312" w:hAnsi="仿宋" w:cs="Times New Roman" w:hint="eastAsia"/>
                <w:sz w:val="30"/>
                <w:szCs w:val="30"/>
              </w:rPr>
            </w:pP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0F010847"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性别</w:t>
            </w:r>
          </w:p>
        </w:tc>
        <w:tc>
          <w:tcPr>
            <w:tcW w:w="1677" w:type="dxa"/>
            <w:gridSpan w:val="2"/>
            <w:tcBorders>
              <w:top w:val="single" w:sz="4" w:space="0" w:color="auto"/>
              <w:left w:val="single" w:sz="4" w:space="0" w:color="auto"/>
              <w:bottom w:val="single" w:sz="4" w:space="0" w:color="auto"/>
              <w:right w:val="single" w:sz="4" w:space="0" w:color="auto"/>
            </w:tcBorders>
            <w:vAlign w:val="center"/>
          </w:tcPr>
          <w:p w14:paraId="35A74DE1" w14:textId="77777777" w:rsidR="009F65C7" w:rsidRDefault="009F65C7">
            <w:pPr>
              <w:spacing w:line="460" w:lineRule="exact"/>
              <w:jc w:val="center"/>
              <w:rPr>
                <w:rFonts w:ascii="仿宋_GB2312" w:eastAsia="仿宋_GB2312" w:hAnsi="仿宋" w:cs="Times New Roman" w:hint="eastAsia"/>
                <w:sz w:val="30"/>
                <w:szCs w:val="30"/>
              </w:rPr>
            </w:pPr>
          </w:p>
        </w:tc>
        <w:tc>
          <w:tcPr>
            <w:tcW w:w="1500" w:type="dxa"/>
            <w:tcBorders>
              <w:top w:val="single" w:sz="4" w:space="0" w:color="auto"/>
              <w:left w:val="single" w:sz="4" w:space="0" w:color="auto"/>
              <w:bottom w:val="single" w:sz="4" w:space="0" w:color="auto"/>
              <w:right w:val="single" w:sz="4" w:space="0" w:color="auto"/>
            </w:tcBorders>
            <w:vAlign w:val="center"/>
          </w:tcPr>
          <w:p w14:paraId="6E639284"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年龄</w:t>
            </w:r>
          </w:p>
        </w:tc>
        <w:tc>
          <w:tcPr>
            <w:tcW w:w="2255" w:type="dxa"/>
            <w:gridSpan w:val="2"/>
            <w:tcBorders>
              <w:top w:val="single" w:sz="4" w:space="0" w:color="auto"/>
              <w:left w:val="single" w:sz="4" w:space="0" w:color="auto"/>
              <w:bottom w:val="single" w:sz="4" w:space="0" w:color="auto"/>
              <w:right w:val="single" w:sz="4" w:space="0" w:color="auto"/>
            </w:tcBorders>
            <w:vAlign w:val="center"/>
          </w:tcPr>
          <w:p w14:paraId="7CF8D3BA" w14:textId="77777777" w:rsidR="009F65C7" w:rsidRDefault="009F65C7">
            <w:pPr>
              <w:spacing w:line="460" w:lineRule="exact"/>
              <w:jc w:val="center"/>
              <w:rPr>
                <w:rFonts w:ascii="仿宋_GB2312" w:eastAsia="仿宋_GB2312" w:hAnsi="仿宋" w:cs="Times New Roman" w:hint="eastAsia"/>
                <w:sz w:val="30"/>
                <w:szCs w:val="30"/>
              </w:rPr>
            </w:pPr>
          </w:p>
        </w:tc>
      </w:tr>
      <w:tr w:rsidR="009F65C7" w14:paraId="3C48F8F8" w14:textId="77777777">
        <w:trPr>
          <w:trHeight w:val="463"/>
        </w:trPr>
        <w:tc>
          <w:tcPr>
            <w:tcW w:w="1429" w:type="dxa"/>
            <w:tcBorders>
              <w:top w:val="single" w:sz="4" w:space="0" w:color="auto"/>
              <w:left w:val="single" w:sz="4" w:space="0" w:color="auto"/>
              <w:bottom w:val="single" w:sz="4" w:space="0" w:color="auto"/>
              <w:right w:val="single" w:sz="4" w:space="0" w:color="auto"/>
            </w:tcBorders>
            <w:vAlign w:val="center"/>
          </w:tcPr>
          <w:p w14:paraId="47F7C60F"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职务</w:t>
            </w:r>
          </w:p>
        </w:tc>
        <w:tc>
          <w:tcPr>
            <w:tcW w:w="4670" w:type="dxa"/>
            <w:gridSpan w:val="7"/>
            <w:tcBorders>
              <w:top w:val="single" w:sz="4" w:space="0" w:color="auto"/>
              <w:left w:val="single" w:sz="4" w:space="0" w:color="auto"/>
              <w:bottom w:val="single" w:sz="4" w:space="0" w:color="auto"/>
              <w:right w:val="single" w:sz="4" w:space="0" w:color="auto"/>
            </w:tcBorders>
            <w:vAlign w:val="center"/>
          </w:tcPr>
          <w:p w14:paraId="07760A97" w14:textId="77777777" w:rsidR="009F65C7" w:rsidRDefault="009F65C7">
            <w:pPr>
              <w:spacing w:line="460" w:lineRule="exact"/>
              <w:jc w:val="center"/>
              <w:rPr>
                <w:rFonts w:ascii="仿宋_GB2312" w:eastAsia="仿宋_GB2312" w:hAnsi="仿宋" w:cs="Times New Roman" w:hint="eastAsia"/>
                <w:sz w:val="30"/>
                <w:szCs w:val="30"/>
              </w:rPr>
            </w:pPr>
          </w:p>
        </w:tc>
        <w:tc>
          <w:tcPr>
            <w:tcW w:w="1500" w:type="dxa"/>
            <w:tcBorders>
              <w:top w:val="single" w:sz="4" w:space="0" w:color="auto"/>
              <w:left w:val="single" w:sz="4" w:space="0" w:color="auto"/>
              <w:bottom w:val="single" w:sz="4" w:space="0" w:color="auto"/>
              <w:right w:val="single" w:sz="4" w:space="0" w:color="auto"/>
            </w:tcBorders>
            <w:vAlign w:val="center"/>
          </w:tcPr>
          <w:p w14:paraId="5680EDDD"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学历</w:t>
            </w:r>
          </w:p>
        </w:tc>
        <w:tc>
          <w:tcPr>
            <w:tcW w:w="2255" w:type="dxa"/>
            <w:gridSpan w:val="2"/>
            <w:tcBorders>
              <w:top w:val="single" w:sz="4" w:space="0" w:color="auto"/>
              <w:left w:val="single" w:sz="4" w:space="0" w:color="auto"/>
              <w:bottom w:val="single" w:sz="4" w:space="0" w:color="auto"/>
              <w:right w:val="single" w:sz="4" w:space="0" w:color="auto"/>
            </w:tcBorders>
            <w:vAlign w:val="center"/>
          </w:tcPr>
          <w:p w14:paraId="2B321B2B" w14:textId="77777777" w:rsidR="009F65C7" w:rsidRDefault="009F65C7">
            <w:pPr>
              <w:spacing w:line="460" w:lineRule="exact"/>
              <w:jc w:val="center"/>
              <w:rPr>
                <w:rFonts w:ascii="仿宋_GB2312" w:eastAsia="仿宋_GB2312" w:hAnsi="仿宋" w:cs="Times New Roman" w:hint="eastAsia"/>
                <w:sz w:val="30"/>
                <w:szCs w:val="30"/>
              </w:rPr>
            </w:pPr>
          </w:p>
        </w:tc>
      </w:tr>
      <w:tr w:rsidR="009F65C7" w14:paraId="641D4911" w14:textId="77777777">
        <w:trPr>
          <w:trHeight w:val="479"/>
        </w:trPr>
        <w:tc>
          <w:tcPr>
            <w:tcW w:w="2359" w:type="dxa"/>
            <w:gridSpan w:val="3"/>
            <w:tcBorders>
              <w:top w:val="single" w:sz="4" w:space="0" w:color="auto"/>
              <w:left w:val="single" w:sz="4" w:space="0" w:color="auto"/>
              <w:bottom w:val="single" w:sz="4" w:space="0" w:color="auto"/>
              <w:right w:val="single" w:sz="4" w:space="0" w:color="auto"/>
            </w:tcBorders>
            <w:vAlign w:val="center"/>
          </w:tcPr>
          <w:p w14:paraId="56840C59"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从事该工作时间</w:t>
            </w: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22DA8C66" w14:textId="77777777" w:rsidR="009F65C7" w:rsidRDefault="009F65C7">
            <w:pPr>
              <w:spacing w:line="460" w:lineRule="exact"/>
              <w:jc w:val="center"/>
              <w:rPr>
                <w:rFonts w:ascii="仿宋_GB2312" w:eastAsia="仿宋_GB2312" w:hAnsi="仿宋" w:cs="Times New Roman" w:hint="eastAsia"/>
                <w:sz w:val="30"/>
                <w:szCs w:val="30"/>
              </w:rPr>
            </w:pPr>
          </w:p>
        </w:tc>
        <w:tc>
          <w:tcPr>
            <w:tcW w:w="3177" w:type="dxa"/>
            <w:gridSpan w:val="3"/>
            <w:tcBorders>
              <w:top w:val="single" w:sz="4" w:space="0" w:color="auto"/>
              <w:left w:val="single" w:sz="4" w:space="0" w:color="auto"/>
              <w:bottom w:val="single" w:sz="4" w:space="0" w:color="auto"/>
              <w:right w:val="single" w:sz="4" w:space="0" w:color="auto"/>
            </w:tcBorders>
            <w:vAlign w:val="center"/>
          </w:tcPr>
          <w:p w14:paraId="3548E545"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工作职责</w:t>
            </w:r>
          </w:p>
        </w:tc>
        <w:tc>
          <w:tcPr>
            <w:tcW w:w="2255" w:type="dxa"/>
            <w:gridSpan w:val="2"/>
            <w:tcBorders>
              <w:top w:val="single" w:sz="4" w:space="0" w:color="auto"/>
              <w:left w:val="single" w:sz="4" w:space="0" w:color="auto"/>
              <w:bottom w:val="single" w:sz="4" w:space="0" w:color="auto"/>
              <w:right w:val="single" w:sz="4" w:space="0" w:color="auto"/>
            </w:tcBorders>
            <w:vAlign w:val="center"/>
          </w:tcPr>
          <w:p w14:paraId="48905518" w14:textId="77777777" w:rsidR="009F65C7" w:rsidRDefault="009F65C7">
            <w:pPr>
              <w:spacing w:line="460" w:lineRule="exact"/>
              <w:jc w:val="center"/>
              <w:rPr>
                <w:rFonts w:ascii="仿宋_GB2312" w:eastAsia="仿宋_GB2312" w:hAnsi="仿宋" w:cs="Times New Roman" w:hint="eastAsia"/>
                <w:sz w:val="30"/>
                <w:szCs w:val="30"/>
              </w:rPr>
            </w:pPr>
          </w:p>
        </w:tc>
      </w:tr>
      <w:tr w:rsidR="009F65C7" w14:paraId="1824BD91" w14:textId="77777777">
        <w:trPr>
          <w:trHeight w:val="463"/>
        </w:trPr>
        <w:tc>
          <w:tcPr>
            <w:tcW w:w="2359" w:type="dxa"/>
            <w:gridSpan w:val="3"/>
            <w:tcBorders>
              <w:top w:val="single" w:sz="4" w:space="0" w:color="auto"/>
              <w:left w:val="single" w:sz="4" w:space="0" w:color="auto"/>
              <w:bottom w:val="single" w:sz="4" w:space="0" w:color="auto"/>
              <w:right w:val="single" w:sz="4" w:space="0" w:color="auto"/>
            </w:tcBorders>
            <w:vAlign w:val="center"/>
          </w:tcPr>
          <w:p w14:paraId="5288F8BA"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职称</w:t>
            </w: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6BBAD275" w14:textId="77777777" w:rsidR="009F65C7" w:rsidRDefault="009F65C7">
            <w:pPr>
              <w:spacing w:line="460" w:lineRule="exact"/>
              <w:jc w:val="center"/>
              <w:rPr>
                <w:rFonts w:ascii="仿宋_GB2312" w:eastAsia="仿宋_GB2312" w:hAnsi="仿宋" w:cs="Times New Roman" w:hint="eastAsia"/>
                <w:sz w:val="30"/>
                <w:szCs w:val="30"/>
              </w:rPr>
            </w:pPr>
          </w:p>
        </w:tc>
        <w:tc>
          <w:tcPr>
            <w:tcW w:w="3177" w:type="dxa"/>
            <w:gridSpan w:val="3"/>
            <w:tcBorders>
              <w:top w:val="single" w:sz="4" w:space="0" w:color="auto"/>
              <w:left w:val="single" w:sz="4" w:space="0" w:color="auto"/>
              <w:bottom w:val="single" w:sz="4" w:space="0" w:color="auto"/>
              <w:right w:val="single" w:sz="4" w:space="0" w:color="auto"/>
            </w:tcBorders>
            <w:vAlign w:val="center"/>
          </w:tcPr>
          <w:p w14:paraId="7928B901"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联系方式</w:t>
            </w:r>
          </w:p>
        </w:tc>
        <w:tc>
          <w:tcPr>
            <w:tcW w:w="2255" w:type="dxa"/>
            <w:gridSpan w:val="2"/>
            <w:tcBorders>
              <w:top w:val="single" w:sz="4" w:space="0" w:color="auto"/>
              <w:left w:val="single" w:sz="4" w:space="0" w:color="auto"/>
              <w:bottom w:val="single" w:sz="4" w:space="0" w:color="auto"/>
              <w:right w:val="single" w:sz="4" w:space="0" w:color="auto"/>
            </w:tcBorders>
            <w:vAlign w:val="center"/>
          </w:tcPr>
          <w:p w14:paraId="2A4E47C9" w14:textId="77777777" w:rsidR="009F65C7" w:rsidRDefault="009F65C7">
            <w:pPr>
              <w:spacing w:line="460" w:lineRule="exact"/>
              <w:jc w:val="center"/>
              <w:rPr>
                <w:rFonts w:ascii="仿宋_GB2312" w:eastAsia="仿宋_GB2312" w:hAnsi="仿宋" w:cs="Times New Roman" w:hint="eastAsia"/>
                <w:sz w:val="30"/>
                <w:szCs w:val="30"/>
              </w:rPr>
            </w:pPr>
          </w:p>
        </w:tc>
      </w:tr>
      <w:tr w:rsidR="009F65C7" w14:paraId="2D5501CB" w14:textId="77777777">
        <w:trPr>
          <w:trHeight w:val="463"/>
        </w:trPr>
        <w:tc>
          <w:tcPr>
            <w:tcW w:w="9854" w:type="dxa"/>
            <w:gridSpan w:val="11"/>
            <w:tcBorders>
              <w:top w:val="single" w:sz="4" w:space="0" w:color="auto"/>
              <w:left w:val="single" w:sz="4" w:space="0" w:color="auto"/>
              <w:bottom w:val="single" w:sz="4" w:space="0" w:color="auto"/>
              <w:right w:val="single" w:sz="4" w:space="0" w:color="auto"/>
            </w:tcBorders>
            <w:vAlign w:val="center"/>
          </w:tcPr>
          <w:p w14:paraId="54892B75"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其他人员情况</w:t>
            </w:r>
          </w:p>
        </w:tc>
      </w:tr>
      <w:tr w:rsidR="009F65C7" w14:paraId="3BFBDE6B" w14:textId="77777777">
        <w:trPr>
          <w:trHeight w:val="463"/>
        </w:trPr>
        <w:tc>
          <w:tcPr>
            <w:tcW w:w="2081" w:type="dxa"/>
            <w:gridSpan w:val="2"/>
            <w:tcBorders>
              <w:top w:val="single" w:sz="4" w:space="0" w:color="auto"/>
              <w:left w:val="single" w:sz="4" w:space="0" w:color="auto"/>
              <w:bottom w:val="single" w:sz="4" w:space="0" w:color="auto"/>
              <w:right w:val="single" w:sz="4" w:space="0" w:color="auto"/>
            </w:tcBorders>
            <w:vAlign w:val="center"/>
          </w:tcPr>
          <w:p w14:paraId="31329DDE"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姓名</w:t>
            </w:r>
          </w:p>
        </w:tc>
        <w:tc>
          <w:tcPr>
            <w:tcW w:w="1757" w:type="dxa"/>
            <w:gridSpan w:val="3"/>
            <w:tcBorders>
              <w:top w:val="single" w:sz="4" w:space="0" w:color="auto"/>
              <w:left w:val="single" w:sz="4" w:space="0" w:color="auto"/>
              <w:bottom w:val="single" w:sz="4" w:space="0" w:color="auto"/>
              <w:right w:val="single" w:sz="4" w:space="0" w:color="auto"/>
            </w:tcBorders>
            <w:vAlign w:val="center"/>
          </w:tcPr>
          <w:p w14:paraId="7DDF0E4F"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职务</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134E388"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工作职责</w:t>
            </w:r>
          </w:p>
        </w:tc>
        <w:tc>
          <w:tcPr>
            <w:tcW w:w="2083" w:type="dxa"/>
            <w:gridSpan w:val="3"/>
            <w:tcBorders>
              <w:top w:val="single" w:sz="4" w:space="0" w:color="auto"/>
              <w:left w:val="single" w:sz="4" w:space="0" w:color="auto"/>
              <w:bottom w:val="single" w:sz="4" w:space="0" w:color="auto"/>
              <w:right w:val="single" w:sz="4" w:space="0" w:color="auto"/>
            </w:tcBorders>
            <w:vAlign w:val="center"/>
          </w:tcPr>
          <w:p w14:paraId="1509DBE9"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联系方式</w:t>
            </w:r>
          </w:p>
        </w:tc>
        <w:tc>
          <w:tcPr>
            <w:tcW w:w="2091" w:type="dxa"/>
            <w:tcBorders>
              <w:top w:val="single" w:sz="4" w:space="0" w:color="auto"/>
              <w:left w:val="single" w:sz="4" w:space="0" w:color="auto"/>
              <w:bottom w:val="single" w:sz="4" w:space="0" w:color="auto"/>
              <w:right w:val="single" w:sz="4" w:space="0" w:color="auto"/>
            </w:tcBorders>
            <w:vAlign w:val="center"/>
          </w:tcPr>
          <w:p w14:paraId="364624BB" w14:textId="77777777" w:rsidR="009F65C7" w:rsidRDefault="005F4EFF">
            <w:pPr>
              <w:spacing w:line="460" w:lineRule="exact"/>
              <w:jc w:val="center"/>
              <w:rPr>
                <w:rFonts w:ascii="仿宋_GB2312" w:eastAsia="仿宋_GB2312" w:hAnsi="仿宋" w:cs="Times New Roman" w:hint="eastAsia"/>
                <w:sz w:val="30"/>
                <w:szCs w:val="30"/>
              </w:rPr>
            </w:pPr>
            <w:r>
              <w:rPr>
                <w:rFonts w:ascii="仿宋_GB2312" w:eastAsia="仿宋_GB2312" w:hAnsi="仿宋" w:cs="Times New Roman" w:hint="eastAsia"/>
                <w:sz w:val="30"/>
                <w:szCs w:val="30"/>
              </w:rPr>
              <w:t>备注</w:t>
            </w:r>
          </w:p>
        </w:tc>
      </w:tr>
      <w:tr w:rsidR="009F65C7" w14:paraId="13893475" w14:textId="77777777">
        <w:trPr>
          <w:trHeight w:val="463"/>
        </w:trPr>
        <w:tc>
          <w:tcPr>
            <w:tcW w:w="2081" w:type="dxa"/>
            <w:gridSpan w:val="2"/>
            <w:tcBorders>
              <w:top w:val="single" w:sz="4" w:space="0" w:color="auto"/>
              <w:left w:val="single" w:sz="4" w:space="0" w:color="auto"/>
              <w:bottom w:val="single" w:sz="4" w:space="0" w:color="auto"/>
              <w:right w:val="single" w:sz="4" w:space="0" w:color="auto"/>
            </w:tcBorders>
            <w:vAlign w:val="center"/>
          </w:tcPr>
          <w:p w14:paraId="48908976" w14:textId="77777777" w:rsidR="009F65C7" w:rsidRDefault="009F65C7">
            <w:pPr>
              <w:spacing w:line="460" w:lineRule="exact"/>
              <w:jc w:val="center"/>
              <w:rPr>
                <w:rFonts w:ascii="仿宋_GB2312" w:eastAsia="仿宋_GB2312" w:hAnsi="仿宋" w:cs="Times New Roman" w:hint="eastAsia"/>
                <w:sz w:val="30"/>
                <w:szCs w:val="30"/>
              </w:rPr>
            </w:pPr>
          </w:p>
        </w:tc>
        <w:tc>
          <w:tcPr>
            <w:tcW w:w="1757" w:type="dxa"/>
            <w:gridSpan w:val="3"/>
            <w:tcBorders>
              <w:top w:val="single" w:sz="4" w:space="0" w:color="auto"/>
              <w:left w:val="single" w:sz="4" w:space="0" w:color="auto"/>
              <w:bottom w:val="single" w:sz="4" w:space="0" w:color="auto"/>
              <w:right w:val="single" w:sz="4" w:space="0" w:color="auto"/>
            </w:tcBorders>
            <w:vAlign w:val="center"/>
          </w:tcPr>
          <w:p w14:paraId="6BF63E7E" w14:textId="77777777" w:rsidR="009F65C7" w:rsidRDefault="009F65C7">
            <w:pPr>
              <w:spacing w:line="460" w:lineRule="exact"/>
              <w:jc w:val="center"/>
              <w:rPr>
                <w:rFonts w:ascii="仿宋_GB2312" w:eastAsia="仿宋_GB2312" w:hAnsi="仿宋" w:cs="Times New Roman" w:hint="eastAsia"/>
                <w:sz w:val="30"/>
                <w:szCs w:val="30"/>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0C864AD" w14:textId="77777777" w:rsidR="009F65C7" w:rsidRDefault="009F65C7">
            <w:pPr>
              <w:spacing w:line="460" w:lineRule="exact"/>
              <w:jc w:val="center"/>
              <w:rPr>
                <w:rFonts w:ascii="仿宋_GB2312" w:eastAsia="仿宋_GB2312" w:hAnsi="仿宋" w:cs="Times New Roman" w:hint="eastAsia"/>
                <w:sz w:val="30"/>
                <w:szCs w:val="30"/>
              </w:rPr>
            </w:pPr>
          </w:p>
        </w:tc>
        <w:tc>
          <w:tcPr>
            <w:tcW w:w="2083" w:type="dxa"/>
            <w:gridSpan w:val="3"/>
            <w:tcBorders>
              <w:top w:val="single" w:sz="4" w:space="0" w:color="auto"/>
              <w:left w:val="single" w:sz="4" w:space="0" w:color="auto"/>
              <w:bottom w:val="single" w:sz="4" w:space="0" w:color="auto"/>
              <w:right w:val="single" w:sz="4" w:space="0" w:color="auto"/>
            </w:tcBorders>
            <w:vAlign w:val="center"/>
          </w:tcPr>
          <w:p w14:paraId="02CB3943" w14:textId="77777777" w:rsidR="009F65C7" w:rsidRDefault="009F65C7">
            <w:pPr>
              <w:spacing w:line="460" w:lineRule="exact"/>
              <w:jc w:val="center"/>
              <w:rPr>
                <w:rFonts w:ascii="仿宋_GB2312" w:eastAsia="仿宋_GB2312" w:hAnsi="仿宋" w:cs="Times New Roman" w:hint="eastAsia"/>
                <w:sz w:val="30"/>
                <w:szCs w:val="30"/>
              </w:rPr>
            </w:pPr>
          </w:p>
        </w:tc>
        <w:tc>
          <w:tcPr>
            <w:tcW w:w="2091" w:type="dxa"/>
            <w:tcBorders>
              <w:top w:val="single" w:sz="4" w:space="0" w:color="auto"/>
              <w:left w:val="single" w:sz="4" w:space="0" w:color="auto"/>
              <w:bottom w:val="single" w:sz="4" w:space="0" w:color="auto"/>
              <w:right w:val="single" w:sz="4" w:space="0" w:color="auto"/>
            </w:tcBorders>
            <w:vAlign w:val="center"/>
          </w:tcPr>
          <w:p w14:paraId="49606ED8" w14:textId="77777777" w:rsidR="009F65C7" w:rsidRDefault="009F65C7">
            <w:pPr>
              <w:spacing w:line="460" w:lineRule="exact"/>
              <w:jc w:val="center"/>
              <w:rPr>
                <w:rFonts w:ascii="仿宋_GB2312" w:eastAsia="仿宋_GB2312" w:hAnsi="仿宋" w:cs="Times New Roman" w:hint="eastAsia"/>
                <w:sz w:val="30"/>
                <w:szCs w:val="30"/>
              </w:rPr>
            </w:pPr>
          </w:p>
        </w:tc>
      </w:tr>
      <w:tr w:rsidR="009F65C7" w14:paraId="4C2B86E7" w14:textId="77777777">
        <w:trPr>
          <w:trHeight w:val="479"/>
        </w:trPr>
        <w:tc>
          <w:tcPr>
            <w:tcW w:w="2081" w:type="dxa"/>
            <w:gridSpan w:val="2"/>
            <w:tcBorders>
              <w:top w:val="single" w:sz="4" w:space="0" w:color="auto"/>
              <w:left w:val="single" w:sz="4" w:space="0" w:color="auto"/>
              <w:bottom w:val="single" w:sz="4" w:space="0" w:color="auto"/>
              <w:right w:val="single" w:sz="4" w:space="0" w:color="auto"/>
            </w:tcBorders>
            <w:vAlign w:val="center"/>
          </w:tcPr>
          <w:p w14:paraId="11AE2AC6" w14:textId="77777777" w:rsidR="009F65C7" w:rsidRDefault="009F65C7">
            <w:pPr>
              <w:spacing w:line="460" w:lineRule="exact"/>
              <w:jc w:val="center"/>
              <w:rPr>
                <w:rFonts w:ascii="仿宋_GB2312" w:eastAsia="仿宋_GB2312" w:hAnsi="仿宋" w:cs="Times New Roman" w:hint="eastAsia"/>
                <w:sz w:val="30"/>
                <w:szCs w:val="30"/>
              </w:rPr>
            </w:pPr>
          </w:p>
        </w:tc>
        <w:tc>
          <w:tcPr>
            <w:tcW w:w="1757" w:type="dxa"/>
            <w:gridSpan w:val="3"/>
            <w:tcBorders>
              <w:top w:val="single" w:sz="4" w:space="0" w:color="auto"/>
              <w:left w:val="single" w:sz="4" w:space="0" w:color="auto"/>
              <w:bottom w:val="single" w:sz="4" w:space="0" w:color="auto"/>
              <w:right w:val="single" w:sz="4" w:space="0" w:color="auto"/>
            </w:tcBorders>
            <w:vAlign w:val="center"/>
          </w:tcPr>
          <w:p w14:paraId="61AB9F3B" w14:textId="77777777" w:rsidR="009F65C7" w:rsidRDefault="009F65C7">
            <w:pPr>
              <w:spacing w:line="460" w:lineRule="exact"/>
              <w:jc w:val="center"/>
              <w:rPr>
                <w:rFonts w:ascii="仿宋_GB2312" w:eastAsia="仿宋_GB2312" w:hAnsi="仿宋" w:cs="Times New Roman" w:hint="eastAsia"/>
                <w:sz w:val="30"/>
                <w:szCs w:val="30"/>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10088835" w14:textId="77777777" w:rsidR="009F65C7" w:rsidRDefault="009F65C7">
            <w:pPr>
              <w:spacing w:line="460" w:lineRule="exact"/>
              <w:jc w:val="center"/>
              <w:rPr>
                <w:rFonts w:ascii="仿宋_GB2312" w:eastAsia="仿宋_GB2312" w:hAnsi="仿宋" w:cs="Times New Roman" w:hint="eastAsia"/>
                <w:sz w:val="30"/>
                <w:szCs w:val="30"/>
              </w:rPr>
            </w:pPr>
          </w:p>
        </w:tc>
        <w:tc>
          <w:tcPr>
            <w:tcW w:w="2083" w:type="dxa"/>
            <w:gridSpan w:val="3"/>
            <w:tcBorders>
              <w:top w:val="single" w:sz="4" w:space="0" w:color="auto"/>
              <w:left w:val="single" w:sz="4" w:space="0" w:color="auto"/>
              <w:bottom w:val="single" w:sz="4" w:space="0" w:color="auto"/>
              <w:right w:val="single" w:sz="4" w:space="0" w:color="auto"/>
            </w:tcBorders>
            <w:vAlign w:val="center"/>
          </w:tcPr>
          <w:p w14:paraId="325E10B4" w14:textId="77777777" w:rsidR="009F65C7" w:rsidRDefault="009F65C7">
            <w:pPr>
              <w:spacing w:line="460" w:lineRule="exact"/>
              <w:jc w:val="center"/>
              <w:rPr>
                <w:rFonts w:ascii="仿宋_GB2312" w:eastAsia="仿宋_GB2312" w:hAnsi="仿宋" w:cs="Times New Roman" w:hint="eastAsia"/>
                <w:sz w:val="30"/>
                <w:szCs w:val="30"/>
              </w:rPr>
            </w:pPr>
          </w:p>
        </w:tc>
        <w:tc>
          <w:tcPr>
            <w:tcW w:w="2091" w:type="dxa"/>
            <w:tcBorders>
              <w:top w:val="single" w:sz="4" w:space="0" w:color="auto"/>
              <w:left w:val="single" w:sz="4" w:space="0" w:color="auto"/>
              <w:bottom w:val="single" w:sz="4" w:space="0" w:color="auto"/>
              <w:right w:val="single" w:sz="4" w:space="0" w:color="auto"/>
            </w:tcBorders>
            <w:vAlign w:val="center"/>
          </w:tcPr>
          <w:p w14:paraId="5DB38CC0" w14:textId="77777777" w:rsidR="009F65C7" w:rsidRDefault="009F65C7">
            <w:pPr>
              <w:spacing w:line="460" w:lineRule="exact"/>
              <w:jc w:val="center"/>
              <w:rPr>
                <w:rFonts w:ascii="仿宋_GB2312" w:eastAsia="仿宋_GB2312" w:hAnsi="仿宋" w:cs="Times New Roman" w:hint="eastAsia"/>
                <w:sz w:val="30"/>
                <w:szCs w:val="30"/>
              </w:rPr>
            </w:pPr>
          </w:p>
        </w:tc>
      </w:tr>
      <w:tr w:rsidR="009F65C7" w14:paraId="01738B36" w14:textId="77777777">
        <w:trPr>
          <w:trHeight w:val="479"/>
        </w:trPr>
        <w:tc>
          <w:tcPr>
            <w:tcW w:w="2081" w:type="dxa"/>
            <w:gridSpan w:val="2"/>
            <w:tcBorders>
              <w:top w:val="single" w:sz="4" w:space="0" w:color="auto"/>
              <w:left w:val="single" w:sz="4" w:space="0" w:color="auto"/>
              <w:bottom w:val="single" w:sz="4" w:space="0" w:color="auto"/>
              <w:right w:val="single" w:sz="4" w:space="0" w:color="auto"/>
            </w:tcBorders>
            <w:vAlign w:val="center"/>
          </w:tcPr>
          <w:p w14:paraId="3CE32E00" w14:textId="77777777" w:rsidR="009F65C7" w:rsidRDefault="009F65C7">
            <w:pPr>
              <w:spacing w:line="460" w:lineRule="exact"/>
              <w:jc w:val="center"/>
              <w:rPr>
                <w:rFonts w:ascii="仿宋_GB2312" w:eastAsia="仿宋_GB2312" w:hAnsi="仿宋" w:cs="Times New Roman" w:hint="eastAsia"/>
                <w:sz w:val="30"/>
                <w:szCs w:val="30"/>
              </w:rPr>
            </w:pPr>
          </w:p>
        </w:tc>
        <w:tc>
          <w:tcPr>
            <w:tcW w:w="1757" w:type="dxa"/>
            <w:gridSpan w:val="3"/>
            <w:tcBorders>
              <w:top w:val="single" w:sz="4" w:space="0" w:color="auto"/>
              <w:left w:val="single" w:sz="4" w:space="0" w:color="auto"/>
              <w:bottom w:val="single" w:sz="4" w:space="0" w:color="auto"/>
              <w:right w:val="single" w:sz="4" w:space="0" w:color="auto"/>
            </w:tcBorders>
            <w:vAlign w:val="center"/>
          </w:tcPr>
          <w:p w14:paraId="726886EB" w14:textId="77777777" w:rsidR="009F65C7" w:rsidRDefault="009F65C7">
            <w:pPr>
              <w:spacing w:line="460" w:lineRule="exact"/>
              <w:jc w:val="center"/>
              <w:rPr>
                <w:rFonts w:ascii="仿宋_GB2312" w:eastAsia="仿宋_GB2312" w:hAnsi="仿宋" w:cs="Times New Roman" w:hint="eastAsia"/>
                <w:sz w:val="30"/>
                <w:szCs w:val="30"/>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2F0CEC2B" w14:textId="77777777" w:rsidR="009F65C7" w:rsidRDefault="009F65C7">
            <w:pPr>
              <w:spacing w:line="460" w:lineRule="exact"/>
              <w:jc w:val="center"/>
              <w:rPr>
                <w:rFonts w:ascii="仿宋_GB2312" w:eastAsia="仿宋_GB2312" w:hAnsi="仿宋" w:cs="Times New Roman" w:hint="eastAsia"/>
                <w:sz w:val="30"/>
                <w:szCs w:val="30"/>
              </w:rPr>
            </w:pPr>
          </w:p>
        </w:tc>
        <w:tc>
          <w:tcPr>
            <w:tcW w:w="2083" w:type="dxa"/>
            <w:gridSpan w:val="3"/>
            <w:tcBorders>
              <w:top w:val="single" w:sz="4" w:space="0" w:color="auto"/>
              <w:left w:val="single" w:sz="4" w:space="0" w:color="auto"/>
              <w:bottom w:val="single" w:sz="4" w:space="0" w:color="auto"/>
              <w:right w:val="single" w:sz="4" w:space="0" w:color="auto"/>
            </w:tcBorders>
            <w:vAlign w:val="center"/>
          </w:tcPr>
          <w:p w14:paraId="1DCCFEC5" w14:textId="77777777" w:rsidR="009F65C7" w:rsidRDefault="009F65C7">
            <w:pPr>
              <w:spacing w:line="460" w:lineRule="exact"/>
              <w:jc w:val="center"/>
              <w:rPr>
                <w:rFonts w:ascii="仿宋_GB2312" w:eastAsia="仿宋_GB2312" w:hAnsi="仿宋" w:cs="Times New Roman" w:hint="eastAsia"/>
                <w:sz w:val="30"/>
                <w:szCs w:val="30"/>
              </w:rPr>
            </w:pPr>
          </w:p>
        </w:tc>
        <w:tc>
          <w:tcPr>
            <w:tcW w:w="2091" w:type="dxa"/>
            <w:tcBorders>
              <w:top w:val="single" w:sz="4" w:space="0" w:color="auto"/>
              <w:left w:val="single" w:sz="4" w:space="0" w:color="auto"/>
              <w:bottom w:val="single" w:sz="4" w:space="0" w:color="auto"/>
              <w:right w:val="single" w:sz="4" w:space="0" w:color="auto"/>
            </w:tcBorders>
            <w:vAlign w:val="center"/>
          </w:tcPr>
          <w:p w14:paraId="5C569A8A" w14:textId="77777777" w:rsidR="009F65C7" w:rsidRDefault="009F65C7">
            <w:pPr>
              <w:spacing w:line="460" w:lineRule="exact"/>
              <w:jc w:val="center"/>
              <w:rPr>
                <w:rFonts w:ascii="仿宋_GB2312" w:eastAsia="仿宋_GB2312" w:hAnsi="仿宋" w:cs="Times New Roman" w:hint="eastAsia"/>
                <w:sz w:val="30"/>
                <w:szCs w:val="30"/>
              </w:rPr>
            </w:pPr>
          </w:p>
        </w:tc>
      </w:tr>
      <w:tr w:rsidR="009F65C7" w14:paraId="7AD1D41B" w14:textId="77777777">
        <w:trPr>
          <w:trHeight w:val="479"/>
        </w:trPr>
        <w:tc>
          <w:tcPr>
            <w:tcW w:w="2081" w:type="dxa"/>
            <w:gridSpan w:val="2"/>
            <w:tcBorders>
              <w:top w:val="single" w:sz="4" w:space="0" w:color="auto"/>
              <w:left w:val="single" w:sz="4" w:space="0" w:color="auto"/>
              <w:bottom w:val="single" w:sz="4" w:space="0" w:color="auto"/>
              <w:right w:val="single" w:sz="4" w:space="0" w:color="auto"/>
            </w:tcBorders>
            <w:vAlign w:val="center"/>
          </w:tcPr>
          <w:p w14:paraId="48B03962" w14:textId="77777777" w:rsidR="009F65C7" w:rsidRDefault="009F65C7">
            <w:pPr>
              <w:spacing w:line="460" w:lineRule="exact"/>
              <w:jc w:val="center"/>
              <w:rPr>
                <w:rFonts w:ascii="仿宋_GB2312" w:eastAsia="仿宋_GB2312" w:hAnsi="仿宋" w:cs="Times New Roman" w:hint="eastAsia"/>
                <w:sz w:val="30"/>
                <w:szCs w:val="30"/>
              </w:rPr>
            </w:pPr>
          </w:p>
        </w:tc>
        <w:tc>
          <w:tcPr>
            <w:tcW w:w="1757" w:type="dxa"/>
            <w:gridSpan w:val="3"/>
            <w:tcBorders>
              <w:top w:val="single" w:sz="4" w:space="0" w:color="auto"/>
              <w:left w:val="single" w:sz="4" w:space="0" w:color="auto"/>
              <w:bottom w:val="single" w:sz="4" w:space="0" w:color="auto"/>
              <w:right w:val="single" w:sz="4" w:space="0" w:color="auto"/>
            </w:tcBorders>
            <w:vAlign w:val="center"/>
          </w:tcPr>
          <w:p w14:paraId="2B96493C" w14:textId="77777777" w:rsidR="009F65C7" w:rsidRDefault="009F65C7">
            <w:pPr>
              <w:spacing w:line="460" w:lineRule="exact"/>
              <w:jc w:val="center"/>
              <w:rPr>
                <w:rFonts w:ascii="仿宋_GB2312" w:eastAsia="仿宋_GB2312" w:hAnsi="仿宋" w:cs="Times New Roman" w:hint="eastAsia"/>
                <w:sz w:val="30"/>
                <w:szCs w:val="30"/>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F843F90" w14:textId="77777777" w:rsidR="009F65C7" w:rsidRDefault="009F65C7">
            <w:pPr>
              <w:spacing w:line="460" w:lineRule="exact"/>
              <w:jc w:val="center"/>
              <w:rPr>
                <w:rFonts w:ascii="仿宋_GB2312" w:eastAsia="仿宋_GB2312" w:hAnsi="仿宋" w:cs="Times New Roman" w:hint="eastAsia"/>
                <w:sz w:val="30"/>
                <w:szCs w:val="30"/>
              </w:rPr>
            </w:pPr>
          </w:p>
        </w:tc>
        <w:tc>
          <w:tcPr>
            <w:tcW w:w="2083" w:type="dxa"/>
            <w:gridSpan w:val="3"/>
            <w:tcBorders>
              <w:top w:val="single" w:sz="4" w:space="0" w:color="auto"/>
              <w:left w:val="single" w:sz="4" w:space="0" w:color="auto"/>
              <w:bottom w:val="single" w:sz="4" w:space="0" w:color="auto"/>
              <w:right w:val="single" w:sz="4" w:space="0" w:color="auto"/>
            </w:tcBorders>
            <w:vAlign w:val="center"/>
          </w:tcPr>
          <w:p w14:paraId="4F875D11" w14:textId="77777777" w:rsidR="009F65C7" w:rsidRDefault="009F65C7">
            <w:pPr>
              <w:spacing w:line="460" w:lineRule="exact"/>
              <w:jc w:val="center"/>
              <w:rPr>
                <w:rFonts w:ascii="仿宋_GB2312" w:eastAsia="仿宋_GB2312" w:hAnsi="仿宋" w:cs="Times New Roman" w:hint="eastAsia"/>
                <w:sz w:val="30"/>
                <w:szCs w:val="30"/>
              </w:rPr>
            </w:pPr>
          </w:p>
        </w:tc>
        <w:tc>
          <w:tcPr>
            <w:tcW w:w="2091" w:type="dxa"/>
            <w:tcBorders>
              <w:top w:val="single" w:sz="4" w:space="0" w:color="auto"/>
              <w:left w:val="single" w:sz="4" w:space="0" w:color="auto"/>
              <w:bottom w:val="single" w:sz="4" w:space="0" w:color="auto"/>
              <w:right w:val="single" w:sz="4" w:space="0" w:color="auto"/>
            </w:tcBorders>
            <w:vAlign w:val="center"/>
          </w:tcPr>
          <w:p w14:paraId="170A2248" w14:textId="77777777" w:rsidR="009F65C7" w:rsidRDefault="009F65C7">
            <w:pPr>
              <w:spacing w:line="460" w:lineRule="exact"/>
              <w:jc w:val="center"/>
              <w:rPr>
                <w:rFonts w:ascii="仿宋_GB2312" w:eastAsia="仿宋_GB2312" w:hAnsi="仿宋" w:cs="Times New Roman" w:hint="eastAsia"/>
                <w:sz w:val="30"/>
                <w:szCs w:val="30"/>
              </w:rPr>
            </w:pPr>
          </w:p>
        </w:tc>
      </w:tr>
    </w:tbl>
    <w:p w14:paraId="5EC3199A" w14:textId="77777777" w:rsidR="009F65C7" w:rsidRDefault="005F4EFF">
      <w:pPr>
        <w:spacing w:line="460" w:lineRule="exact"/>
        <w:ind w:firstLineChars="100" w:firstLine="240"/>
        <w:jc w:val="left"/>
        <w:rPr>
          <w:rFonts w:ascii="仿宋_GB2312" w:eastAsia="仿宋_GB2312" w:hAnsi="仿宋" w:cs="Times New Roman" w:hint="eastAsia"/>
          <w:sz w:val="24"/>
        </w:rPr>
      </w:pPr>
      <w:r>
        <w:rPr>
          <w:rFonts w:ascii="仿宋_GB2312" w:eastAsia="仿宋_GB2312" w:hAnsi="仿宋" w:cs="Times New Roman" w:hint="eastAsia"/>
          <w:sz w:val="24"/>
        </w:rPr>
        <w:t>注：1.供应商如实填写本表；</w:t>
      </w:r>
    </w:p>
    <w:p w14:paraId="7DBA0448" w14:textId="77777777" w:rsidR="009F65C7" w:rsidRDefault="005F4EFF">
      <w:pPr>
        <w:spacing w:line="460" w:lineRule="exact"/>
        <w:ind w:firstLineChars="100" w:firstLine="240"/>
        <w:jc w:val="left"/>
        <w:rPr>
          <w:rFonts w:ascii="仿宋_GB2312" w:eastAsia="仿宋_GB2312" w:hAnsi="仿宋" w:cs="Times New Roman" w:hint="eastAsia"/>
          <w:sz w:val="24"/>
        </w:rPr>
      </w:pPr>
      <w:r>
        <w:rPr>
          <w:rFonts w:ascii="仿宋_GB2312" w:eastAsia="仿宋_GB2312" w:hAnsi="仿宋" w:cs="Times New Roman" w:hint="eastAsia"/>
          <w:sz w:val="24"/>
        </w:rPr>
        <w:t>2.本表可由供应商根据实际情况自行扩展。</w:t>
      </w:r>
    </w:p>
    <w:p w14:paraId="6443281A" w14:textId="77777777" w:rsidR="009F65C7" w:rsidRDefault="005F4EFF">
      <w:pPr>
        <w:rPr>
          <w:rFonts w:ascii="仿宋_GB2312" w:eastAsia="仿宋_GB2312" w:hAnsi="仿宋" w:cs="Times New Roman" w:hint="eastAsia"/>
          <w:b/>
          <w:sz w:val="24"/>
        </w:rPr>
      </w:pPr>
      <w:r>
        <w:rPr>
          <w:rFonts w:ascii="仿宋_GB2312" w:eastAsia="仿宋_GB2312" w:hAnsi="仿宋" w:cs="Times New Roman"/>
          <w:b/>
          <w:sz w:val="24"/>
        </w:rPr>
        <w:br w:type="page"/>
      </w:r>
    </w:p>
    <w:p w14:paraId="7F6667A6" w14:textId="77777777" w:rsidR="009F65C7" w:rsidRDefault="005F4EFF">
      <w:pPr>
        <w:widowControl/>
        <w:jc w:val="right"/>
        <w:rPr>
          <w:rFonts w:ascii="仿宋_GB2312" w:eastAsia="仿宋_GB2312" w:hAnsi="仿宋" w:cs="Arial" w:hint="eastAsia"/>
          <w:sz w:val="32"/>
          <w:szCs w:val="32"/>
        </w:rPr>
      </w:pPr>
      <w:r>
        <w:rPr>
          <w:rFonts w:ascii="仿宋_GB2312" w:eastAsia="仿宋_GB2312" w:hAnsi="宋体" w:hint="eastAsia"/>
          <w:sz w:val="22"/>
          <w:szCs w:val="28"/>
        </w:rPr>
        <w:lastRenderedPageBreak/>
        <w:t>如中标（成交），随中标（成交）公告公示</w:t>
      </w:r>
    </w:p>
    <w:p w14:paraId="16A35553" w14:textId="77777777" w:rsidR="009F65C7" w:rsidRDefault="009F65C7">
      <w:pPr>
        <w:widowControl/>
        <w:jc w:val="center"/>
        <w:rPr>
          <w:rFonts w:ascii="仿宋_GB2312" w:eastAsia="仿宋_GB2312" w:hAnsi="仿宋" w:cs="Arial" w:hint="eastAsia"/>
          <w:sz w:val="32"/>
          <w:szCs w:val="32"/>
        </w:rPr>
      </w:pPr>
    </w:p>
    <w:p w14:paraId="130D1B1C" w14:textId="77777777" w:rsidR="009F65C7" w:rsidRDefault="005F4EFF">
      <w:pPr>
        <w:widowControl/>
        <w:jc w:val="center"/>
        <w:rPr>
          <w:rFonts w:ascii="黑体" w:eastAsia="黑体" w:hAnsi="黑体" w:hint="eastAsia"/>
          <w:sz w:val="44"/>
          <w:szCs w:val="44"/>
        </w:rPr>
      </w:pPr>
      <w:r>
        <w:rPr>
          <w:rFonts w:ascii="黑体" w:eastAsia="黑体" w:hAnsi="黑体" w:hint="eastAsia"/>
          <w:sz w:val="44"/>
          <w:szCs w:val="44"/>
        </w:rPr>
        <w:t>国内同类项目业绩表</w:t>
      </w:r>
    </w:p>
    <w:tbl>
      <w:tblPr>
        <w:tblpPr w:leftFromText="180" w:rightFromText="180" w:vertAnchor="text" w:tblpXSpec="center" w:tblpY="267"/>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34"/>
        <w:gridCol w:w="1265"/>
        <w:gridCol w:w="2819"/>
        <w:gridCol w:w="1134"/>
        <w:gridCol w:w="1417"/>
        <w:gridCol w:w="1210"/>
      </w:tblGrid>
      <w:tr w:rsidR="009F65C7" w14:paraId="04EEB9EB" w14:textId="77777777">
        <w:trPr>
          <w:trHeight w:val="465"/>
        </w:trPr>
        <w:tc>
          <w:tcPr>
            <w:tcW w:w="1034" w:type="dxa"/>
            <w:vAlign w:val="center"/>
          </w:tcPr>
          <w:p w14:paraId="78D5BF5C" w14:textId="77777777" w:rsidR="009F65C7" w:rsidRDefault="005F4EFF">
            <w:pPr>
              <w:adjustRightInd w:val="0"/>
              <w:snapToGrid w:val="0"/>
              <w:spacing w:line="20" w:lineRule="atLeast"/>
              <w:jc w:val="center"/>
              <w:rPr>
                <w:rFonts w:ascii="仿宋_GB2312" w:eastAsia="仿宋_GB2312" w:hAnsi="仿宋" w:hint="eastAsia"/>
                <w:sz w:val="30"/>
                <w:szCs w:val="30"/>
              </w:rPr>
            </w:pPr>
            <w:r>
              <w:rPr>
                <w:rFonts w:ascii="仿宋_GB2312" w:eastAsia="仿宋_GB2312" w:hAnsi="仿宋" w:hint="eastAsia"/>
                <w:sz w:val="30"/>
                <w:szCs w:val="30"/>
              </w:rPr>
              <w:t>序号</w:t>
            </w:r>
          </w:p>
        </w:tc>
        <w:tc>
          <w:tcPr>
            <w:tcW w:w="1265" w:type="dxa"/>
            <w:vAlign w:val="center"/>
          </w:tcPr>
          <w:p w14:paraId="3B1B237C" w14:textId="77777777" w:rsidR="009F65C7" w:rsidRDefault="005F4EFF">
            <w:pPr>
              <w:adjustRightInd w:val="0"/>
              <w:snapToGrid w:val="0"/>
              <w:spacing w:line="20" w:lineRule="atLeast"/>
              <w:jc w:val="center"/>
              <w:rPr>
                <w:rFonts w:ascii="仿宋_GB2312" w:eastAsia="仿宋_GB2312" w:hAnsi="仿宋" w:hint="eastAsia"/>
                <w:sz w:val="30"/>
                <w:szCs w:val="30"/>
              </w:rPr>
            </w:pPr>
            <w:r>
              <w:rPr>
                <w:rFonts w:ascii="仿宋_GB2312" w:eastAsia="仿宋_GB2312" w:hAnsi="仿宋" w:hint="eastAsia"/>
                <w:sz w:val="30"/>
                <w:szCs w:val="30"/>
              </w:rPr>
              <w:t>用户名称</w:t>
            </w:r>
          </w:p>
        </w:tc>
        <w:tc>
          <w:tcPr>
            <w:tcW w:w="2819" w:type="dxa"/>
            <w:vAlign w:val="center"/>
          </w:tcPr>
          <w:p w14:paraId="1B2D17A7" w14:textId="77777777" w:rsidR="009F65C7" w:rsidRDefault="005F4EFF">
            <w:pPr>
              <w:adjustRightInd w:val="0"/>
              <w:snapToGrid w:val="0"/>
              <w:spacing w:line="20" w:lineRule="atLeast"/>
              <w:jc w:val="center"/>
              <w:rPr>
                <w:rFonts w:ascii="仿宋_GB2312" w:eastAsia="仿宋_GB2312" w:hAnsi="仿宋" w:hint="eastAsia"/>
                <w:sz w:val="30"/>
                <w:szCs w:val="30"/>
              </w:rPr>
            </w:pPr>
            <w:r>
              <w:rPr>
                <w:rFonts w:ascii="仿宋_GB2312" w:eastAsia="仿宋_GB2312" w:hAnsi="仿宋" w:hint="eastAsia"/>
                <w:sz w:val="30"/>
                <w:szCs w:val="30"/>
              </w:rPr>
              <w:t>项目名称</w:t>
            </w:r>
          </w:p>
        </w:tc>
        <w:tc>
          <w:tcPr>
            <w:tcW w:w="1134" w:type="dxa"/>
            <w:vAlign w:val="center"/>
          </w:tcPr>
          <w:p w14:paraId="2BF11FB6" w14:textId="77777777" w:rsidR="009F65C7" w:rsidRDefault="005F4EFF">
            <w:pPr>
              <w:adjustRightInd w:val="0"/>
              <w:snapToGrid w:val="0"/>
              <w:spacing w:line="20" w:lineRule="atLeast"/>
              <w:jc w:val="center"/>
              <w:rPr>
                <w:rFonts w:ascii="仿宋_GB2312" w:eastAsia="仿宋_GB2312" w:hAnsi="仿宋" w:hint="eastAsia"/>
                <w:sz w:val="30"/>
                <w:szCs w:val="30"/>
              </w:rPr>
            </w:pPr>
            <w:r>
              <w:rPr>
                <w:rFonts w:ascii="仿宋_GB2312" w:eastAsia="仿宋_GB2312" w:hAnsi="仿宋" w:hint="eastAsia"/>
                <w:sz w:val="30"/>
                <w:szCs w:val="30"/>
              </w:rPr>
              <w:t>合同额</w:t>
            </w:r>
          </w:p>
        </w:tc>
        <w:tc>
          <w:tcPr>
            <w:tcW w:w="1417" w:type="dxa"/>
            <w:vAlign w:val="center"/>
          </w:tcPr>
          <w:p w14:paraId="5C5A4BE0" w14:textId="77777777" w:rsidR="009F65C7" w:rsidRDefault="005F4EFF">
            <w:pPr>
              <w:adjustRightInd w:val="0"/>
              <w:snapToGrid w:val="0"/>
              <w:spacing w:line="20" w:lineRule="atLeast"/>
              <w:jc w:val="center"/>
              <w:rPr>
                <w:rFonts w:ascii="仿宋_GB2312" w:eastAsia="仿宋_GB2312" w:hAnsi="仿宋" w:hint="eastAsia"/>
                <w:sz w:val="30"/>
                <w:szCs w:val="30"/>
              </w:rPr>
            </w:pPr>
            <w:r>
              <w:rPr>
                <w:rFonts w:ascii="仿宋_GB2312" w:eastAsia="仿宋_GB2312" w:hAnsi="仿宋" w:hint="eastAsia"/>
                <w:sz w:val="30"/>
                <w:szCs w:val="30"/>
              </w:rPr>
              <w:t>签订时间</w:t>
            </w:r>
          </w:p>
        </w:tc>
        <w:tc>
          <w:tcPr>
            <w:tcW w:w="1210" w:type="dxa"/>
            <w:vAlign w:val="center"/>
          </w:tcPr>
          <w:p w14:paraId="0F1DCA83" w14:textId="77777777" w:rsidR="009F65C7" w:rsidRDefault="005F4EFF">
            <w:pPr>
              <w:adjustRightInd w:val="0"/>
              <w:snapToGrid w:val="0"/>
              <w:spacing w:line="20" w:lineRule="atLeast"/>
              <w:jc w:val="center"/>
              <w:rPr>
                <w:rFonts w:ascii="仿宋_GB2312" w:eastAsia="仿宋_GB2312" w:hAnsi="仿宋" w:hint="eastAsia"/>
                <w:sz w:val="30"/>
                <w:szCs w:val="30"/>
              </w:rPr>
            </w:pPr>
            <w:r>
              <w:rPr>
                <w:rFonts w:ascii="仿宋_GB2312" w:eastAsia="仿宋_GB2312" w:hAnsi="仿宋" w:hint="eastAsia"/>
                <w:sz w:val="30"/>
                <w:szCs w:val="30"/>
              </w:rPr>
              <w:t>备注</w:t>
            </w:r>
          </w:p>
        </w:tc>
      </w:tr>
      <w:tr w:rsidR="009F65C7" w14:paraId="51D71BE1" w14:textId="77777777">
        <w:trPr>
          <w:trHeight w:val="600"/>
        </w:trPr>
        <w:tc>
          <w:tcPr>
            <w:tcW w:w="1034" w:type="dxa"/>
            <w:vAlign w:val="center"/>
          </w:tcPr>
          <w:p w14:paraId="555F13EF" w14:textId="77777777" w:rsidR="009F65C7" w:rsidRDefault="009F65C7">
            <w:pPr>
              <w:jc w:val="center"/>
              <w:rPr>
                <w:rFonts w:ascii="仿宋_GB2312" w:eastAsia="仿宋_GB2312" w:hAnsi="仿宋" w:hint="eastAsia"/>
                <w:sz w:val="30"/>
                <w:szCs w:val="30"/>
              </w:rPr>
            </w:pPr>
          </w:p>
        </w:tc>
        <w:tc>
          <w:tcPr>
            <w:tcW w:w="1265" w:type="dxa"/>
            <w:vAlign w:val="center"/>
          </w:tcPr>
          <w:p w14:paraId="3B8C8E11" w14:textId="77777777" w:rsidR="009F65C7" w:rsidRDefault="009F65C7">
            <w:pPr>
              <w:jc w:val="center"/>
              <w:rPr>
                <w:rFonts w:ascii="仿宋_GB2312" w:eastAsia="仿宋_GB2312" w:hAnsi="仿宋" w:hint="eastAsia"/>
                <w:sz w:val="30"/>
                <w:szCs w:val="30"/>
              </w:rPr>
            </w:pPr>
          </w:p>
        </w:tc>
        <w:tc>
          <w:tcPr>
            <w:tcW w:w="2819" w:type="dxa"/>
            <w:vAlign w:val="center"/>
          </w:tcPr>
          <w:p w14:paraId="1A32FEA4" w14:textId="77777777" w:rsidR="009F65C7" w:rsidRDefault="009F65C7">
            <w:pPr>
              <w:jc w:val="center"/>
              <w:rPr>
                <w:rFonts w:ascii="仿宋_GB2312" w:eastAsia="仿宋_GB2312" w:hAnsi="仿宋" w:hint="eastAsia"/>
                <w:sz w:val="30"/>
                <w:szCs w:val="30"/>
              </w:rPr>
            </w:pPr>
          </w:p>
        </w:tc>
        <w:tc>
          <w:tcPr>
            <w:tcW w:w="1134" w:type="dxa"/>
            <w:vAlign w:val="center"/>
          </w:tcPr>
          <w:p w14:paraId="315F929A" w14:textId="77777777" w:rsidR="009F65C7" w:rsidRDefault="009F65C7">
            <w:pPr>
              <w:jc w:val="center"/>
              <w:rPr>
                <w:rFonts w:ascii="仿宋_GB2312" w:eastAsia="仿宋_GB2312" w:hAnsi="仿宋" w:hint="eastAsia"/>
                <w:sz w:val="30"/>
                <w:szCs w:val="30"/>
              </w:rPr>
            </w:pPr>
          </w:p>
        </w:tc>
        <w:tc>
          <w:tcPr>
            <w:tcW w:w="1417" w:type="dxa"/>
            <w:vAlign w:val="center"/>
          </w:tcPr>
          <w:p w14:paraId="3A87DA30" w14:textId="77777777" w:rsidR="009F65C7" w:rsidRDefault="009F65C7">
            <w:pPr>
              <w:jc w:val="center"/>
              <w:rPr>
                <w:rFonts w:ascii="仿宋_GB2312" w:eastAsia="仿宋_GB2312" w:hAnsi="仿宋" w:hint="eastAsia"/>
                <w:sz w:val="30"/>
                <w:szCs w:val="30"/>
              </w:rPr>
            </w:pPr>
          </w:p>
        </w:tc>
        <w:tc>
          <w:tcPr>
            <w:tcW w:w="1210" w:type="dxa"/>
            <w:vAlign w:val="center"/>
          </w:tcPr>
          <w:p w14:paraId="08CA3EC7" w14:textId="77777777" w:rsidR="009F65C7" w:rsidRDefault="009F65C7">
            <w:pPr>
              <w:jc w:val="center"/>
              <w:rPr>
                <w:rFonts w:ascii="仿宋_GB2312" w:eastAsia="仿宋_GB2312" w:hAnsi="仿宋" w:hint="eastAsia"/>
                <w:sz w:val="30"/>
                <w:szCs w:val="30"/>
              </w:rPr>
            </w:pPr>
          </w:p>
        </w:tc>
      </w:tr>
      <w:tr w:rsidR="009F65C7" w14:paraId="66E02A08" w14:textId="77777777">
        <w:trPr>
          <w:trHeight w:val="600"/>
        </w:trPr>
        <w:tc>
          <w:tcPr>
            <w:tcW w:w="1034" w:type="dxa"/>
            <w:vAlign w:val="center"/>
          </w:tcPr>
          <w:p w14:paraId="44555A6F" w14:textId="77777777" w:rsidR="009F65C7" w:rsidRDefault="009F65C7">
            <w:pPr>
              <w:jc w:val="center"/>
              <w:rPr>
                <w:rFonts w:ascii="仿宋_GB2312" w:eastAsia="仿宋_GB2312" w:hAnsi="仿宋" w:hint="eastAsia"/>
                <w:sz w:val="30"/>
                <w:szCs w:val="30"/>
              </w:rPr>
            </w:pPr>
          </w:p>
        </w:tc>
        <w:tc>
          <w:tcPr>
            <w:tcW w:w="1265" w:type="dxa"/>
            <w:vAlign w:val="center"/>
          </w:tcPr>
          <w:p w14:paraId="197B2A0B" w14:textId="77777777" w:rsidR="009F65C7" w:rsidRDefault="009F65C7">
            <w:pPr>
              <w:jc w:val="center"/>
              <w:rPr>
                <w:rFonts w:ascii="仿宋_GB2312" w:eastAsia="仿宋_GB2312" w:hAnsi="仿宋" w:hint="eastAsia"/>
                <w:sz w:val="30"/>
                <w:szCs w:val="30"/>
              </w:rPr>
            </w:pPr>
          </w:p>
        </w:tc>
        <w:tc>
          <w:tcPr>
            <w:tcW w:w="2819" w:type="dxa"/>
            <w:vAlign w:val="center"/>
          </w:tcPr>
          <w:p w14:paraId="2508BA0B" w14:textId="77777777" w:rsidR="009F65C7" w:rsidRDefault="009F65C7">
            <w:pPr>
              <w:jc w:val="center"/>
              <w:rPr>
                <w:rFonts w:ascii="仿宋_GB2312" w:eastAsia="仿宋_GB2312" w:hAnsi="仿宋" w:hint="eastAsia"/>
                <w:sz w:val="30"/>
                <w:szCs w:val="30"/>
              </w:rPr>
            </w:pPr>
          </w:p>
        </w:tc>
        <w:tc>
          <w:tcPr>
            <w:tcW w:w="1134" w:type="dxa"/>
            <w:vAlign w:val="center"/>
          </w:tcPr>
          <w:p w14:paraId="5AD60DDD" w14:textId="77777777" w:rsidR="009F65C7" w:rsidRDefault="009F65C7">
            <w:pPr>
              <w:jc w:val="center"/>
              <w:rPr>
                <w:rFonts w:ascii="仿宋_GB2312" w:eastAsia="仿宋_GB2312" w:hAnsi="仿宋" w:hint="eastAsia"/>
                <w:sz w:val="30"/>
                <w:szCs w:val="30"/>
              </w:rPr>
            </w:pPr>
          </w:p>
        </w:tc>
        <w:tc>
          <w:tcPr>
            <w:tcW w:w="1417" w:type="dxa"/>
            <w:vAlign w:val="center"/>
          </w:tcPr>
          <w:p w14:paraId="60DEB744" w14:textId="77777777" w:rsidR="009F65C7" w:rsidRDefault="009F65C7">
            <w:pPr>
              <w:jc w:val="center"/>
              <w:rPr>
                <w:rFonts w:ascii="仿宋_GB2312" w:eastAsia="仿宋_GB2312" w:hAnsi="仿宋" w:hint="eastAsia"/>
                <w:sz w:val="30"/>
                <w:szCs w:val="30"/>
              </w:rPr>
            </w:pPr>
          </w:p>
        </w:tc>
        <w:tc>
          <w:tcPr>
            <w:tcW w:w="1210" w:type="dxa"/>
            <w:vAlign w:val="center"/>
          </w:tcPr>
          <w:p w14:paraId="5B299FB1" w14:textId="77777777" w:rsidR="009F65C7" w:rsidRDefault="009F65C7">
            <w:pPr>
              <w:jc w:val="center"/>
              <w:rPr>
                <w:rFonts w:ascii="仿宋_GB2312" w:eastAsia="仿宋_GB2312" w:hAnsi="仿宋" w:hint="eastAsia"/>
                <w:sz w:val="30"/>
                <w:szCs w:val="30"/>
              </w:rPr>
            </w:pPr>
          </w:p>
        </w:tc>
      </w:tr>
      <w:tr w:rsidR="009F65C7" w14:paraId="44CD5049" w14:textId="77777777">
        <w:trPr>
          <w:trHeight w:val="600"/>
        </w:trPr>
        <w:tc>
          <w:tcPr>
            <w:tcW w:w="1034" w:type="dxa"/>
            <w:vAlign w:val="center"/>
          </w:tcPr>
          <w:p w14:paraId="40B961DA" w14:textId="77777777" w:rsidR="009F65C7" w:rsidRDefault="009F65C7">
            <w:pPr>
              <w:jc w:val="center"/>
              <w:rPr>
                <w:rFonts w:ascii="仿宋_GB2312" w:eastAsia="仿宋_GB2312" w:hAnsi="仿宋" w:hint="eastAsia"/>
                <w:sz w:val="30"/>
                <w:szCs w:val="30"/>
              </w:rPr>
            </w:pPr>
          </w:p>
        </w:tc>
        <w:tc>
          <w:tcPr>
            <w:tcW w:w="1265" w:type="dxa"/>
            <w:vAlign w:val="center"/>
          </w:tcPr>
          <w:p w14:paraId="22EBC615" w14:textId="77777777" w:rsidR="009F65C7" w:rsidRDefault="009F65C7">
            <w:pPr>
              <w:jc w:val="center"/>
              <w:rPr>
                <w:rFonts w:ascii="仿宋_GB2312" w:eastAsia="仿宋_GB2312" w:hAnsi="仿宋" w:hint="eastAsia"/>
                <w:sz w:val="30"/>
                <w:szCs w:val="30"/>
              </w:rPr>
            </w:pPr>
          </w:p>
        </w:tc>
        <w:tc>
          <w:tcPr>
            <w:tcW w:w="2819" w:type="dxa"/>
            <w:vAlign w:val="center"/>
          </w:tcPr>
          <w:p w14:paraId="4A1ADDF5" w14:textId="77777777" w:rsidR="009F65C7" w:rsidRDefault="009F65C7">
            <w:pPr>
              <w:jc w:val="center"/>
              <w:rPr>
                <w:rFonts w:ascii="仿宋_GB2312" w:eastAsia="仿宋_GB2312" w:hAnsi="仿宋" w:hint="eastAsia"/>
                <w:sz w:val="30"/>
                <w:szCs w:val="30"/>
              </w:rPr>
            </w:pPr>
          </w:p>
        </w:tc>
        <w:tc>
          <w:tcPr>
            <w:tcW w:w="1134" w:type="dxa"/>
            <w:vAlign w:val="center"/>
          </w:tcPr>
          <w:p w14:paraId="03C1E10A" w14:textId="77777777" w:rsidR="009F65C7" w:rsidRDefault="009F65C7">
            <w:pPr>
              <w:jc w:val="center"/>
              <w:rPr>
                <w:rFonts w:ascii="仿宋_GB2312" w:eastAsia="仿宋_GB2312" w:hAnsi="仿宋" w:hint="eastAsia"/>
                <w:sz w:val="30"/>
                <w:szCs w:val="30"/>
              </w:rPr>
            </w:pPr>
          </w:p>
        </w:tc>
        <w:tc>
          <w:tcPr>
            <w:tcW w:w="1417" w:type="dxa"/>
            <w:vAlign w:val="center"/>
          </w:tcPr>
          <w:p w14:paraId="3FE2F8BA" w14:textId="77777777" w:rsidR="009F65C7" w:rsidRDefault="009F65C7">
            <w:pPr>
              <w:jc w:val="center"/>
              <w:rPr>
                <w:rFonts w:ascii="仿宋_GB2312" w:eastAsia="仿宋_GB2312" w:hAnsi="仿宋" w:hint="eastAsia"/>
                <w:sz w:val="30"/>
                <w:szCs w:val="30"/>
              </w:rPr>
            </w:pPr>
          </w:p>
        </w:tc>
        <w:tc>
          <w:tcPr>
            <w:tcW w:w="1210" w:type="dxa"/>
            <w:vAlign w:val="center"/>
          </w:tcPr>
          <w:p w14:paraId="016CC4FA" w14:textId="77777777" w:rsidR="009F65C7" w:rsidRDefault="009F65C7">
            <w:pPr>
              <w:jc w:val="center"/>
              <w:rPr>
                <w:rFonts w:ascii="仿宋_GB2312" w:eastAsia="仿宋_GB2312" w:hAnsi="仿宋" w:hint="eastAsia"/>
                <w:sz w:val="30"/>
                <w:szCs w:val="30"/>
              </w:rPr>
            </w:pPr>
          </w:p>
        </w:tc>
      </w:tr>
      <w:tr w:rsidR="009F65C7" w14:paraId="234645E5" w14:textId="77777777">
        <w:trPr>
          <w:trHeight w:val="600"/>
        </w:trPr>
        <w:tc>
          <w:tcPr>
            <w:tcW w:w="1034" w:type="dxa"/>
            <w:vAlign w:val="center"/>
          </w:tcPr>
          <w:p w14:paraId="138DD378" w14:textId="77777777" w:rsidR="009F65C7" w:rsidRDefault="009F65C7">
            <w:pPr>
              <w:jc w:val="center"/>
              <w:rPr>
                <w:rFonts w:ascii="仿宋_GB2312" w:eastAsia="仿宋_GB2312" w:hAnsi="仿宋" w:hint="eastAsia"/>
                <w:sz w:val="30"/>
                <w:szCs w:val="30"/>
              </w:rPr>
            </w:pPr>
          </w:p>
        </w:tc>
        <w:tc>
          <w:tcPr>
            <w:tcW w:w="1265" w:type="dxa"/>
            <w:vAlign w:val="center"/>
          </w:tcPr>
          <w:p w14:paraId="42F66475" w14:textId="77777777" w:rsidR="009F65C7" w:rsidRDefault="009F65C7">
            <w:pPr>
              <w:jc w:val="center"/>
              <w:rPr>
                <w:rFonts w:ascii="仿宋_GB2312" w:eastAsia="仿宋_GB2312" w:hAnsi="仿宋" w:hint="eastAsia"/>
                <w:sz w:val="30"/>
                <w:szCs w:val="30"/>
              </w:rPr>
            </w:pPr>
          </w:p>
        </w:tc>
        <w:tc>
          <w:tcPr>
            <w:tcW w:w="2819" w:type="dxa"/>
            <w:vAlign w:val="center"/>
          </w:tcPr>
          <w:p w14:paraId="0178A962" w14:textId="77777777" w:rsidR="009F65C7" w:rsidRDefault="009F65C7">
            <w:pPr>
              <w:jc w:val="center"/>
              <w:rPr>
                <w:rFonts w:ascii="仿宋_GB2312" w:eastAsia="仿宋_GB2312" w:hAnsi="仿宋" w:hint="eastAsia"/>
                <w:sz w:val="30"/>
                <w:szCs w:val="30"/>
              </w:rPr>
            </w:pPr>
          </w:p>
        </w:tc>
        <w:tc>
          <w:tcPr>
            <w:tcW w:w="1134" w:type="dxa"/>
            <w:vAlign w:val="center"/>
          </w:tcPr>
          <w:p w14:paraId="0D06D604" w14:textId="77777777" w:rsidR="009F65C7" w:rsidRDefault="009F65C7">
            <w:pPr>
              <w:jc w:val="center"/>
              <w:rPr>
                <w:rFonts w:ascii="仿宋_GB2312" w:eastAsia="仿宋_GB2312" w:hAnsi="仿宋" w:hint="eastAsia"/>
                <w:sz w:val="30"/>
                <w:szCs w:val="30"/>
              </w:rPr>
            </w:pPr>
          </w:p>
        </w:tc>
        <w:tc>
          <w:tcPr>
            <w:tcW w:w="1417" w:type="dxa"/>
            <w:vAlign w:val="center"/>
          </w:tcPr>
          <w:p w14:paraId="5A4D20E2" w14:textId="77777777" w:rsidR="009F65C7" w:rsidRDefault="009F65C7">
            <w:pPr>
              <w:jc w:val="center"/>
              <w:rPr>
                <w:rFonts w:ascii="仿宋_GB2312" w:eastAsia="仿宋_GB2312" w:hAnsi="仿宋" w:hint="eastAsia"/>
                <w:sz w:val="30"/>
                <w:szCs w:val="30"/>
              </w:rPr>
            </w:pPr>
          </w:p>
        </w:tc>
        <w:tc>
          <w:tcPr>
            <w:tcW w:w="1210" w:type="dxa"/>
            <w:vAlign w:val="center"/>
          </w:tcPr>
          <w:p w14:paraId="5BF363BE" w14:textId="77777777" w:rsidR="009F65C7" w:rsidRDefault="009F65C7">
            <w:pPr>
              <w:jc w:val="center"/>
              <w:rPr>
                <w:rFonts w:ascii="仿宋_GB2312" w:eastAsia="仿宋_GB2312" w:hAnsi="仿宋" w:hint="eastAsia"/>
                <w:sz w:val="30"/>
                <w:szCs w:val="30"/>
              </w:rPr>
            </w:pPr>
          </w:p>
        </w:tc>
      </w:tr>
      <w:tr w:rsidR="009F65C7" w14:paraId="154D768B" w14:textId="77777777">
        <w:trPr>
          <w:trHeight w:val="600"/>
        </w:trPr>
        <w:tc>
          <w:tcPr>
            <w:tcW w:w="1034" w:type="dxa"/>
            <w:vAlign w:val="center"/>
          </w:tcPr>
          <w:p w14:paraId="59F41BCF" w14:textId="77777777" w:rsidR="009F65C7" w:rsidRDefault="009F65C7">
            <w:pPr>
              <w:jc w:val="center"/>
              <w:rPr>
                <w:rFonts w:ascii="仿宋_GB2312" w:eastAsia="仿宋_GB2312" w:hAnsi="仿宋" w:hint="eastAsia"/>
                <w:sz w:val="30"/>
                <w:szCs w:val="30"/>
              </w:rPr>
            </w:pPr>
          </w:p>
        </w:tc>
        <w:tc>
          <w:tcPr>
            <w:tcW w:w="1265" w:type="dxa"/>
            <w:vAlign w:val="center"/>
          </w:tcPr>
          <w:p w14:paraId="04DBC831" w14:textId="77777777" w:rsidR="009F65C7" w:rsidRDefault="009F65C7">
            <w:pPr>
              <w:jc w:val="center"/>
              <w:rPr>
                <w:rFonts w:ascii="仿宋_GB2312" w:eastAsia="仿宋_GB2312" w:hAnsi="仿宋" w:hint="eastAsia"/>
                <w:sz w:val="30"/>
                <w:szCs w:val="30"/>
              </w:rPr>
            </w:pPr>
          </w:p>
        </w:tc>
        <w:tc>
          <w:tcPr>
            <w:tcW w:w="2819" w:type="dxa"/>
            <w:vAlign w:val="center"/>
          </w:tcPr>
          <w:p w14:paraId="7E9BBA2B" w14:textId="77777777" w:rsidR="009F65C7" w:rsidRDefault="009F65C7">
            <w:pPr>
              <w:jc w:val="center"/>
              <w:rPr>
                <w:rFonts w:ascii="仿宋_GB2312" w:eastAsia="仿宋_GB2312" w:hAnsi="仿宋" w:hint="eastAsia"/>
                <w:sz w:val="30"/>
                <w:szCs w:val="30"/>
              </w:rPr>
            </w:pPr>
          </w:p>
        </w:tc>
        <w:tc>
          <w:tcPr>
            <w:tcW w:w="1134" w:type="dxa"/>
            <w:vAlign w:val="center"/>
          </w:tcPr>
          <w:p w14:paraId="3741F091" w14:textId="77777777" w:rsidR="009F65C7" w:rsidRDefault="009F65C7">
            <w:pPr>
              <w:jc w:val="center"/>
              <w:rPr>
                <w:rFonts w:ascii="仿宋_GB2312" w:eastAsia="仿宋_GB2312" w:hAnsi="仿宋" w:hint="eastAsia"/>
                <w:sz w:val="30"/>
                <w:szCs w:val="30"/>
              </w:rPr>
            </w:pPr>
          </w:p>
        </w:tc>
        <w:tc>
          <w:tcPr>
            <w:tcW w:w="1417" w:type="dxa"/>
            <w:vAlign w:val="center"/>
          </w:tcPr>
          <w:p w14:paraId="77B6C8B5" w14:textId="77777777" w:rsidR="009F65C7" w:rsidRDefault="009F65C7">
            <w:pPr>
              <w:jc w:val="center"/>
              <w:rPr>
                <w:rFonts w:ascii="仿宋_GB2312" w:eastAsia="仿宋_GB2312" w:hAnsi="仿宋" w:hint="eastAsia"/>
                <w:sz w:val="30"/>
                <w:szCs w:val="30"/>
              </w:rPr>
            </w:pPr>
          </w:p>
        </w:tc>
        <w:tc>
          <w:tcPr>
            <w:tcW w:w="1210" w:type="dxa"/>
            <w:vAlign w:val="center"/>
          </w:tcPr>
          <w:p w14:paraId="3A3EC662" w14:textId="77777777" w:rsidR="009F65C7" w:rsidRDefault="009F65C7">
            <w:pPr>
              <w:jc w:val="center"/>
              <w:rPr>
                <w:rFonts w:ascii="仿宋_GB2312" w:eastAsia="仿宋_GB2312" w:hAnsi="仿宋" w:hint="eastAsia"/>
                <w:sz w:val="30"/>
                <w:szCs w:val="30"/>
              </w:rPr>
            </w:pPr>
          </w:p>
        </w:tc>
      </w:tr>
      <w:tr w:rsidR="009F65C7" w14:paraId="4DEABDAC" w14:textId="77777777">
        <w:trPr>
          <w:trHeight w:val="600"/>
        </w:trPr>
        <w:tc>
          <w:tcPr>
            <w:tcW w:w="1034" w:type="dxa"/>
            <w:vAlign w:val="center"/>
          </w:tcPr>
          <w:p w14:paraId="57C97D46" w14:textId="77777777" w:rsidR="009F65C7" w:rsidRDefault="009F65C7">
            <w:pPr>
              <w:jc w:val="center"/>
              <w:rPr>
                <w:rFonts w:ascii="仿宋_GB2312" w:eastAsia="仿宋_GB2312" w:hAnsi="仿宋" w:hint="eastAsia"/>
                <w:sz w:val="30"/>
                <w:szCs w:val="30"/>
              </w:rPr>
            </w:pPr>
          </w:p>
        </w:tc>
        <w:tc>
          <w:tcPr>
            <w:tcW w:w="1265" w:type="dxa"/>
            <w:vAlign w:val="center"/>
          </w:tcPr>
          <w:p w14:paraId="67D7CAE8" w14:textId="77777777" w:rsidR="009F65C7" w:rsidRDefault="009F65C7">
            <w:pPr>
              <w:jc w:val="center"/>
              <w:rPr>
                <w:rFonts w:ascii="仿宋_GB2312" w:eastAsia="仿宋_GB2312" w:hAnsi="仿宋" w:hint="eastAsia"/>
                <w:sz w:val="30"/>
                <w:szCs w:val="30"/>
              </w:rPr>
            </w:pPr>
          </w:p>
        </w:tc>
        <w:tc>
          <w:tcPr>
            <w:tcW w:w="2819" w:type="dxa"/>
            <w:vAlign w:val="center"/>
          </w:tcPr>
          <w:p w14:paraId="5C90165F" w14:textId="77777777" w:rsidR="009F65C7" w:rsidRDefault="009F65C7">
            <w:pPr>
              <w:jc w:val="center"/>
              <w:rPr>
                <w:rFonts w:ascii="仿宋_GB2312" w:eastAsia="仿宋_GB2312" w:hAnsi="仿宋" w:hint="eastAsia"/>
                <w:sz w:val="30"/>
                <w:szCs w:val="30"/>
              </w:rPr>
            </w:pPr>
          </w:p>
        </w:tc>
        <w:tc>
          <w:tcPr>
            <w:tcW w:w="1134" w:type="dxa"/>
            <w:vAlign w:val="center"/>
          </w:tcPr>
          <w:p w14:paraId="1EB73087" w14:textId="77777777" w:rsidR="009F65C7" w:rsidRDefault="009F65C7">
            <w:pPr>
              <w:jc w:val="center"/>
              <w:rPr>
                <w:rFonts w:ascii="仿宋_GB2312" w:eastAsia="仿宋_GB2312" w:hAnsi="仿宋" w:hint="eastAsia"/>
                <w:sz w:val="30"/>
                <w:szCs w:val="30"/>
              </w:rPr>
            </w:pPr>
          </w:p>
        </w:tc>
        <w:tc>
          <w:tcPr>
            <w:tcW w:w="1417" w:type="dxa"/>
            <w:vAlign w:val="center"/>
          </w:tcPr>
          <w:p w14:paraId="74CD61BD" w14:textId="77777777" w:rsidR="009F65C7" w:rsidRDefault="009F65C7">
            <w:pPr>
              <w:jc w:val="center"/>
              <w:rPr>
                <w:rFonts w:ascii="仿宋_GB2312" w:eastAsia="仿宋_GB2312" w:hAnsi="仿宋" w:hint="eastAsia"/>
                <w:sz w:val="30"/>
                <w:szCs w:val="30"/>
              </w:rPr>
            </w:pPr>
          </w:p>
        </w:tc>
        <w:tc>
          <w:tcPr>
            <w:tcW w:w="1210" w:type="dxa"/>
            <w:vAlign w:val="center"/>
          </w:tcPr>
          <w:p w14:paraId="062B806E" w14:textId="77777777" w:rsidR="009F65C7" w:rsidRDefault="009F65C7">
            <w:pPr>
              <w:jc w:val="center"/>
              <w:rPr>
                <w:rFonts w:ascii="仿宋_GB2312" w:eastAsia="仿宋_GB2312" w:hAnsi="仿宋" w:hint="eastAsia"/>
                <w:sz w:val="30"/>
                <w:szCs w:val="30"/>
              </w:rPr>
            </w:pPr>
          </w:p>
        </w:tc>
      </w:tr>
      <w:tr w:rsidR="009F65C7" w14:paraId="09AE4533" w14:textId="77777777">
        <w:trPr>
          <w:trHeight w:val="600"/>
        </w:trPr>
        <w:tc>
          <w:tcPr>
            <w:tcW w:w="1034" w:type="dxa"/>
            <w:vAlign w:val="center"/>
          </w:tcPr>
          <w:p w14:paraId="417B54CA" w14:textId="77777777" w:rsidR="009F65C7" w:rsidRDefault="009F65C7">
            <w:pPr>
              <w:jc w:val="center"/>
              <w:rPr>
                <w:rFonts w:ascii="仿宋_GB2312" w:eastAsia="仿宋_GB2312" w:hAnsi="仿宋" w:hint="eastAsia"/>
                <w:sz w:val="30"/>
                <w:szCs w:val="30"/>
              </w:rPr>
            </w:pPr>
          </w:p>
        </w:tc>
        <w:tc>
          <w:tcPr>
            <w:tcW w:w="1265" w:type="dxa"/>
            <w:vAlign w:val="center"/>
          </w:tcPr>
          <w:p w14:paraId="3370930A" w14:textId="77777777" w:rsidR="009F65C7" w:rsidRDefault="009F65C7">
            <w:pPr>
              <w:jc w:val="center"/>
              <w:rPr>
                <w:rFonts w:ascii="仿宋_GB2312" w:eastAsia="仿宋_GB2312" w:hAnsi="仿宋" w:hint="eastAsia"/>
                <w:sz w:val="30"/>
                <w:szCs w:val="30"/>
              </w:rPr>
            </w:pPr>
          </w:p>
        </w:tc>
        <w:tc>
          <w:tcPr>
            <w:tcW w:w="2819" w:type="dxa"/>
            <w:vAlign w:val="center"/>
          </w:tcPr>
          <w:p w14:paraId="00C5AF51" w14:textId="77777777" w:rsidR="009F65C7" w:rsidRDefault="009F65C7">
            <w:pPr>
              <w:jc w:val="center"/>
              <w:rPr>
                <w:rFonts w:ascii="仿宋_GB2312" w:eastAsia="仿宋_GB2312" w:hAnsi="仿宋" w:hint="eastAsia"/>
                <w:sz w:val="30"/>
                <w:szCs w:val="30"/>
              </w:rPr>
            </w:pPr>
          </w:p>
        </w:tc>
        <w:tc>
          <w:tcPr>
            <w:tcW w:w="1134" w:type="dxa"/>
            <w:vAlign w:val="center"/>
          </w:tcPr>
          <w:p w14:paraId="3AE3713F" w14:textId="77777777" w:rsidR="009F65C7" w:rsidRDefault="009F65C7">
            <w:pPr>
              <w:jc w:val="center"/>
              <w:rPr>
                <w:rFonts w:ascii="仿宋_GB2312" w:eastAsia="仿宋_GB2312" w:hAnsi="仿宋" w:hint="eastAsia"/>
                <w:sz w:val="30"/>
                <w:szCs w:val="30"/>
              </w:rPr>
            </w:pPr>
          </w:p>
        </w:tc>
        <w:tc>
          <w:tcPr>
            <w:tcW w:w="1417" w:type="dxa"/>
            <w:vAlign w:val="center"/>
          </w:tcPr>
          <w:p w14:paraId="427C47EB" w14:textId="77777777" w:rsidR="009F65C7" w:rsidRDefault="009F65C7">
            <w:pPr>
              <w:jc w:val="center"/>
              <w:rPr>
                <w:rFonts w:ascii="仿宋_GB2312" w:eastAsia="仿宋_GB2312" w:hAnsi="仿宋" w:hint="eastAsia"/>
                <w:sz w:val="30"/>
                <w:szCs w:val="30"/>
              </w:rPr>
            </w:pPr>
          </w:p>
        </w:tc>
        <w:tc>
          <w:tcPr>
            <w:tcW w:w="1210" w:type="dxa"/>
            <w:vAlign w:val="center"/>
          </w:tcPr>
          <w:p w14:paraId="34DFD2FF" w14:textId="77777777" w:rsidR="009F65C7" w:rsidRDefault="009F65C7">
            <w:pPr>
              <w:jc w:val="center"/>
              <w:rPr>
                <w:rFonts w:ascii="仿宋_GB2312" w:eastAsia="仿宋_GB2312" w:hAnsi="仿宋" w:hint="eastAsia"/>
                <w:sz w:val="30"/>
                <w:szCs w:val="30"/>
              </w:rPr>
            </w:pPr>
          </w:p>
        </w:tc>
      </w:tr>
      <w:tr w:rsidR="009F65C7" w14:paraId="7B6640C5" w14:textId="77777777">
        <w:trPr>
          <w:trHeight w:val="600"/>
        </w:trPr>
        <w:tc>
          <w:tcPr>
            <w:tcW w:w="1034" w:type="dxa"/>
            <w:vAlign w:val="center"/>
          </w:tcPr>
          <w:p w14:paraId="7DA170B8" w14:textId="77777777" w:rsidR="009F65C7" w:rsidRDefault="009F65C7">
            <w:pPr>
              <w:jc w:val="center"/>
              <w:rPr>
                <w:rFonts w:ascii="仿宋_GB2312" w:eastAsia="仿宋_GB2312" w:hAnsi="仿宋" w:hint="eastAsia"/>
                <w:sz w:val="30"/>
                <w:szCs w:val="30"/>
              </w:rPr>
            </w:pPr>
          </w:p>
        </w:tc>
        <w:tc>
          <w:tcPr>
            <w:tcW w:w="1265" w:type="dxa"/>
            <w:vAlign w:val="center"/>
          </w:tcPr>
          <w:p w14:paraId="356E2FB7" w14:textId="77777777" w:rsidR="009F65C7" w:rsidRDefault="009F65C7">
            <w:pPr>
              <w:jc w:val="center"/>
              <w:rPr>
                <w:rFonts w:ascii="仿宋_GB2312" w:eastAsia="仿宋_GB2312" w:hAnsi="仿宋" w:hint="eastAsia"/>
                <w:sz w:val="30"/>
                <w:szCs w:val="30"/>
              </w:rPr>
            </w:pPr>
          </w:p>
        </w:tc>
        <w:tc>
          <w:tcPr>
            <w:tcW w:w="2819" w:type="dxa"/>
            <w:vAlign w:val="center"/>
          </w:tcPr>
          <w:p w14:paraId="5F295678" w14:textId="77777777" w:rsidR="009F65C7" w:rsidRDefault="009F65C7">
            <w:pPr>
              <w:jc w:val="center"/>
              <w:rPr>
                <w:rFonts w:ascii="仿宋_GB2312" w:eastAsia="仿宋_GB2312" w:hAnsi="仿宋" w:hint="eastAsia"/>
                <w:sz w:val="30"/>
                <w:szCs w:val="30"/>
              </w:rPr>
            </w:pPr>
          </w:p>
        </w:tc>
        <w:tc>
          <w:tcPr>
            <w:tcW w:w="1134" w:type="dxa"/>
            <w:vAlign w:val="center"/>
          </w:tcPr>
          <w:p w14:paraId="4FE73560" w14:textId="77777777" w:rsidR="009F65C7" w:rsidRDefault="009F65C7">
            <w:pPr>
              <w:jc w:val="center"/>
              <w:rPr>
                <w:rFonts w:ascii="仿宋_GB2312" w:eastAsia="仿宋_GB2312" w:hAnsi="仿宋" w:hint="eastAsia"/>
                <w:sz w:val="30"/>
                <w:szCs w:val="30"/>
              </w:rPr>
            </w:pPr>
          </w:p>
        </w:tc>
        <w:tc>
          <w:tcPr>
            <w:tcW w:w="1417" w:type="dxa"/>
            <w:vAlign w:val="center"/>
          </w:tcPr>
          <w:p w14:paraId="73F78069" w14:textId="77777777" w:rsidR="009F65C7" w:rsidRDefault="009F65C7">
            <w:pPr>
              <w:jc w:val="center"/>
              <w:rPr>
                <w:rFonts w:ascii="仿宋_GB2312" w:eastAsia="仿宋_GB2312" w:hAnsi="仿宋" w:hint="eastAsia"/>
                <w:sz w:val="30"/>
                <w:szCs w:val="30"/>
              </w:rPr>
            </w:pPr>
          </w:p>
        </w:tc>
        <w:tc>
          <w:tcPr>
            <w:tcW w:w="1210" w:type="dxa"/>
            <w:vAlign w:val="center"/>
          </w:tcPr>
          <w:p w14:paraId="7906227E" w14:textId="77777777" w:rsidR="009F65C7" w:rsidRDefault="009F65C7">
            <w:pPr>
              <w:jc w:val="center"/>
              <w:rPr>
                <w:rFonts w:ascii="仿宋_GB2312" w:eastAsia="仿宋_GB2312" w:hAnsi="仿宋" w:hint="eastAsia"/>
                <w:sz w:val="30"/>
                <w:szCs w:val="30"/>
              </w:rPr>
            </w:pPr>
          </w:p>
        </w:tc>
      </w:tr>
      <w:tr w:rsidR="009F65C7" w14:paraId="143B7D0E" w14:textId="77777777">
        <w:trPr>
          <w:trHeight w:val="600"/>
        </w:trPr>
        <w:tc>
          <w:tcPr>
            <w:tcW w:w="1034" w:type="dxa"/>
            <w:vAlign w:val="center"/>
          </w:tcPr>
          <w:p w14:paraId="1CCFAF4B" w14:textId="77777777" w:rsidR="009F65C7" w:rsidRDefault="009F65C7">
            <w:pPr>
              <w:jc w:val="center"/>
              <w:rPr>
                <w:rFonts w:ascii="仿宋_GB2312" w:eastAsia="仿宋_GB2312" w:hAnsi="仿宋" w:hint="eastAsia"/>
                <w:sz w:val="30"/>
                <w:szCs w:val="30"/>
              </w:rPr>
            </w:pPr>
          </w:p>
        </w:tc>
        <w:tc>
          <w:tcPr>
            <w:tcW w:w="1265" w:type="dxa"/>
            <w:vAlign w:val="center"/>
          </w:tcPr>
          <w:p w14:paraId="66848F1C" w14:textId="77777777" w:rsidR="009F65C7" w:rsidRDefault="009F65C7">
            <w:pPr>
              <w:jc w:val="center"/>
              <w:rPr>
                <w:rFonts w:ascii="仿宋_GB2312" w:eastAsia="仿宋_GB2312" w:hAnsi="仿宋" w:hint="eastAsia"/>
                <w:sz w:val="30"/>
                <w:szCs w:val="30"/>
              </w:rPr>
            </w:pPr>
          </w:p>
        </w:tc>
        <w:tc>
          <w:tcPr>
            <w:tcW w:w="2819" w:type="dxa"/>
            <w:vAlign w:val="center"/>
          </w:tcPr>
          <w:p w14:paraId="06730E3A" w14:textId="77777777" w:rsidR="009F65C7" w:rsidRDefault="009F65C7">
            <w:pPr>
              <w:jc w:val="center"/>
              <w:rPr>
                <w:rFonts w:ascii="仿宋_GB2312" w:eastAsia="仿宋_GB2312" w:hAnsi="仿宋" w:hint="eastAsia"/>
                <w:sz w:val="30"/>
                <w:szCs w:val="30"/>
              </w:rPr>
            </w:pPr>
          </w:p>
        </w:tc>
        <w:tc>
          <w:tcPr>
            <w:tcW w:w="1134" w:type="dxa"/>
            <w:vAlign w:val="center"/>
          </w:tcPr>
          <w:p w14:paraId="06F56D83" w14:textId="77777777" w:rsidR="009F65C7" w:rsidRDefault="009F65C7">
            <w:pPr>
              <w:jc w:val="center"/>
              <w:rPr>
                <w:rFonts w:ascii="仿宋_GB2312" w:eastAsia="仿宋_GB2312" w:hAnsi="仿宋" w:hint="eastAsia"/>
                <w:sz w:val="30"/>
                <w:szCs w:val="30"/>
              </w:rPr>
            </w:pPr>
          </w:p>
        </w:tc>
        <w:tc>
          <w:tcPr>
            <w:tcW w:w="1417" w:type="dxa"/>
            <w:vAlign w:val="center"/>
          </w:tcPr>
          <w:p w14:paraId="1076F50A" w14:textId="77777777" w:rsidR="009F65C7" w:rsidRDefault="009F65C7">
            <w:pPr>
              <w:jc w:val="center"/>
              <w:rPr>
                <w:rFonts w:ascii="仿宋_GB2312" w:eastAsia="仿宋_GB2312" w:hAnsi="仿宋" w:hint="eastAsia"/>
                <w:sz w:val="30"/>
                <w:szCs w:val="30"/>
              </w:rPr>
            </w:pPr>
          </w:p>
        </w:tc>
        <w:tc>
          <w:tcPr>
            <w:tcW w:w="1210" w:type="dxa"/>
            <w:vAlign w:val="center"/>
          </w:tcPr>
          <w:p w14:paraId="3EA327D2" w14:textId="77777777" w:rsidR="009F65C7" w:rsidRDefault="009F65C7">
            <w:pPr>
              <w:jc w:val="center"/>
              <w:rPr>
                <w:rFonts w:ascii="仿宋_GB2312" w:eastAsia="仿宋_GB2312" w:hAnsi="仿宋" w:hint="eastAsia"/>
                <w:sz w:val="30"/>
                <w:szCs w:val="30"/>
              </w:rPr>
            </w:pPr>
          </w:p>
        </w:tc>
      </w:tr>
      <w:tr w:rsidR="009F65C7" w14:paraId="6CDEF330" w14:textId="77777777">
        <w:trPr>
          <w:trHeight w:val="600"/>
        </w:trPr>
        <w:tc>
          <w:tcPr>
            <w:tcW w:w="1034" w:type="dxa"/>
            <w:vAlign w:val="center"/>
          </w:tcPr>
          <w:p w14:paraId="49394CCA" w14:textId="77777777" w:rsidR="009F65C7" w:rsidRDefault="009F65C7">
            <w:pPr>
              <w:jc w:val="center"/>
              <w:rPr>
                <w:rFonts w:ascii="仿宋_GB2312" w:eastAsia="仿宋_GB2312" w:hAnsi="仿宋" w:hint="eastAsia"/>
                <w:sz w:val="30"/>
                <w:szCs w:val="30"/>
              </w:rPr>
            </w:pPr>
          </w:p>
        </w:tc>
        <w:tc>
          <w:tcPr>
            <w:tcW w:w="1265" w:type="dxa"/>
            <w:vAlign w:val="center"/>
          </w:tcPr>
          <w:p w14:paraId="3643BEE5" w14:textId="77777777" w:rsidR="009F65C7" w:rsidRDefault="009F65C7">
            <w:pPr>
              <w:jc w:val="center"/>
              <w:rPr>
                <w:rFonts w:ascii="仿宋_GB2312" w:eastAsia="仿宋_GB2312" w:hAnsi="仿宋" w:hint="eastAsia"/>
                <w:sz w:val="30"/>
                <w:szCs w:val="30"/>
              </w:rPr>
            </w:pPr>
          </w:p>
        </w:tc>
        <w:tc>
          <w:tcPr>
            <w:tcW w:w="2819" w:type="dxa"/>
            <w:vAlign w:val="center"/>
          </w:tcPr>
          <w:p w14:paraId="5FFF250A" w14:textId="77777777" w:rsidR="009F65C7" w:rsidRDefault="009F65C7">
            <w:pPr>
              <w:jc w:val="center"/>
              <w:rPr>
                <w:rFonts w:ascii="仿宋_GB2312" w:eastAsia="仿宋_GB2312" w:hAnsi="仿宋" w:hint="eastAsia"/>
                <w:sz w:val="30"/>
                <w:szCs w:val="30"/>
              </w:rPr>
            </w:pPr>
          </w:p>
        </w:tc>
        <w:tc>
          <w:tcPr>
            <w:tcW w:w="1134" w:type="dxa"/>
            <w:vAlign w:val="center"/>
          </w:tcPr>
          <w:p w14:paraId="5A3CE645" w14:textId="77777777" w:rsidR="009F65C7" w:rsidRDefault="009F65C7">
            <w:pPr>
              <w:jc w:val="center"/>
              <w:rPr>
                <w:rFonts w:ascii="仿宋_GB2312" w:eastAsia="仿宋_GB2312" w:hAnsi="仿宋" w:hint="eastAsia"/>
                <w:sz w:val="30"/>
                <w:szCs w:val="30"/>
              </w:rPr>
            </w:pPr>
          </w:p>
        </w:tc>
        <w:tc>
          <w:tcPr>
            <w:tcW w:w="1417" w:type="dxa"/>
            <w:vAlign w:val="center"/>
          </w:tcPr>
          <w:p w14:paraId="6D5AC5A6" w14:textId="77777777" w:rsidR="009F65C7" w:rsidRDefault="009F65C7">
            <w:pPr>
              <w:jc w:val="center"/>
              <w:rPr>
                <w:rFonts w:ascii="仿宋_GB2312" w:eastAsia="仿宋_GB2312" w:hAnsi="仿宋" w:hint="eastAsia"/>
                <w:sz w:val="30"/>
                <w:szCs w:val="30"/>
              </w:rPr>
            </w:pPr>
          </w:p>
        </w:tc>
        <w:tc>
          <w:tcPr>
            <w:tcW w:w="1210" w:type="dxa"/>
            <w:vAlign w:val="center"/>
          </w:tcPr>
          <w:p w14:paraId="4E5D5050" w14:textId="77777777" w:rsidR="009F65C7" w:rsidRDefault="009F65C7">
            <w:pPr>
              <w:jc w:val="center"/>
              <w:rPr>
                <w:rFonts w:ascii="仿宋_GB2312" w:eastAsia="仿宋_GB2312" w:hAnsi="仿宋" w:hint="eastAsia"/>
                <w:sz w:val="30"/>
                <w:szCs w:val="30"/>
              </w:rPr>
            </w:pPr>
          </w:p>
        </w:tc>
      </w:tr>
      <w:tr w:rsidR="009F65C7" w14:paraId="2AD1B48F" w14:textId="77777777">
        <w:trPr>
          <w:trHeight w:val="600"/>
        </w:trPr>
        <w:tc>
          <w:tcPr>
            <w:tcW w:w="1034" w:type="dxa"/>
            <w:vAlign w:val="center"/>
          </w:tcPr>
          <w:p w14:paraId="40246861" w14:textId="77777777" w:rsidR="009F65C7" w:rsidRDefault="009F65C7">
            <w:pPr>
              <w:jc w:val="center"/>
              <w:rPr>
                <w:rFonts w:ascii="仿宋_GB2312" w:eastAsia="仿宋_GB2312" w:hAnsi="仿宋" w:hint="eastAsia"/>
                <w:sz w:val="30"/>
                <w:szCs w:val="30"/>
              </w:rPr>
            </w:pPr>
          </w:p>
        </w:tc>
        <w:tc>
          <w:tcPr>
            <w:tcW w:w="1265" w:type="dxa"/>
            <w:vAlign w:val="center"/>
          </w:tcPr>
          <w:p w14:paraId="4FC53977" w14:textId="77777777" w:rsidR="009F65C7" w:rsidRDefault="009F65C7">
            <w:pPr>
              <w:jc w:val="center"/>
              <w:rPr>
                <w:rFonts w:ascii="仿宋_GB2312" w:eastAsia="仿宋_GB2312" w:hAnsi="仿宋" w:hint="eastAsia"/>
                <w:sz w:val="30"/>
                <w:szCs w:val="30"/>
              </w:rPr>
            </w:pPr>
          </w:p>
        </w:tc>
        <w:tc>
          <w:tcPr>
            <w:tcW w:w="2819" w:type="dxa"/>
            <w:vAlign w:val="center"/>
          </w:tcPr>
          <w:p w14:paraId="5C3A571B" w14:textId="77777777" w:rsidR="009F65C7" w:rsidRDefault="009F65C7">
            <w:pPr>
              <w:jc w:val="center"/>
              <w:rPr>
                <w:rFonts w:ascii="仿宋_GB2312" w:eastAsia="仿宋_GB2312" w:hAnsi="仿宋" w:hint="eastAsia"/>
                <w:sz w:val="30"/>
                <w:szCs w:val="30"/>
              </w:rPr>
            </w:pPr>
          </w:p>
        </w:tc>
        <w:tc>
          <w:tcPr>
            <w:tcW w:w="1134" w:type="dxa"/>
            <w:vAlign w:val="center"/>
          </w:tcPr>
          <w:p w14:paraId="452C8E96" w14:textId="77777777" w:rsidR="009F65C7" w:rsidRDefault="009F65C7">
            <w:pPr>
              <w:jc w:val="center"/>
              <w:rPr>
                <w:rFonts w:ascii="仿宋_GB2312" w:eastAsia="仿宋_GB2312" w:hAnsi="仿宋" w:hint="eastAsia"/>
                <w:sz w:val="30"/>
                <w:szCs w:val="30"/>
              </w:rPr>
            </w:pPr>
          </w:p>
        </w:tc>
        <w:tc>
          <w:tcPr>
            <w:tcW w:w="1417" w:type="dxa"/>
            <w:vAlign w:val="center"/>
          </w:tcPr>
          <w:p w14:paraId="5966D9EC" w14:textId="77777777" w:rsidR="009F65C7" w:rsidRDefault="009F65C7">
            <w:pPr>
              <w:jc w:val="center"/>
              <w:rPr>
                <w:rFonts w:ascii="仿宋_GB2312" w:eastAsia="仿宋_GB2312" w:hAnsi="仿宋" w:hint="eastAsia"/>
                <w:sz w:val="30"/>
                <w:szCs w:val="30"/>
              </w:rPr>
            </w:pPr>
          </w:p>
        </w:tc>
        <w:tc>
          <w:tcPr>
            <w:tcW w:w="1210" w:type="dxa"/>
            <w:vAlign w:val="center"/>
          </w:tcPr>
          <w:p w14:paraId="59C30CDF" w14:textId="77777777" w:rsidR="009F65C7" w:rsidRDefault="009F65C7">
            <w:pPr>
              <w:jc w:val="center"/>
              <w:rPr>
                <w:rFonts w:ascii="仿宋_GB2312" w:eastAsia="仿宋_GB2312" w:hAnsi="仿宋" w:hint="eastAsia"/>
                <w:sz w:val="30"/>
                <w:szCs w:val="30"/>
              </w:rPr>
            </w:pPr>
          </w:p>
        </w:tc>
      </w:tr>
      <w:tr w:rsidR="009F65C7" w14:paraId="01E04C12" w14:textId="77777777">
        <w:trPr>
          <w:trHeight w:val="600"/>
        </w:trPr>
        <w:tc>
          <w:tcPr>
            <w:tcW w:w="1034" w:type="dxa"/>
            <w:vAlign w:val="center"/>
          </w:tcPr>
          <w:p w14:paraId="4A089ADB" w14:textId="77777777" w:rsidR="009F65C7" w:rsidRDefault="009F65C7">
            <w:pPr>
              <w:jc w:val="center"/>
              <w:rPr>
                <w:rFonts w:ascii="仿宋_GB2312" w:eastAsia="仿宋_GB2312" w:hAnsi="仿宋" w:hint="eastAsia"/>
                <w:sz w:val="30"/>
                <w:szCs w:val="30"/>
              </w:rPr>
            </w:pPr>
          </w:p>
        </w:tc>
        <w:tc>
          <w:tcPr>
            <w:tcW w:w="1265" w:type="dxa"/>
            <w:vAlign w:val="center"/>
          </w:tcPr>
          <w:p w14:paraId="47299348" w14:textId="77777777" w:rsidR="009F65C7" w:rsidRDefault="009F65C7">
            <w:pPr>
              <w:jc w:val="center"/>
              <w:rPr>
                <w:rFonts w:ascii="仿宋_GB2312" w:eastAsia="仿宋_GB2312" w:hAnsi="仿宋" w:hint="eastAsia"/>
                <w:sz w:val="30"/>
                <w:szCs w:val="30"/>
              </w:rPr>
            </w:pPr>
          </w:p>
        </w:tc>
        <w:tc>
          <w:tcPr>
            <w:tcW w:w="2819" w:type="dxa"/>
            <w:vAlign w:val="center"/>
          </w:tcPr>
          <w:p w14:paraId="21041530" w14:textId="77777777" w:rsidR="009F65C7" w:rsidRDefault="009F65C7">
            <w:pPr>
              <w:jc w:val="center"/>
              <w:rPr>
                <w:rFonts w:ascii="仿宋_GB2312" w:eastAsia="仿宋_GB2312" w:hAnsi="仿宋" w:hint="eastAsia"/>
                <w:sz w:val="30"/>
                <w:szCs w:val="30"/>
              </w:rPr>
            </w:pPr>
          </w:p>
        </w:tc>
        <w:tc>
          <w:tcPr>
            <w:tcW w:w="1134" w:type="dxa"/>
            <w:vAlign w:val="center"/>
          </w:tcPr>
          <w:p w14:paraId="34AD98B9" w14:textId="77777777" w:rsidR="009F65C7" w:rsidRDefault="009F65C7">
            <w:pPr>
              <w:jc w:val="center"/>
              <w:rPr>
                <w:rFonts w:ascii="仿宋_GB2312" w:eastAsia="仿宋_GB2312" w:hAnsi="仿宋" w:hint="eastAsia"/>
                <w:sz w:val="30"/>
                <w:szCs w:val="30"/>
              </w:rPr>
            </w:pPr>
          </w:p>
        </w:tc>
        <w:tc>
          <w:tcPr>
            <w:tcW w:w="1417" w:type="dxa"/>
            <w:vAlign w:val="center"/>
          </w:tcPr>
          <w:p w14:paraId="02C8B339" w14:textId="77777777" w:rsidR="009F65C7" w:rsidRDefault="009F65C7">
            <w:pPr>
              <w:jc w:val="center"/>
              <w:rPr>
                <w:rFonts w:ascii="仿宋_GB2312" w:eastAsia="仿宋_GB2312" w:hAnsi="仿宋" w:hint="eastAsia"/>
                <w:sz w:val="30"/>
                <w:szCs w:val="30"/>
              </w:rPr>
            </w:pPr>
          </w:p>
        </w:tc>
        <w:tc>
          <w:tcPr>
            <w:tcW w:w="1210" w:type="dxa"/>
            <w:vAlign w:val="center"/>
          </w:tcPr>
          <w:p w14:paraId="68904628" w14:textId="77777777" w:rsidR="009F65C7" w:rsidRDefault="009F65C7">
            <w:pPr>
              <w:jc w:val="center"/>
              <w:rPr>
                <w:rFonts w:ascii="仿宋_GB2312" w:eastAsia="仿宋_GB2312" w:hAnsi="仿宋" w:hint="eastAsia"/>
                <w:sz w:val="30"/>
                <w:szCs w:val="30"/>
              </w:rPr>
            </w:pPr>
          </w:p>
        </w:tc>
      </w:tr>
    </w:tbl>
    <w:p w14:paraId="14D3095C" w14:textId="77777777" w:rsidR="009F65C7" w:rsidRDefault="005F4EFF">
      <w:pPr>
        <w:rPr>
          <w:rFonts w:ascii="仿宋_GB2312" w:eastAsia="仿宋_GB2312" w:hAnsi="仿宋" w:hint="eastAsia"/>
          <w:sz w:val="24"/>
        </w:rPr>
      </w:pPr>
      <w:r>
        <w:rPr>
          <w:rFonts w:ascii="仿宋_GB2312" w:eastAsia="仿宋_GB2312" w:hAnsi="仿宋" w:hint="eastAsia"/>
          <w:sz w:val="24"/>
        </w:rPr>
        <w:t>备注：此表应认真填写，不得提供虚假业绩。</w:t>
      </w:r>
    </w:p>
    <w:p w14:paraId="7F1AD873" w14:textId="77777777" w:rsidR="009F65C7" w:rsidRDefault="005F4EFF">
      <w:pPr>
        <w:ind w:firstLineChars="300" w:firstLine="720"/>
        <w:rPr>
          <w:rFonts w:ascii="仿宋_GB2312" w:eastAsia="仿宋_GB2312" w:hAnsi="仿宋" w:hint="eastAsia"/>
          <w:sz w:val="24"/>
        </w:rPr>
      </w:pPr>
      <w:r>
        <w:rPr>
          <w:rFonts w:ascii="仿宋_GB2312" w:eastAsia="仿宋_GB2312" w:hAnsi="仿宋" w:hint="eastAsia"/>
          <w:sz w:val="24"/>
        </w:rPr>
        <w:t>须提供合同 (或委托书) 及成果文件 (必须包含关键页和盖章页)扫描件；</w:t>
      </w:r>
    </w:p>
    <w:p w14:paraId="43EEB64D" w14:textId="77777777" w:rsidR="009F65C7" w:rsidRDefault="005F4EFF">
      <w:pPr>
        <w:ind w:firstLineChars="300" w:firstLine="720"/>
        <w:rPr>
          <w:rFonts w:ascii="仿宋_GB2312" w:eastAsia="仿宋_GB2312" w:hAnsi="仿宋" w:hint="eastAsia"/>
          <w:sz w:val="24"/>
        </w:rPr>
      </w:pPr>
      <w:r>
        <w:rPr>
          <w:rFonts w:ascii="仿宋_GB2312" w:eastAsia="仿宋_GB2312" w:hAnsi="仿宋" w:hint="eastAsia"/>
          <w:sz w:val="24"/>
        </w:rPr>
        <w:t>界定日期以合同签订时间为准。</w:t>
      </w:r>
    </w:p>
    <w:p w14:paraId="37D491FF" w14:textId="77777777" w:rsidR="009F65C7" w:rsidRDefault="009F65C7">
      <w:pPr>
        <w:wordWrap w:val="0"/>
        <w:jc w:val="right"/>
        <w:rPr>
          <w:rFonts w:ascii="仿宋_GB2312" w:eastAsia="仿宋_GB2312" w:hAnsi="仿宋" w:hint="eastAsia"/>
          <w:sz w:val="30"/>
          <w:szCs w:val="30"/>
        </w:rPr>
      </w:pPr>
    </w:p>
    <w:p w14:paraId="70F1BE4C" w14:textId="77777777" w:rsidR="009F65C7" w:rsidRDefault="005F4EFF">
      <w:pPr>
        <w:wordWrap w:val="0"/>
        <w:jc w:val="right"/>
        <w:rPr>
          <w:rFonts w:ascii="仿宋_GB2312" w:eastAsia="仿宋_GB2312" w:hAnsi="仿宋" w:hint="eastAsia"/>
          <w:sz w:val="24"/>
        </w:rPr>
      </w:pPr>
      <w:r>
        <w:rPr>
          <w:rFonts w:ascii="仿宋_GB2312" w:eastAsia="仿宋_GB2312" w:hAnsi="仿宋" w:hint="eastAsia"/>
          <w:sz w:val="30"/>
          <w:szCs w:val="30"/>
        </w:rPr>
        <w:t>供应商名称(盖章):</w:t>
      </w:r>
    </w:p>
    <w:p w14:paraId="051E6193" w14:textId="77777777" w:rsidR="009F65C7" w:rsidRDefault="005F4EFF">
      <w:pPr>
        <w:wordWrap w:val="0"/>
        <w:spacing w:line="560" w:lineRule="exact"/>
        <w:jc w:val="right"/>
        <w:rPr>
          <w:rFonts w:ascii="仿宋_GB2312" w:eastAsia="仿宋_GB2312" w:hAnsi="仿宋" w:hint="eastAsia"/>
          <w:sz w:val="30"/>
          <w:szCs w:val="30"/>
        </w:rPr>
      </w:pPr>
      <w:r>
        <w:rPr>
          <w:rFonts w:ascii="仿宋_GB2312" w:eastAsia="仿宋_GB2312" w:hAnsi="仿宋" w:hint="eastAsia"/>
          <w:sz w:val="30"/>
          <w:szCs w:val="30"/>
        </w:rPr>
        <w:t>法定代表人签章:</w:t>
      </w:r>
    </w:p>
    <w:p w14:paraId="7991F088" w14:textId="77777777" w:rsidR="009F65C7" w:rsidRDefault="009F65C7">
      <w:pPr>
        <w:spacing w:line="460" w:lineRule="exact"/>
        <w:ind w:firstLineChars="100" w:firstLine="241"/>
        <w:jc w:val="left"/>
        <w:rPr>
          <w:rFonts w:ascii="仿宋_GB2312" w:eastAsia="仿宋_GB2312" w:hAnsi="仿宋" w:cs="Times New Roman" w:hint="eastAsia"/>
          <w:b/>
          <w:sz w:val="24"/>
        </w:rPr>
      </w:pPr>
    </w:p>
    <w:p w14:paraId="6EC59115" w14:textId="77777777" w:rsidR="009F65C7" w:rsidRDefault="009F65C7">
      <w:pPr>
        <w:widowControl/>
        <w:jc w:val="left"/>
        <w:rPr>
          <w:rFonts w:ascii="黑体" w:eastAsia="黑体" w:hAnsi="黑体" w:cs="Times New Roman" w:hint="eastAsia"/>
          <w:sz w:val="32"/>
          <w:szCs w:val="32"/>
        </w:rPr>
      </w:pPr>
    </w:p>
    <w:p w14:paraId="2C5BC040" w14:textId="77777777" w:rsidR="009F65C7" w:rsidRDefault="005F4EFF">
      <w:pPr>
        <w:widowControl/>
        <w:jc w:val="left"/>
        <w:rPr>
          <w:rFonts w:ascii="黑体" w:eastAsia="黑体" w:hAnsi="黑体" w:cs="Times New Roman" w:hint="eastAsia"/>
          <w:sz w:val="32"/>
          <w:szCs w:val="32"/>
        </w:rPr>
      </w:pPr>
      <w:r>
        <w:rPr>
          <w:rFonts w:ascii="黑体" w:eastAsia="黑体" w:hAnsi="黑体" w:cs="Times New Roman"/>
          <w:sz w:val="32"/>
          <w:szCs w:val="32"/>
        </w:rPr>
        <w:lastRenderedPageBreak/>
        <w:br w:type="page"/>
      </w:r>
    </w:p>
    <w:p w14:paraId="56EB2733" w14:textId="77777777" w:rsidR="009F65C7" w:rsidRDefault="009F65C7">
      <w:pPr>
        <w:widowControl/>
        <w:jc w:val="left"/>
        <w:rPr>
          <w:rFonts w:ascii="仿宋_GB2312" w:eastAsia="仿宋_GB2312" w:hAnsi="宋体" w:cs="Times New Roman" w:hint="eastAsia"/>
          <w:sz w:val="22"/>
          <w:szCs w:val="28"/>
        </w:rPr>
      </w:pPr>
    </w:p>
    <w:p w14:paraId="164BA21A" w14:textId="77777777" w:rsidR="009F65C7" w:rsidRDefault="005F4EFF">
      <w:pPr>
        <w:ind w:firstLine="3080"/>
        <w:jc w:val="right"/>
        <w:rPr>
          <w:rFonts w:ascii="黑体" w:eastAsia="黑体" w:hAnsi="黑体" w:cs="Times New Roman" w:hint="eastAsia"/>
          <w:sz w:val="44"/>
          <w:szCs w:val="44"/>
        </w:rPr>
      </w:pPr>
      <w:r>
        <w:rPr>
          <w:rFonts w:ascii="仿宋_GB2312" w:eastAsia="仿宋_GB2312" w:hAnsi="宋体" w:cs="Times New Roman" w:hint="eastAsia"/>
          <w:sz w:val="22"/>
          <w:szCs w:val="28"/>
        </w:rPr>
        <w:t>如入围，随入围结果公告公示</w:t>
      </w:r>
    </w:p>
    <w:p w14:paraId="6E96795D" w14:textId="77777777" w:rsidR="009F65C7" w:rsidRDefault="005F4EFF">
      <w:pPr>
        <w:jc w:val="center"/>
        <w:rPr>
          <w:rFonts w:ascii="Arial" w:eastAsia="黑体" w:hAnsi="Arial" w:cs="Times New Roman"/>
          <w:bCs/>
          <w:sz w:val="44"/>
          <w:szCs w:val="32"/>
        </w:rPr>
      </w:pPr>
      <w:r>
        <w:rPr>
          <w:rFonts w:ascii="黑体" w:eastAsia="黑体" w:hAnsi="黑体" w:cs="Times New Roman" w:hint="eastAsia"/>
          <w:sz w:val="44"/>
          <w:szCs w:val="44"/>
        </w:rPr>
        <w:t>符合政府采购优惠政策的证明材料</w:t>
      </w:r>
    </w:p>
    <w:p w14:paraId="1DBACE49" w14:textId="77777777" w:rsidR="009F65C7" w:rsidRDefault="009F65C7">
      <w:pPr>
        <w:spacing w:line="560" w:lineRule="exact"/>
        <w:rPr>
          <w:rFonts w:ascii="仿宋_GB2312" w:eastAsia="仿宋_GB2312" w:hAnsi="仿宋" w:cs="Times New Roman" w:hint="eastAsia"/>
          <w:sz w:val="30"/>
          <w:szCs w:val="30"/>
        </w:rPr>
      </w:pPr>
    </w:p>
    <w:p w14:paraId="228896C5" w14:textId="77777777" w:rsidR="009F65C7" w:rsidRDefault="009F65C7">
      <w:pPr>
        <w:spacing w:line="560" w:lineRule="exact"/>
        <w:rPr>
          <w:rFonts w:ascii="仿宋_GB2312" w:eastAsia="仿宋_GB2312" w:hAnsi="仿宋" w:cs="Times New Roman" w:hint="eastAsia"/>
          <w:sz w:val="30"/>
          <w:szCs w:val="30"/>
        </w:rPr>
      </w:pPr>
    </w:p>
    <w:p w14:paraId="6D0CCBA5" w14:textId="77777777" w:rsidR="009F65C7" w:rsidRDefault="009F65C7">
      <w:pPr>
        <w:spacing w:line="560" w:lineRule="exact"/>
        <w:rPr>
          <w:rFonts w:ascii="仿宋_GB2312" w:eastAsia="仿宋_GB2312" w:hAnsi="仿宋" w:cs="Times New Roman" w:hint="eastAsia"/>
          <w:sz w:val="30"/>
          <w:szCs w:val="30"/>
        </w:rPr>
      </w:pPr>
    </w:p>
    <w:p w14:paraId="1EED6F1B" w14:textId="77777777" w:rsidR="009F65C7" w:rsidRDefault="009F65C7">
      <w:pPr>
        <w:spacing w:line="560" w:lineRule="exact"/>
        <w:rPr>
          <w:rFonts w:ascii="仿宋_GB2312" w:eastAsia="仿宋_GB2312" w:hAnsi="仿宋" w:cs="Times New Roman" w:hint="eastAsia"/>
          <w:sz w:val="30"/>
          <w:szCs w:val="30"/>
        </w:rPr>
      </w:pPr>
    </w:p>
    <w:p w14:paraId="15CC2385" w14:textId="77777777" w:rsidR="009F65C7" w:rsidRDefault="009F65C7">
      <w:pPr>
        <w:spacing w:line="560" w:lineRule="exact"/>
        <w:rPr>
          <w:rFonts w:ascii="仿宋_GB2312" w:eastAsia="仿宋_GB2312" w:hAnsi="仿宋" w:cs="Times New Roman" w:hint="eastAsia"/>
          <w:sz w:val="30"/>
          <w:szCs w:val="30"/>
        </w:rPr>
      </w:pPr>
    </w:p>
    <w:p w14:paraId="537B6E72" w14:textId="77777777" w:rsidR="009F65C7" w:rsidRDefault="009F65C7">
      <w:pPr>
        <w:spacing w:line="560" w:lineRule="exact"/>
        <w:rPr>
          <w:rFonts w:ascii="仿宋_GB2312" w:eastAsia="仿宋_GB2312" w:hAnsi="仿宋" w:cs="Times New Roman" w:hint="eastAsia"/>
          <w:sz w:val="30"/>
          <w:szCs w:val="30"/>
        </w:rPr>
      </w:pPr>
    </w:p>
    <w:p w14:paraId="4148F00B" w14:textId="77777777" w:rsidR="009F65C7" w:rsidRDefault="009F65C7">
      <w:pPr>
        <w:spacing w:line="560" w:lineRule="exact"/>
        <w:rPr>
          <w:rFonts w:ascii="仿宋_GB2312" w:eastAsia="仿宋_GB2312" w:hAnsi="仿宋" w:cs="Times New Roman" w:hint="eastAsia"/>
          <w:sz w:val="30"/>
          <w:szCs w:val="30"/>
        </w:rPr>
      </w:pPr>
    </w:p>
    <w:p w14:paraId="262DADAA" w14:textId="77777777" w:rsidR="009F65C7" w:rsidRDefault="009F65C7">
      <w:pPr>
        <w:spacing w:line="560" w:lineRule="exact"/>
        <w:rPr>
          <w:rFonts w:ascii="仿宋_GB2312" w:eastAsia="仿宋_GB2312" w:hAnsi="仿宋" w:cs="Times New Roman" w:hint="eastAsia"/>
          <w:sz w:val="30"/>
          <w:szCs w:val="30"/>
        </w:rPr>
      </w:pPr>
    </w:p>
    <w:p w14:paraId="416C1A2A" w14:textId="77777777" w:rsidR="009F65C7" w:rsidRDefault="009F65C7">
      <w:pPr>
        <w:spacing w:line="560" w:lineRule="exact"/>
        <w:rPr>
          <w:rFonts w:ascii="仿宋_GB2312" w:eastAsia="仿宋_GB2312" w:hAnsi="仿宋" w:cs="Times New Roman" w:hint="eastAsia"/>
          <w:sz w:val="30"/>
          <w:szCs w:val="30"/>
        </w:rPr>
      </w:pPr>
    </w:p>
    <w:p w14:paraId="6B349B11" w14:textId="77777777" w:rsidR="009F65C7" w:rsidRDefault="009F65C7">
      <w:pPr>
        <w:spacing w:line="560" w:lineRule="exact"/>
        <w:rPr>
          <w:rFonts w:ascii="仿宋_GB2312" w:eastAsia="仿宋_GB2312" w:hAnsi="仿宋" w:cs="Times New Roman" w:hint="eastAsia"/>
          <w:sz w:val="30"/>
          <w:szCs w:val="30"/>
        </w:rPr>
      </w:pPr>
    </w:p>
    <w:p w14:paraId="5C2DC4E6" w14:textId="77777777" w:rsidR="009F65C7" w:rsidRDefault="009F65C7">
      <w:pPr>
        <w:spacing w:line="560" w:lineRule="exact"/>
        <w:rPr>
          <w:rFonts w:ascii="仿宋_GB2312" w:eastAsia="仿宋_GB2312" w:hAnsi="仿宋" w:cs="Times New Roman" w:hint="eastAsia"/>
          <w:sz w:val="30"/>
          <w:szCs w:val="30"/>
        </w:rPr>
      </w:pPr>
    </w:p>
    <w:p w14:paraId="62E790C8" w14:textId="77777777" w:rsidR="009F65C7" w:rsidRDefault="009F65C7">
      <w:pPr>
        <w:spacing w:line="560" w:lineRule="exact"/>
        <w:rPr>
          <w:rFonts w:ascii="仿宋_GB2312" w:eastAsia="仿宋_GB2312" w:hAnsi="仿宋" w:cs="Times New Roman" w:hint="eastAsia"/>
          <w:sz w:val="30"/>
          <w:szCs w:val="30"/>
        </w:rPr>
      </w:pPr>
    </w:p>
    <w:p w14:paraId="68AA31B4" w14:textId="77777777" w:rsidR="009F65C7" w:rsidRDefault="009F65C7">
      <w:pPr>
        <w:spacing w:line="560" w:lineRule="exact"/>
        <w:rPr>
          <w:rFonts w:ascii="仿宋_GB2312" w:eastAsia="仿宋_GB2312" w:hAnsi="仿宋" w:cs="Times New Roman" w:hint="eastAsia"/>
          <w:sz w:val="30"/>
          <w:szCs w:val="30"/>
        </w:rPr>
      </w:pPr>
    </w:p>
    <w:p w14:paraId="6441B98E" w14:textId="77777777" w:rsidR="009F65C7" w:rsidRDefault="009F65C7">
      <w:pPr>
        <w:spacing w:line="560" w:lineRule="exact"/>
        <w:rPr>
          <w:rFonts w:ascii="仿宋_GB2312" w:eastAsia="仿宋_GB2312" w:hAnsi="仿宋" w:cs="Times New Roman" w:hint="eastAsia"/>
          <w:sz w:val="30"/>
          <w:szCs w:val="30"/>
        </w:rPr>
      </w:pPr>
    </w:p>
    <w:p w14:paraId="48785D65" w14:textId="77777777" w:rsidR="009F65C7" w:rsidRDefault="009F65C7">
      <w:pPr>
        <w:spacing w:line="560" w:lineRule="exact"/>
        <w:rPr>
          <w:rFonts w:ascii="仿宋_GB2312" w:eastAsia="仿宋_GB2312" w:hAnsi="仿宋" w:cs="Times New Roman" w:hint="eastAsia"/>
          <w:sz w:val="30"/>
          <w:szCs w:val="30"/>
        </w:rPr>
      </w:pPr>
    </w:p>
    <w:p w14:paraId="4CA3B93E" w14:textId="77777777" w:rsidR="009F65C7" w:rsidRDefault="009F65C7">
      <w:pPr>
        <w:spacing w:line="560" w:lineRule="exact"/>
        <w:rPr>
          <w:rFonts w:ascii="仿宋_GB2312" w:eastAsia="仿宋_GB2312" w:hAnsi="仿宋" w:cs="Times New Roman" w:hint="eastAsia"/>
          <w:sz w:val="30"/>
          <w:szCs w:val="30"/>
        </w:rPr>
      </w:pPr>
    </w:p>
    <w:p w14:paraId="4006594A" w14:textId="77777777" w:rsidR="009F65C7" w:rsidRDefault="009F65C7">
      <w:pPr>
        <w:spacing w:line="560" w:lineRule="exact"/>
        <w:rPr>
          <w:rFonts w:ascii="仿宋_GB2312" w:eastAsia="仿宋_GB2312" w:hAnsi="仿宋" w:cs="Times New Roman" w:hint="eastAsia"/>
          <w:sz w:val="30"/>
          <w:szCs w:val="30"/>
        </w:rPr>
      </w:pPr>
    </w:p>
    <w:p w14:paraId="4E9C3696" w14:textId="77777777" w:rsidR="009F65C7" w:rsidRDefault="009F65C7">
      <w:pPr>
        <w:spacing w:line="560" w:lineRule="exact"/>
        <w:rPr>
          <w:rFonts w:ascii="仿宋_GB2312" w:eastAsia="仿宋_GB2312" w:hAnsi="仿宋" w:cs="Times New Roman" w:hint="eastAsia"/>
          <w:sz w:val="30"/>
          <w:szCs w:val="30"/>
        </w:rPr>
      </w:pPr>
    </w:p>
    <w:p w14:paraId="59E6F600" w14:textId="77777777" w:rsidR="009F65C7" w:rsidRDefault="005F4EFF">
      <w:pPr>
        <w:wordWrap w:val="0"/>
        <w:spacing w:line="560" w:lineRule="exact"/>
        <w:jc w:val="right"/>
        <w:rPr>
          <w:rFonts w:ascii="仿宋_GB2312" w:eastAsia="仿宋_GB2312" w:hAnsi="宋体" w:cs="Times New Roman" w:hint="eastAsia"/>
          <w:sz w:val="32"/>
          <w:szCs w:val="30"/>
        </w:rPr>
      </w:pPr>
      <w:r>
        <w:rPr>
          <w:rFonts w:ascii="仿宋_GB2312" w:eastAsia="仿宋_GB2312" w:hAnsi="宋体" w:cs="Times New Roman" w:hint="eastAsia"/>
          <w:sz w:val="32"/>
          <w:szCs w:val="30"/>
        </w:rPr>
        <w:t xml:space="preserve">供应商名称(盖章):       </w:t>
      </w:r>
    </w:p>
    <w:p w14:paraId="0C785238" w14:textId="77777777" w:rsidR="009F65C7" w:rsidRDefault="005F4EFF">
      <w:pPr>
        <w:wordWrap w:val="0"/>
        <w:spacing w:line="520" w:lineRule="exact"/>
        <w:jc w:val="right"/>
        <w:rPr>
          <w:rFonts w:ascii="宋体" w:eastAsia="宋体" w:hAnsi="宋体" w:cs="Times New Roman" w:hint="eastAsia"/>
          <w:sz w:val="24"/>
          <w:szCs w:val="30"/>
        </w:rPr>
      </w:pPr>
      <w:r>
        <w:rPr>
          <w:rFonts w:ascii="仿宋_GB2312" w:eastAsia="仿宋_GB2312" w:hAnsi="宋体" w:cs="Times New Roman" w:hint="eastAsia"/>
          <w:sz w:val="32"/>
          <w:szCs w:val="30"/>
        </w:rPr>
        <w:t xml:space="preserve">法定代表人签章:       </w:t>
      </w:r>
    </w:p>
    <w:p w14:paraId="7EF6D740" w14:textId="77777777" w:rsidR="009F65C7" w:rsidRDefault="005F4EFF">
      <w:pPr>
        <w:pStyle w:val="a7"/>
        <w:rPr>
          <w:rStyle w:val="4Char"/>
          <w:b w:val="0"/>
          <w:sz w:val="22"/>
        </w:rPr>
        <w:sectPr w:rsidR="009F65C7">
          <w:headerReference w:type="default" r:id="rId17"/>
          <w:footerReference w:type="default" r:id="rId18"/>
          <w:pgSz w:w="11906" w:h="16838"/>
          <w:pgMar w:top="1440" w:right="1080" w:bottom="1440" w:left="1080" w:header="851" w:footer="992" w:gutter="0"/>
          <w:cols w:space="425"/>
          <w:docGrid w:type="lines" w:linePitch="312"/>
        </w:sectPr>
      </w:pPr>
      <w:r>
        <w:rPr>
          <w:rFonts w:ascii="Calibri" w:eastAsia="宋体" w:hAnsi="Calibri" w:cs="Times New Roman"/>
        </w:rPr>
        <w:br w:type="page"/>
      </w:r>
    </w:p>
    <w:p w14:paraId="5EACB932" w14:textId="77777777" w:rsidR="009F65C7" w:rsidRDefault="005F4EFF">
      <w:pPr>
        <w:ind w:right="1280" w:firstLineChars="2100" w:firstLine="4620"/>
        <w:jc w:val="left"/>
        <w:rPr>
          <w:rFonts w:ascii="仿宋_GB2312" w:eastAsia="仿宋_GB2312" w:hAnsi="宋体" w:cs="Times New Roman" w:hint="eastAsia"/>
          <w:sz w:val="22"/>
          <w:szCs w:val="28"/>
        </w:rPr>
      </w:pPr>
      <w:r>
        <w:rPr>
          <w:rFonts w:ascii="仿宋_GB2312" w:eastAsia="仿宋_GB2312" w:hAnsi="宋体" w:cs="Times New Roman" w:hint="eastAsia"/>
          <w:sz w:val="22"/>
          <w:szCs w:val="28"/>
        </w:rPr>
        <w:lastRenderedPageBreak/>
        <w:t>如入围，随入围结果公告公示</w:t>
      </w:r>
    </w:p>
    <w:p w14:paraId="23499240" w14:textId="77777777" w:rsidR="009F65C7" w:rsidRDefault="009F65C7">
      <w:pPr>
        <w:jc w:val="right"/>
        <w:rPr>
          <w:rFonts w:ascii="仿宋_GB2312" w:eastAsia="仿宋_GB2312" w:hAnsi="宋体" w:cs="Times New Roman" w:hint="eastAsia"/>
          <w:sz w:val="22"/>
          <w:szCs w:val="28"/>
        </w:rPr>
      </w:pPr>
    </w:p>
    <w:p w14:paraId="587C67FB" w14:textId="77777777" w:rsidR="009F65C7" w:rsidRDefault="005F4EFF">
      <w:pPr>
        <w:jc w:val="center"/>
        <w:rPr>
          <w:rFonts w:ascii="宋体" w:eastAsia="宋体" w:hAnsi="宋体" w:cs="宋体" w:hint="eastAsia"/>
          <w:sz w:val="44"/>
          <w:szCs w:val="44"/>
        </w:rPr>
      </w:pPr>
      <w:r>
        <w:rPr>
          <w:rFonts w:ascii="宋体" w:eastAsia="宋体" w:hAnsi="宋体" w:cs="宋体" w:hint="eastAsia"/>
          <w:sz w:val="44"/>
          <w:szCs w:val="44"/>
        </w:rPr>
        <w:t>残疾人福利性单位声明函</w:t>
      </w:r>
    </w:p>
    <w:p w14:paraId="37ADF402" w14:textId="77777777" w:rsidR="009F65C7" w:rsidRDefault="009F65C7">
      <w:pPr>
        <w:autoSpaceDE w:val="0"/>
        <w:autoSpaceDN w:val="0"/>
        <w:spacing w:before="14" w:after="120" w:line="560" w:lineRule="exact"/>
        <w:ind w:right="415"/>
        <w:jc w:val="center"/>
        <w:rPr>
          <w:rFonts w:ascii="宋体" w:eastAsia="宋体" w:hAnsi="宋体" w:cs="宋体" w:hint="eastAsia"/>
          <w:kern w:val="0"/>
          <w:sz w:val="44"/>
          <w:szCs w:val="44"/>
        </w:rPr>
      </w:pPr>
    </w:p>
    <w:p w14:paraId="2776B2D1" w14:textId="77777777" w:rsidR="009F65C7" w:rsidRDefault="005F4EFF">
      <w:pPr>
        <w:spacing w:line="56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本单位郑重声明，根据《财政部 民政部 中国残疾人联合会关于促进残疾人就业政府采购政策的通知》（财库〔2017〕 141号）的规定，本单位为符合条件的残疾人福利性单位，且本单位参加__单位的__项目采购活动提供本单位制造的货物（由本单位承担提供服务），或者提供其他残疾人福利性单位制造的货物（不包括使用非残疾人福利性单位注册商标的货物）。</w:t>
      </w:r>
    </w:p>
    <w:p w14:paraId="0FB6B759" w14:textId="77777777" w:rsidR="009F65C7" w:rsidRDefault="005F4EFF">
      <w:pPr>
        <w:spacing w:line="560" w:lineRule="exact"/>
        <w:ind w:firstLineChars="200" w:firstLine="640"/>
        <w:rPr>
          <w:rFonts w:ascii="仿宋_GB2312" w:eastAsia="仿宋_GB2312" w:hAnsi="仿宋" w:cs="Times New Roman" w:hint="eastAsia"/>
          <w:sz w:val="32"/>
          <w:szCs w:val="32"/>
        </w:rPr>
      </w:pPr>
      <w:r>
        <w:rPr>
          <w:rFonts w:ascii="仿宋_GB2312" w:eastAsia="仿宋_GB2312" w:hAnsi="仿宋" w:cs="Times New Roman" w:hint="eastAsia"/>
          <w:sz w:val="32"/>
          <w:szCs w:val="32"/>
        </w:rPr>
        <w:t>本单位对上述声明的真实性负责。如有虚假，将依法承担相应责任。</w:t>
      </w:r>
    </w:p>
    <w:p w14:paraId="6FA48661" w14:textId="77777777" w:rsidR="009F65C7" w:rsidRDefault="009F65C7">
      <w:pPr>
        <w:spacing w:line="588" w:lineRule="exact"/>
        <w:ind w:firstLineChars="200" w:firstLine="640"/>
        <w:rPr>
          <w:rFonts w:ascii="仿宋_GB2312" w:eastAsia="仿宋_GB2312" w:hAnsi="仿宋" w:cs="Times New Roman" w:hint="eastAsia"/>
          <w:sz w:val="32"/>
          <w:szCs w:val="32"/>
        </w:rPr>
      </w:pPr>
    </w:p>
    <w:p w14:paraId="15C42828" w14:textId="77777777" w:rsidR="009F65C7" w:rsidRDefault="009F65C7">
      <w:pPr>
        <w:spacing w:line="588" w:lineRule="exact"/>
        <w:ind w:firstLineChars="200" w:firstLine="664"/>
        <w:rPr>
          <w:rFonts w:ascii="仿宋_GB2312" w:eastAsia="仿宋_GB2312" w:hAnsi="Calibri" w:cs="Times New Roman"/>
          <w:spacing w:val="6"/>
          <w:sz w:val="32"/>
          <w:szCs w:val="32"/>
        </w:rPr>
      </w:pPr>
    </w:p>
    <w:p w14:paraId="2145562F" w14:textId="77777777" w:rsidR="009F65C7" w:rsidRDefault="005F4EFF">
      <w:pPr>
        <w:shd w:val="clear" w:color="auto" w:fill="FFFFFF"/>
        <w:spacing w:line="560" w:lineRule="exact"/>
        <w:ind w:firstLineChars="1660" w:firstLine="5312"/>
        <w:rPr>
          <w:rFonts w:ascii="仿宋_GB2312" w:eastAsia="仿宋_GB2312" w:hAnsi="仿宋" w:cs="Arial" w:hint="eastAsia"/>
          <w:sz w:val="32"/>
          <w:szCs w:val="32"/>
        </w:rPr>
      </w:pPr>
      <w:r>
        <w:rPr>
          <w:rFonts w:ascii="仿宋_GB2312" w:eastAsia="仿宋_GB2312" w:hAnsi="仿宋" w:cs="Arial" w:hint="eastAsia"/>
          <w:sz w:val="32"/>
          <w:szCs w:val="32"/>
        </w:rPr>
        <w:t xml:space="preserve">企业名称（盖章）： </w:t>
      </w:r>
    </w:p>
    <w:p w14:paraId="7C07FFC5" w14:textId="77777777" w:rsidR="009F65C7" w:rsidRDefault="005F4EFF">
      <w:pPr>
        <w:shd w:val="clear" w:color="auto" w:fill="FFFFFF"/>
        <w:spacing w:line="560" w:lineRule="exact"/>
        <w:ind w:firstLineChars="1650" w:firstLine="5280"/>
        <w:rPr>
          <w:rFonts w:ascii="仿宋_GB2312" w:eastAsia="仿宋_GB2312" w:hAnsi="仿宋" w:cs="Arial" w:hint="eastAsia"/>
          <w:sz w:val="32"/>
          <w:szCs w:val="32"/>
        </w:rPr>
      </w:pPr>
      <w:r>
        <w:rPr>
          <w:rFonts w:ascii="仿宋_GB2312" w:eastAsia="仿宋_GB2312" w:hAnsi="仿宋" w:cs="Arial" w:hint="eastAsia"/>
          <w:sz w:val="32"/>
          <w:szCs w:val="32"/>
        </w:rPr>
        <w:t xml:space="preserve">日   期：  </w:t>
      </w:r>
    </w:p>
    <w:p w14:paraId="59EC1955" w14:textId="77777777" w:rsidR="009F65C7" w:rsidRDefault="005F4EFF">
      <w:pPr>
        <w:widowControl/>
        <w:jc w:val="right"/>
        <w:rPr>
          <w:rFonts w:ascii="仿宋_GB2312" w:eastAsia="仿宋_GB2312" w:hAnsi="宋体" w:cs="Times New Roman" w:hint="eastAsia"/>
          <w:sz w:val="22"/>
          <w:szCs w:val="28"/>
        </w:rPr>
      </w:pPr>
      <w:r>
        <w:rPr>
          <w:rFonts w:ascii="仿宋_GB2312" w:eastAsia="仿宋_GB2312" w:hAnsi="仿宋" w:cs="Arial"/>
          <w:sz w:val="32"/>
          <w:szCs w:val="32"/>
        </w:rPr>
        <w:br w:type="page"/>
      </w:r>
    </w:p>
    <w:p w14:paraId="5194B9F4" w14:textId="77777777" w:rsidR="009F65C7" w:rsidRDefault="005F4EFF">
      <w:pPr>
        <w:widowControl/>
        <w:jc w:val="center"/>
        <w:rPr>
          <w:rFonts w:ascii="黑体" w:eastAsia="黑体" w:hAnsi="黑体" w:cs="Times New Roman" w:hint="eastAsia"/>
          <w:sz w:val="44"/>
          <w:szCs w:val="44"/>
        </w:rPr>
      </w:pPr>
      <w:r>
        <w:rPr>
          <w:rFonts w:ascii="黑体" w:eastAsia="黑体" w:hAnsi="黑体" w:cs="Times New Roman" w:hint="eastAsia"/>
          <w:sz w:val="44"/>
          <w:szCs w:val="44"/>
        </w:rPr>
        <w:lastRenderedPageBreak/>
        <w:t>需要征集人提供的配合</w:t>
      </w:r>
    </w:p>
    <w:p w14:paraId="51AEAAF1" w14:textId="77777777" w:rsidR="009F65C7" w:rsidRDefault="005F4EFF">
      <w:pPr>
        <w:widowControl/>
        <w:jc w:val="left"/>
        <w:rPr>
          <w:rFonts w:ascii="黑体" w:eastAsia="黑体" w:hAnsi="黑体" w:cs="Times New Roman" w:hint="eastAsia"/>
          <w:sz w:val="44"/>
          <w:szCs w:val="44"/>
        </w:rPr>
      </w:pPr>
      <w:r>
        <w:rPr>
          <w:rFonts w:ascii="黑体" w:eastAsia="黑体" w:hAnsi="黑体" w:cs="Times New Roman"/>
          <w:sz w:val="44"/>
          <w:szCs w:val="44"/>
        </w:rPr>
        <w:br w:type="page"/>
      </w:r>
    </w:p>
    <w:p w14:paraId="34E0CF92" w14:textId="77777777" w:rsidR="009F65C7" w:rsidRDefault="005F4EFF">
      <w:pPr>
        <w:numPr>
          <w:ilvl w:val="0"/>
          <w:numId w:val="1"/>
        </w:numPr>
        <w:spacing w:before="100" w:beforeAutospacing="1" w:after="100" w:afterAutospacing="1" w:line="415" w:lineRule="auto"/>
        <w:jc w:val="center"/>
        <w:outlineLvl w:val="0"/>
        <w:rPr>
          <w:rFonts w:ascii="楷体_GB2312" w:eastAsia="楷体_GB2312" w:hAnsi="宋体" w:cs="宋体" w:hint="eastAsia"/>
          <w:b/>
          <w:bCs/>
          <w:sz w:val="44"/>
          <w:szCs w:val="44"/>
        </w:rPr>
      </w:pPr>
      <w:r>
        <w:rPr>
          <w:rFonts w:ascii="楷体_GB2312" w:eastAsia="楷体_GB2312" w:hAnsi="宋体" w:cs="宋体" w:hint="eastAsia"/>
          <w:b/>
          <w:bCs/>
          <w:sz w:val="44"/>
          <w:szCs w:val="44"/>
        </w:rPr>
        <w:lastRenderedPageBreak/>
        <w:t>框架协议（范本）</w:t>
      </w:r>
    </w:p>
    <w:p w14:paraId="2F87DCB9" w14:textId="77777777" w:rsidR="009F65C7" w:rsidRDefault="005F4EFF">
      <w:pPr>
        <w:widowControl/>
        <w:jc w:val="left"/>
        <w:rPr>
          <w:rFonts w:ascii="黑体" w:eastAsia="黑体" w:hAnsi="黑体" w:cs="黑体" w:hint="eastAsia"/>
          <w:sz w:val="44"/>
          <w:szCs w:val="44"/>
        </w:rPr>
      </w:pPr>
      <w:r>
        <w:rPr>
          <w:rFonts w:ascii="黑体" w:eastAsia="黑体" w:hAnsi="黑体" w:cs="黑体"/>
          <w:sz w:val="44"/>
          <w:szCs w:val="44"/>
        </w:rPr>
        <w:br w:type="page"/>
      </w:r>
    </w:p>
    <w:p w14:paraId="0A2B6008" w14:textId="77777777" w:rsidR="009F65C7" w:rsidRDefault="005F4EFF">
      <w:pPr>
        <w:spacing w:before="65" w:line="306" w:lineRule="auto"/>
        <w:ind w:left="2941" w:hanging="2941"/>
        <w:rPr>
          <w:rFonts w:ascii="仿宋" w:eastAsia="仿宋" w:hAnsi="仿宋" w:cs="仿宋" w:hint="eastAsia"/>
          <w:b/>
          <w:bCs/>
          <w:sz w:val="20"/>
          <w:szCs w:val="20"/>
        </w:rPr>
      </w:pPr>
      <w:r>
        <w:rPr>
          <w:rFonts w:ascii="仿宋" w:eastAsia="仿宋" w:hAnsi="仿宋" w:cs="仿宋"/>
          <w:b/>
          <w:bCs/>
          <w:spacing w:val="18"/>
          <w:sz w:val="20"/>
          <w:szCs w:val="20"/>
        </w:rPr>
        <w:lastRenderedPageBreak/>
        <w:t>(</w:t>
      </w:r>
      <w:r>
        <w:rPr>
          <w:rFonts w:ascii="仿宋" w:eastAsia="仿宋" w:hAnsi="仿宋" w:cs="仿宋"/>
          <w:b/>
          <w:bCs/>
          <w:spacing w:val="12"/>
          <w:sz w:val="20"/>
          <w:szCs w:val="20"/>
        </w:rPr>
        <w:t>此</w:t>
      </w:r>
      <w:r>
        <w:rPr>
          <w:rFonts w:ascii="仿宋" w:eastAsia="仿宋" w:hAnsi="仿宋" w:cs="仿宋"/>
          <w:b/>
          <w:bCs/>
          <w:spacing w:val="9"/>
          <w:sz w:val="20"/>
          <w:szCs w:val="20"/>
        </w:rPr>
        <w:t>合同仅供参考。 以最终征集人与入围供应商签定的合同条款为准进行公示</w:t>
      </w:r>
      <w:r>
        <w:rPr>
          <w:rFonts w:ascii="仿宋" w:eastAsia="仿宋" w:hAnsi="仿宋" w:cs="仿宋"/>
          <w:b/>
          <w:bCs/>
          <w:spacing w:val="5"/>
          <w:sz w:val="20"/>
          <w:szCs w:val="20"/>
        </w:rPr>
        <w:t>)</w:t>
      </w:r>
    </w:p>
    <w:p w14:paraId="3D0FB693" w14:textId="77777777" w:rsidR="009F65C7" w:rsidRDefault="009F65C7">
      <w:pPr>
        <w:spacing w:line="253" w:lineRule="auto"/>
        <w:rPr>
          <w:rFonts w:ascii="Arial"/>
        </w:rPr>
      </w:pPr>
    </w:p>
    <w:p w14:paraId="1EDBEA90" w14:textId="77777777" w:rsidR="009F65C7" w:rsidRDefault="009F65C7">
      <w:pPr>
        <w:spacing w:line="253" w:lineRule="auto"/>
        <w:rPr>
          <w:rFonts w:ascii="Arial"/>
        </w:rPr>
      </w:pPr>
    </w:p>
    <w:p w14:paraId="75C262E3" w14:textId="77777777" w:rsidR="009F65C7" w:rsidRDefault="009F65C7">
      <w:pPr>
        <w:spacing w:line="253" w:lineRule="auto"/>
        <w:rPr>
          <w:rFonts w:ascii="Arial"/>
        </w:rPr>
      </w:pPr>
    </w:p>
    <w:p w14:paraId="3D5890BB" w14:textId="77777777" w:rsidR="009F65C7" w:rsidRDefault="009F65C7">
      <w:pPr>
        <w:spacing w:line="253" w:lineRule="auto"/>
        <w:rPr>
          <w:rFonts w:ascii="Arial"/>
        </w:rPr>
      </w:pPr>
    </w:p>
    <w:p w14:paraId="09B52FED" w14:textId="77777777" w:rsidR="009F65C7" w:rsidRDefault="009F65C7">
      <w:pPr>
        <w:spacing w:line="254" w:lineRule="auto"/>
        <w:rPr>
          <w:rFonts w:ascii="Arial"/>
        </w:rPr>
      </w:pPr>
    </w:p>
    <w:p w14:paraId="06FC5059" w14:textId="77777777" w:rsidR="009F65C7" w:rsidRDefault="009F65C7">
      <w:pPr>
        <w:spacing w:line="254" w:lineRule="auto"/>
        <w:rPr>
          <w:rFonts w:ascii="Arial"/>
        </w:rPr>
      </w:pPr>
    </w:p>
    <w:p w14:paraId="18A3111E" w14:textId="77777777" w:rsidR="009F65C7" w:rsidRDefault="009F65C7">
      <w:pPr>
        <w:spacing w:line="254" w:lineRule="auto"/>
        <w:rPr>
          <w:rFonts w:ascii="Arial"/>
        </w:rPr>
      </w:pPr>
    </w:p>
    <w:p w14:paraId="42D47ADF" w14:textId="77777777" w:rsidR="009F65C7" w:rsidRDefault="005F4EFF">
      <w:pPr>
        <w:spacing w:before="140" w:line="225" w:lineRule="auto"/>
        <w:ind w:left="2222"/>
        <w:rPr>
          <w:rFonts w:ascii="仿宋" w:eastAsia="仿宋" w:hAnsi="仿宋" w:cs="仿宋" w:hint="eastAsia"/>
          <w:b/>
          <w:bCs/>
          <w:sz w:val="43"/>
          <w:szCs w:val="43"/>
        </w:rPr>
      </w:pPr>
      <w:r>
        <w:rPr>
          <w:rFonts w:ascii="仿宋" w:eastAsia="仿宋" w:hAnsi="仿宋" w:cs="仿宋"/>
          <w:b/>
          <w:bCs/>
          <w:spacing w:val="7"/>
          <w:sz w:val="43"/>
          <w:szCs w:val="43"/>
        </w:rPr>
        <w:t>政府采购框架协议文</w:t>
      </w:r>
      <w:r>
        <w:rPr>
          <w:rFonts w:ascii="仿宋" w:eastAsia="仿宋" w:hAnsi="仿宋" w:cs="仿宋"/>
          <w:b/>
          <w:bCs/>
          <w:spacing w:val="5"/>
          <w:sz w:val="43"/>
          <w:szCs w:val="43"/>
        </w:rPr>
        <w:t>本</w:t>
      </w:r>
    </w:p>
    <w:p w14:paraId="6C7AA815" w14:textId="77777777" w:rsidR="009F65C7" w:rsidRDefault="009F65C7">
      <w:pPr>
        <w:spacing w:line="262" w:lineRule="auto"/>
        <w:rPr>
          <w:rFonts w:ascii="Arial"/>
        </w:rPr>
      </w:pPr>
    </w:p>
    <w:p w14:paraId="388F1D1F" w14:textId="77777777" w:rsidR="009F65C7" w:rsidRDefault="009F65C7">
      <w:pPr>
        <w:spacing w:line="262" w:lineRule="auto"/>
        <w:rPr>
          <w:rFonts w:ascii="Arial"/>
        </w:rPr>
      </w:pPr>
    </w:p>
    <w:p w14:paraId="655D12E3" w14:textId="77777777" w:rsidR="009F65C7" w:rsidRDefault="009F65C7">
      <w:pPr>
        <w:spacing w:line="262" w:lineRule="auto"/>
        <w:rPr>
          <w:rFonts w:ascii="Arial"/>
        </w:rPr>
      </w:pPr>
    </w:p>
    <w:p w14:paraId="3EAA8C7F" w14:textId="77777777" w:rsidR="009F65C7" w:rsidRDefault="009F65C7">
      <w:pPr>
        <w:spacing w:line="262" w:lineRule="auto"/>
        <w:rPr>
          <w:rFonts w:ascii="Arial"/>
        </w:rPr>
      </w:pPr>
    </w:p>
    <w:p w14:paraId="2FDCAB8B" w14:textId="77777777" w:rsidR="009F65C7" w:rsidRDefault="009F65C7">
      <w:pPr>
        <w:spacing w:line="262" w:lineRule="auto"/>
        <w:rPr>
          <w:rFonts w:ascii="Arial"/>
        </w:rPr>
      </w:pPr>
    </w:p>
    <w:p w14:paraId="3FADD14F" w14:textId="77777777" w:rsidR="009F65C7" w:rsidRDefault="009F65C7">
      <w:pPr>
        <w:spacing w:line="262" w:lineRule="auto"/>
        <w:rPr>
          <w:rFonts w:ascii="Arial"/>
        </w:rPr>
      </w:pPr>
    </w:p>
    <w:p w14:paraId="0A438710" w14:textId="77777777" w:rsidR="009F65C7" w:rsidRDefault="009F65C7">
      <w:pPr>
        <w:spacing w:line="262" w:lineRule="auto"/>
        <w:rPr>
          <w:rFonts w:ascii="Arial"/>
        </w:rPr>
      </w:pPr>
    </w:p>
    <w:p w14:paraId="5BA12F9A" w14:textId="77777777" w:rsidR="009F65C7" w:rsidRDefault="005F4EFF">
      <w:pPr>
        <w:spacing w:before="101" w:line="226" w:lineRule="auto"/>
        <w:ind w:left="721"/>
        <w:rPr>
          <w:rFonts w:ascii="仿宋" w:eastAsia="仿宋" w:hAnsi="仿宋" w:cs="仿宋" w:hint="eastAsia"/>
          <w:sz w:val="31"/>
          <w:szCs w:val="31"/>
        </w:rPr>
      </w:pPr>
      <w:bookmarkStart w:id="28" w:name="_bookmark54"/>
      <w:bookmarkEnd w:id="28"/>
      <w:r>
        <w:rPr>
          <w:rFonts w:ascii="仿宋" w:eastAsia="仿宋" w:hAnsi="仿宋" w:cs="仿宋"/>
          <w:spacing w:val="8"/>
          <w:sz w:val="31"/>
          <w:szCs w:val="31"/>
          <w14:textOutline w14:w="5791" w14:cap="sq" w14:cmpd="sng" w14:algn="ctr">
            <w14:solidFill>
              <w14:srgbClr w14:val="000000"/>
            </w14:solidFill>
            <w14:prstDash w14:val="solid"/>
            <w14:bevel/>
          </w14:textOutline>
        </w:rPr>
        <w:t>项</w:t>
      </w:r>
      <w:r>
        <w:rPr>
          <w:rFonts w:ascii="仿宋" w:eastAsia="仿宋" w:hAnsi="仿宋" w:cs="仿宋"/>
          <w:spacing w:val="5"/>
          <w:sz w:val="31"/>
          <w:szCs w:val="31"/>
          <w14:textOutline w14:w="5791" w14:cap="sq" w14:cmpd="sng" w14:algn="ctr">
            <w14:solidFill>
              <w14:srgbClr w14:val="000000"/>
            </w14:solidFill>
            <w14:prstDash w14:val="solid"/>
            <w14:bevel/>
          </w14:textOutline>
        </w:rPr>
        <w:t>目名称:</w:t>
      </w:r>
    </w:p>
    <w:p w14:paraId="51AC0907" w14:textId="77777777" w:rsidR="009F65C7" w:rsidRDefault="009F65C7">
      <w:pPr>
        <w:spacing w:line="317" w:lineRule="auto"/>
        <w:rPr>
          <w:rFonts w:ascii="Arial"/>
        </w:rPr>
      </w:pPr>
    </w:p>
    <w:p w14:paraId="4FE32277" w14:textId="77777777" w:rsidR="009F65C7" w:rsidRDefault="009F65C7">
      <w:pPr>
        <w:spacing w:line="317" w:lineRule="auto"/>
        <w:rPr>
          <w:rFonts w:ascii="Arial"/>
        </w:rPr>
      </w:pPr>
    </w:p>
    <w:p w14:paraId="57AE0FA9" w14:textId="77777777" w:rsidR="009F65C7" w:rsidRDefault="005F4EFF">
      <w:pPr>
        <w:spacing w:before="100" w:line="229" w:lineRule="auto"/>
        <w:ind w:left="644"/>
        <w:rPr>
          <w:rFonts w:ascii="仿宋" w:eastAsia="仿宋" w:hAnsi="仿宋" w:cs="仿宋" w:hint="eastAsia"/>
          <w:sz w:val="31"/>
          <w:szCs w:val="31"/>
        </w:rPr>
      </w:pPr>
      <w:r>
        <w:rPr>
          <w:rFonts w:ascii="仿宋" w:eastAsia="仿宋" w:hAnsi="仿宋" w:cs="仿宋"/>
          <w:spacing w:val="6"/>
          <w:sz w:val="31"/>
          <w:szCs w:val="31"/>
          <w14:textOutline w14:w="5791" w14:cap="sq" w14:cmpd="sng" w14:algn="ctr">
            <w14:solidFill>
              <w14:srgbClr w14:val="000000"/>
            </w14:solidFill>
            <w14:prstDash w14:val="solid"/>
            <w14:bevel/>
          </w14:textOutline>
        </w:rPr>
        <w:t>项</w:t>
      </w:r>
      <w:r>
        <w:rPr>
          <w:rFonts w:ascii="仿宋" w:eastAsia="仿宋" w:hAnsi="仿宋" w:cs="仿宋"/>
          <w:spacing w:val="5"/>
          <w:sz w:val="31"/>
          <w:szCs w:val="31"/>
          <w14:textOutline w14:w="5791" w14:cap="sq" w14:cmpd="sng" w14:algn="ctr">
            <w14:solidFill>
              <w14:srgbClr w14:val="000000"/>
            </w14:solidFill>
            <w14:prstDash w14:val="solid"/>
            <w14:bevel/>
          </w14:textOutline>
        </w:rPr>
        <w:t>目编号:</w:t>
      </w:r>
    </w:p>
    <w:p w14:paraId="4B9BBDD4" w14:textId="77777777" w:rsidR="009F65C7" w:rsidRDefault="009F65C7">
      <w:pPr>
        <w:spacing w:line="255" w:lineRule="auto"/>
        <w:rPr>
          <w:rFonts w:ascii="Arial"/>
        </w:rPr>
      </w:pPr>
    </w:p>
    <w:p w14:paraId="30CE5C63" w14:textId="77777777" w:rsidR="009F65C7" w:rsidRDefault="009F65C7">
      <w:pPr>
        <w:spacing w:line="255" w:lineRule="auto"/>
        <w:rPr>
          <w:rFonts w:ascii="Arial"/>
        </w:rPr>
      </w:pPr>
    </w:p>
    <w:p w14:paraId="77BB0ACB" w14:textId="77777777" w:rsidR="009F65C7" w:rsidRDefault="009F65C7">
      <w:pPr>
        <w:spacing w:line="255" w:lineRule="auto"/>
        <w:rPr>
          <w:rFonts w:ascii="Arial"/>
        </w:rPr>
      </w:pPr>
    </w:p>
    <w:p w14:paraId="5D99FCDD" w14:textId="77777777" w:rsidR="009F65C7" w:rsidRDefault="009F65C7">
      <w:pPr>
        <w:spacing w:line="255" w:lineRule="auto"/>
        <w:rPr>
          <w:rFonts w:ascii="Arial"/>
        </w:rPr>
      </w:pPr>
    </w:p>
    <w:p w14:paraId="77869282" w14:textId="77777777" w:rsidR="009F65C7" w:rsidRDefault="009F65C7">
      <w:pPr>
        <w:spacing w:line="256" w:lineRule="auto"/>
        <w:rPr>
          <w:rFonts w:ascii="Arial"/>
        </w:rPr>
      </w:pPr>
    </w:p>
    <w:p w14:paraId="00AF7878" w14:textId="77777777" w:rsidR="009F65C7" w:rsidRDefault="009F65C7">
      <w:pPr>
        <w:spacing w:line="256" w:lineRule="auto"/>
        <w:rPr>
          <w:rFonts w:ascii="Arial"/>
        </w:rPr>
      </w:pPr>
    </w:p>
    <w:p w14:paraId="66AD5527" w14:textId="77777777" w:rsidR="009F65C7" w:rsidRDefault="009F65C7">
      <w:pPr>
        <w:spacing w:line="256" w:lineRule="auto"/>
        <w:rPr>
          <w:rFonts w:ascii="Arial"/>
        </w:rPr>
      </w:pPr>
    </w:p>
    <w:p w14:paraId="22A8B6E7" w14:textId="77777777" w:rsidR="009F65C7" w:rsidRDefault="009F65C7">
      <w:pPr>
        <w:spacing w:line="256" w:lineRule="auto"/>
        <w:rPr>
          <w:rFonts w:ascii="Arial"/>
        </w:rPr>
      </w:pPr>
    </w:p>
    <w:p w14:paraId="3D7D72EA" w14:textId="77777777" w:rsidR="009F65C7" w:rsidRDefault="009F65C7">
      <w:pPr>
        <w:spacing w:line="256" w:lineRule="auto"/>
        <w:rPr>
          <w:rFonts w:ascii="Arial"/>
        </w:rPr>
      </w:pPr>
    </w:p>
    <w:p w14:paraId="10AE614A" w14:textId="77777777" w:rsidR="009F65C7" w:rsidRDefault="005F4EFF">
      <w:pPr>
        <w:spacing w:before="101" w:line="228" w:lineRule="auto"/>
        <w:ind w:left="685"/>
        <w:rPr>
          <w:rFonts w:ascii="仿宋" w:eastAsia="仿宋" w:hAnsi="仿宋" w:cs="仿宋" w:hint="eastAsia"/>
          <w:sz w:val="31"/>
          <w:szCs w:val="31"/>
        </w:rPr>
      </w:pPr>
      <w:r>
        <w:rPr>
          <w:rFonts w:ascii="仿宋" w:eastAsia="仿宋" w:hAnsi="仿宋" w:cs="仿宋"/>
          <w:spacing w:val="-15"/>
          <w:sz w:val="31"/>
          <w:szCs w:val="31"/>
          <w14:textOutline w14:w="5791" w14:cap="sq" w14:cmpd="sng" w14:algn="ctr">
            <w14:solidFill>
              <w14:srgbClr w14:val="000000"/>
            </w14:solidFill>
            <w14:prstDash w14:val="solid"/>
            <w14:bevel/>
          </w14:textOutline>
        </w:rPr>
        <w:t>甲</w:t>
      </w:r>
      <w:r>
        <w:rPr>
          <w:rFonts w:ascii="仿宋" w:eastAsia="仿宋" w:hAnsi="仿宋" w:cs="仿宋"/>
          <w:spacing w:val="-12"/>
          <w:sz w:val="31"/>
          <w:szCs w:val="31"/>
          <w14:textOutline w14:w="5791" w14:cap="sq" w14:cmpd="sng" w14:algn="ctr">
            <w14:solidFill>
              <w14:srgbClr w14:val="000000"/>
            </w14:solidFill>
            <w14:prstDash w14:val="solid"/>
            <w14:bevel/>
          </w14:textOutline>
        </w:rPr>
        <w:t>方:</w:t>
      </w:r>
    </w:p>
    <w:p w14:paraId="0CD7050A" w14:textId="77777777" w:rsidR="009F65C7" w:rsidRDefault="009F65C7">
      <w:pPr>
        <w:spacing w:line="316" w:lineRule="auto"/>
        <w:rPr>
          <w:rFonts w:ascii="Arial"/>
        </w:rPr>
      </w:pPr>
    </w:p>
    <w:p w14:paraId="2FE90A1B" w14:textId="77777777" w:rsidR="009F65C7" w:rsidRDefault="009F65C7">
      <w:pPr>
        <w:spacing w:line="317" w:lineRule="auto"/>
        <w:rPr>
          <w:rFonts w:ascii="Arial"/>
        </w:rPr>
      </w:pPr>
    </w:p>
    <w:p w14:paraId="1A356D80" w14:textId="77777777" w:rsidR="009F65C7" w:rsidRDefault="005F4EFF">
      <w:pPr>
        <w:spacing w:before="102" w:line="230" w:lineRule="auto"/>
        <w:ind w:left="666"/>
        <w:rPr>
          <w:rFonts w:ascii="仿宋" w:eastAsia="仿宋" w:hAnsi="仿宋" w:cs="仿宋" w:hint="eastAsia"/>
          <w:sz w:val="31"/>
          <w:szCs w:val="31"/>
        </w:rPr>
      </w:pPr>
      <w:r>
        <w:rPr>
          <w:rFonts w:ascii="仿宋" w:eastAsia="仿宋" w:hAnsi="仿宋" w:cs="仿宋"/>
          <w:spacing w:val="-7"/>
          <w:sz w:val="31"/>
          <w:szCs w:val="31"/>
          <w14:textOutline w14:w="5791" w14:cap="sq" w14:cmpd="sng" w14:algn="ctr">
            <w14:solidFill>
              <w14:srgbClr w14:val="000000"/>
            </w14:solidFill>
            <w14:prstDash w14:val="solid"/>
            <w14:bevel/>
          </w14:textOutline>
        </w:rPr>
        <w:t>乙</w:t>
      </w:r>
      <w:r>
        <w:rPr>
          <w:rFonts w:ascii="仿宋" w:eastAsia="仿宋" w:hAnsi="仿宋" w:cs="仿宋"/>
          <w:spacing w:val="-6"/>
          <w:sz w:val="31"/>
          <w:szCs w:val="31"/>
          <w14:textOutline w14:w="5791" w14:cap="sq" w14:cmpd="sng" w14:algn="ctr">
            <w14:solidFill>
              <w14:srgbClr w14:val="000000"/>
            </w14:solidFill>
            <w14:prstDash w14:val="solid"/>
            <w14:bevel/>
          </w14:textOutline>
        </w:rPr>
        <w:t>方:</w:t>
      </w:r>
    </w:p>
    <w:p w14:paraId="0EB68A1D" w14:textId="77777777" w:rsidR="009F65C7" w:rsidRDefault="009F65C7">
      <w:pPr>
        <w:sectPr w:rsidR="009F65C7">
          <w:footerReference w:type="default" r:id="rId19"/>
          <w:pgSz w:w="11906" w:h="16839"/>
          <w:pgMar w:top="1431" w:right="1648" w:bottom="1012" w:left="1458" w:header="0" w:footer="852" w:gutter="0"/>
          <w:cols w:space="720"/>
        </w:sectPr>
      </w:pPr>
    </w:p>
    <w:p w14:paraId="0BDD405F" w14:textId="77777777" w:rsidR="009F65C7" w:rsidRDefault="005F4EFF">
      <w:pPr>
        <w:spacing w:before="89" w:line="225" w:lineRule="auto"/>
        <w:ind w:left="2655"/>
        <w:rPr>
          <w:rFonts w:ascii="仿宋" w:eastAsia="仿宋" w:hAnsi="仿宋" w:cs="仿宋" w:hint="eastAsia"/>
          <w:sz w:val="43"/>
          <w:szCs w:val="43"/>
        </w:rPr>
      </w:pPr>
      <w:r>
        <w:rPr>
          <w:rFonts w:ascii="仿宋" w:eastAsia="仿宋" w:hAnsi="仿宋" w:cs="仿宋"/>
          <w:spacing w:val="10"/>
          <w:sz w:val="43"/>
          <w:szCs w:val="43"/>
          <w14:textOutline w14:w="7975" w14:cap="sq" w14:cmpd="sng" w14:algn="ctr">
            <w14:solidFill>
              <w14:srgbClr w14:val="000000"/>
            </w14:solidFill>
            <w14:prstDash w14:val="solid"/>
            <w14:bevel/>
          </w14:textOutline>
        </w:rPr>
        <w:lastRenderedPageBreak/>
        <w:t>政</w:t>
      </w:r>
      <w:r>
        <w:rPr>
          <w:rFonts w:ascii="仿宋" w:eastAsia="仿宋" w:hAnsi="仿宋" w:cs="仿宋"/>
          <w:spacing w:val="7"/>
          <w:sz w:val="43"/>
          <w:szCs w:val="43"/>
          <w14:textOutline w14:w="7975" w14:cap="sq" w14:cmpd="sng" w14:algn="ctr">
            <w14:solidFill>
              <w14:srgbClr w14:val="000000"/>
            </w14:solidFill>
            <w14:prstDash w14:val="solid"/>
            <w14:bevel/>
          </w14:textOutline>
        </w:rPr>
        <w:t>府采购框架协议</w:t>
      </w:r>
    </w:p>
    <w:p w14:paraId="41FB3B14" w14:textId="77777777" w:rsidR="009F65C7" w:rsidRDefault="005F4EFF">
      <w:pPr>
        <w:spacing w:line="400" w:lineRule="exact"/>
        <w:ind w:left="510"/>
        <w:rPr>
          <w:rFonts w:ascii="仿宋" w:eastAsia="仿宋" w:hAnsi="仿宋" w:cs="仿宋" w:hint="eastAsia"/>
          <w:sz w:val="23"/>
          <w:szCs w:val="23"/>
        </w:rPr>
      </w:pPr>
      <w:r>
        <w:rPr>
          <w:rFonts w:ascii="仿宋" w:eastAsia="仿宋" w:hAnsi="仿宋" w:cs="仿宋"/>
          <w:spacing w:val="4"/>
          <w:sz w:val="23"/>
          <w:szCs w:val="23"/>
        </w:rPr>
        <w:t>甲</w:t>
      </w:r>
      <w:r>
        <w:rPr>
          <w:rFonts w:ascii="仿宋" w:eastAsia="仿宋" w:hAnsi="仿宋" w:cs="仿宋"/>
          <w:spacing w:val="3"/>
          <w:sz w:val="23"/>
          <w:szCs w:val="23"/>
        </w:rPr>
        <w:t>方</w:t>
      </w:r>
      <w:r>
        <w:rPr>
          <w:rFonts w:ascii="仿宋" w:eastAsia="仿宋" w:hAnsi="仿宋" w:cs="仿宋"/>
          <w:spacing w:val="2"/>
          <w:sz w:val="23"/>
          <w:szCs w:val="23"/>
        </w:rPr>
        <w:t xml:space="preserve"> (征集人) ：</w:t>
      </w:r>
    </w:p>
    <w:p w14:paraId="5E163B71" w14:textId="77777777" w:rsidR="009F65C7" w:rsidRDefault="005F4EFF">
      <w:pPr>
        <w:spacing w:line="400" w:lineRule="exact"/>
        <w:ind w:left="495"/>
        <w:rPr>
          <w:rFonts w:ascii="仿宋" w:eastAsia="仿宋" w:hAnsi="仿宋" w:cs="仿宋" w:hint="eastAsia"/>
          <w:sz w:val="23"/>
          <w:szCs w:val="23"/>
        </w:rPr>
      </w:pPr>
      <w:r>
        <w:rPr>
          <w:rFonts w:ascii="仿宋" w:eastAsia="仿宋" w:hAnsi="仿宋" w:cs="仿宋"/>
          <w:spacing w:val="5"/>
          <w:sz w:val="23"/>
          <w:szCs w:val="23"/>
        </w:rPr>
        <w:t xml:space="preserve">乙方 (入围供应商) </w:t>
      </w:r>
      <w:r>
        <w:rPr>
          <w:rFonts w:ascii="仿宋" w:eastAsia="仿宋" w:hAnsi="仿宋" w:cs="仿宋"/>
          <w:spacing w:val="3"/>
          <w:sz w:val="23"/>
          <w:szCs w:val="23"/>
        </w:rPr>
        <w:t>：</w:t>
      </w:r>
    </w:p>
    <w:p w14:paraId="15F33B57" w14:textId="77777777" w:rsidR="009F65C7" w:rsidRDefault="005F4EFF">
      <w:pPr>
        <w:spacing w:line="400" w:lineRule="exact"/>
        <w:ind w:firstLine="478"/>
        <w:jc w:val="left"/>
        <w:rPr>
          <w:rFonts w:ascii="仿宋" w:eastAsia="仿宋" w:hAnsi="仿宋" w:cs="仿宋" w:hint="eastAsia"/>
          <w:sz w:val="23"/>
          <w:szCs w:val="23"/>
        </w:rPr>
      </w:pPr>
      <w:r>
        <w:rPr>
          <w:rFonts w:ascii="仿宋" w:eastAsia="仿宋" w:hAnsi="仿宋" w:cs="仿宋"/>
          <w:spacing w:val="8"/>
          <w:sz w:val="23"/>
          <w:szCs w:val="23"/>
        </w:rPr>
        <w:t>根据《中华人民共和国政府采购法》及其实施条例、《政府采购框架协议采购</w:t>
      </w:r>
      <w:r>
        <w:rPr>
          <w:rFonts w:ascii="仿宋" w:eastAsia="仿宋" w:hAnsi="仿宋" w:cs="仿宋"/>
          <w:spacing w:val="1"/>
          <w:sz w:val="23"/>
          <w:szCs w:val="23"/>
        </w:rPr>
        <w:t>方</w:t>
      </w:r>
      <w:r>
        <w:rPr>
          <w:rFonts w:ascii="仿宋" w:eastAsia="仿宋" w:hAnsi="仿宋" w:cs="仿宋"/>
          <w:sz w:val="23"/>
          <w:szCs w:val="23"/>
        </w:rPr>
        <w:t xml:space="preserve"> </w:t>
      </w:r>
      <w:r>
        <w:rPr>
          <w:rFonts w:ascii="仿宋" w:eastAsia="仿宋" w:hAnsi="仿宋" w:cs="仿宋"/>
          <w:spacing w:val="2"/>
          <w:sz w:val="23"/>
          <w:szCs w:val="23"/>
        </w:rPr>
        <w:t>式管理暂行办法》  (财政部令第 1</w:t>
      </w:r>
      <w:r>
        <w:rPr>
          <w:rFonts w:ascii="仿宋" w:eastAsia="仿宋" w:hAnsi="仿宋" w:cs="仿宋"/>
          <w:spacing w:val="1"/>
          <w:sz w:val="23"/>
          <w:szCs w:val="23"/>
        </w:rPr>
        <w:t>10 号) 、《中华人民共和国民法典》等相关法律以</w:t>
      </w:r>
      <w:r>
        <w:rPr>
          <w:rFonts w:ascii="仿宋" w:eastAsia="仿宋" w:hAnsi="仿宋" w:cs="仿宋"/>
          <w:sz w:val="23"/>
          <w:szCs w:val="23"/>
        </w:rPr>
        <w:t xml:space="preserve"> </w:t>
      </w:r>
      <w:r>
        <w:rPr>
          <w:rFonts w:ascii="仿宋" w:eastAsia="仿宋" w:hAnsi="仿宋" w:cs="仿宋"/>
          <w:spacing w:val="2"/>
          <w:sz w:val="23"/>
          <w:szCs w:val="23"/>
        </w:rPr>
        <w:t>及本项目征集文件的规定，遵循平等、自愿、公平和诚信的</w:t>
      </w:r>
      <w:r>
        <w:rPr>
          <w:rFonts w:ascii="仿宋" w:eastAsia="仿宋" w:hAnsi="仿宋" w:cs="仿宋"/>
          <w:spacing w:val="1"/>
          <w:sz w:val="23"/>
          <w:szCs w:val="23"/>
        </w:rPr>
        <w:t>原则， 甲方作为征集人，</w:t>
      </w:r>
      <w:r>
        <w:rPr>
          <w:rFonts w:ascii="仿宋" w:eastAsia="仿宋" w:hAnsi="仿宋" w:cs="仿宋"/>
          <w:sz w:val="23"/>
          <w:szCs w:val="23"/>
        </w:rPr>
        <w:t xml:space="preserve"> </w:t>
      </w:r>
      <w:r>
        <w:rPr>
          <w:rFonts w:ascii="仿宋" w:eastAsia="仿宋" w:hAnsi="仿宋" w:cs="仿宋"/>
          <w:spacing w:val="8"/>
          <w:sz w:val="23"/>
          <w:szCs w:val="23"/>
        </w:rPr>
        <w:t>通过公开征集程序，确定乙方系项目第一阶段入围供应商。甲、乙双方就</w:t>
      </w:r>
      <w:r>
        <w:rPr>
          <w:rFonts w:ascii="仿宋" w:eastAsia="仿宋" w:hAnsi="仿宋" w:cs="仿宋" w:hint="eastAsia"/>
          <w:spacing w:val="8"/>
          <w:sz w:val="23"/>
          <w:szCs w:val="23"/>
          <w:u w:val="single"/>
        </w:rPr>
        <w:t>乳山市财政投资评审中介机构服务框架协议采购</w:t>
      </w:r>
      <w:r>
        <w:rPr>
          <w:rFonts w:ascii="仿宋" w:eastAsia="仿宋" w:hAnsi="仿宋" w:cs="仿宋"/>
          <w:spacing w:val="4"/>
          <w:sz w:val="23"/>
          <w:szCs w:val="23"/>
          <w:u w:val="single"/>
        </w:rPr>
        <w:t xml:space="preserve"> (项目编号：   ) </w:t>
      </w:r>
      <w:r>
        <w:rPr>
          <w:rFonts w:ascii="仿宋" w:eastAsia="仿宋" w:hAnsi="仿宋" w:cs="仿宋"/>
          <w:spacing w:val="4"/>
          <w:sz w:val="23"/>
          <w:szCs w:val="23"/>
        </w:rPr>
        <w:t>的相关内容协</w:t>
      </w:r>
      <w:r>
        <w:rPr>
          <w:rFonts w:ascii="仿宋" w:eastAsia="仿宋" w:hAnsi="仿宋" w:cs="仿宋"/>
          <w:sz w:val="23"/>
          <w:szCs w:val="23"/>
        </w:rPr>
        <w:t xml:space="preserve"> </w:t>
      </w:r>
      <w:r>
        <w:rPr>
          <w:rFonts w:ascii="仿宋" w:eastAsia="仿宋" w:hAnsi="仿宋" w:cs="仿宋"/>
          <w:spacing w:val="3"/>
          <w:sz w:val="23"/>
          <w:szCs w:val="23"/>
        </w:rPr>
        <w:t>商一致， 同意订立本框架协议，达成协议如下：</w:t>
      </w:r>
    </w:p>
    <w:p w14:paraId="2F38318D" w14:textId="77777777" w:rsidR="009F65C7" w:rsidRDefault="005F4EFF">
      <w:pPr>
        <w:spacing w:line="400" w:lineRule="exact"/>
        <w:ind w:left="481"/>
        <w:rPr>
          <w:rFonts w:ascii="仿宋" w:eastAsia="仿宋" w:hAnsi="仿宋" w:cs="仿宋" w:hint="eastAsia"/>
          <w:sz w:val="23"/>
          <w:szCs w:val="23"/>
        </w:rPr>
      </w:pPr>
      <w:r>
        <w:rPr>
          <w:rFonts w:ascii="仿宋" w:eastAsia="仿宋" w:hAnsi="仿宋" w:cs="仿宋"/>
          <w:spacing w:val="10"/>
          <w:position w:val="3"/>
          <w:sz w:val="23"/>
          <w:szCs w:val="23"/>
          <w14:textOutline w14:w="4356" w14:cap="sq" w14:cmpd="sng" w14:algn="ctr">
            <w14:solidFill>
              <w14:srgbClr w14:val="000000"/>
            </w14:solidFill>
            <w14:prstDash w14:val="solid"/>
            <w14:bevel/>
          </w14:textOutline>
        </w:rPr>
        <w:t>一</w:t>
      </w:r>
      <w:r>
        <w:rPr>
          <w:rFonts w:ascii="仿宋" w:eastAsia="仿宋" w:hAnsi="仿宋" w:cs="仿宋"/>
          <w:spacing w:val="7"/>
          <w:position w:val="3"/>
          <w:sz w:val="23"/>
          <w:szCs w:val="23"/>
          <w14:textOutline w14:w="4356" w14:cap="sq" w14:cmpd="sng" w14:algn="ctr">
            <w14:solidFill>
              <w14:srgbClr w14:val="000000"/>
            </w14:solidFill>
            <w14:prstDash w14:val="solid"/>
            <w14:bevel/>
          </w14:textOutline>
        </w:rPr>
        <w:t>、协议文件</w:t>
      </w:r>
    </w:p>
    <w:p w14:paraId="19D1C9DD" w14:textId="77777777" w:rsidR="009F65C7" w:rsidRDefault="005F4EFF">
      <w:pPr>
        <w:spacing w:line="400" w:lineRule="exact"/>
        <w:ind w:right="5" w:firstLine="479"/>
        <w:rPr>
          <w:rFonts w:ascii="仿宋" w:eastAsia="仿宋" w:hAnsi="仿宋" w:cs="仿宋" w:hint="eastAsia"/>
          <w:sz w:val="23"/>
          <w:szCs w:val="23"/>
        </w:rPr>
      </w:pPr>
      <w:r>
        <w:rPr>
          <w:rFonts w:ascii="仿宋" w:eastAsia="仿宋" w:hAnsi="仿宋" w:cs="仿宋"/>
          <w:spacing w:val="8"/>
          <w:sz w:val="23"/>
          <w:szCs w:val="23"/>
        </w:rPr>
        <w:t>本协议所附下列文件是构成本协议不可分割的部分，组成合同的各项文件应互</w:t>
      </w:r>
      <w:r>
        <w:rPr>
          <w:rFonts w:ascii="仿宋" w:eastAsia="仿宋" w:hAnsi="仿宋" w:cs="仿宋"/>
          <w:spacing w:val="1"/>
          <w:sz w:val="23"/>
          <w:szCs w:val="23"/>
        </w:rPr>
        <w:t>相</w:t>
      </w:r>
      <w:r>
        <w:rPr>
          <w:rFonts w:ascii="仿宋" w:eastAsia="仿宋" w:hAnsi="仿宋" w:cs="仿宋"/>
          <w:sz w:val="23"/>
          <w:szCs w:val="23"/>
        </w:rPr>
        <w:t xml:space="preserve"> </w:t>
      </w:r>
      <w:r>
        <w:rPr>
          <w:rFonts w:ascii="仿宋" w:eastAsia="仿宋" w:hAnsi="仿宋" w:cs="仿宋"/>
          <w:spacing w:val="16"/>
          <w:sz w:val="23"/>
          <w:szCs w:val="23"/>
        </w:rPr>
        <w:t>解释</w:t>
      </w:r>
      <w:r>
        <w:rPr>
          <w:rFonts w:ascii="仿宋" w:eastAsia="仿宋" w:hAnsi="仿宋" w:cs="仿宋"/>
          <w:spacing w:val="8"/>
          <w:sz w:val="23"/>
          <w:szCs w:val="23"/>
        </w:rPr>
        <w:t>，互为说明，解释合同文件的优先顺序如下：</w:t>
      </w:r>
    </w:p>
    <w:p w14:paraId="2039DC62" w14:textId="77777777" w:rsidR="009F65C7" w:rsidRDefault="005F4EFF">
      <w:pPr>
        <w:spacing w:line="400" w:lineRule="exact"/>
        <w:ind w:left="483"/>
        <w:rPr>
          <w:rFonts w:ascii="仿宋" w:eastAsia="仿宋" w:hAnsi="仿宋" w:cs="仿宋" w:hint="eastAsia"/>
          <w:sz w:val="23"/>
          <w:szCs w:val="23"/>
        </w:rPr>
      </w:pPr>
      <w:r>
        <w:rPr>
          <w:rFonts w:ascii="仿宋" w:eastAsia="仿宋" w:hAnsi="仿宋" w:cs="仿宋"/>
          <w:spacing w:val="8"/>
          <w:sz w:val="23"/>
          <w:szCs w:val="23"/>
        </w:rPr>
        <w:t>(</w:t>
      </w:r>
      <w:r>
        <w:rPr>
          <w:rFonts w:ascii="仿宋" w:eastAsia="仿宋" w:hAnsi="仿宋" w:cs="仿宋"/>
          <w:spacing w:val="7"/>
          <w:sz w:val="23"/>
          <w:szCs w:val="23"/>
        </w:rPr>
        <w:t xml:space="preserve"> 一) 协议格式、协议条款</w:t>
      </w:r>
    </w:p>
    <w:p w14:paraId="66C85ECF" w14:textId="77777777" w:rsidR="009F65C7" w:rsidRDefault="005F4EFF">
      <w:pPr>
        <w:spacing w:line="400" w:lineRule="exact"/>
        <w:ind w:left="483"/>
        <w:rPr>
          <w:rFonts w:ascii="仿宋" w:eastAsia="仿宋" w:hAnsi="仿宋" w:cs="仿宋" w:hint="eastAsia"/>
          <w:sz w:val="23"/>
          <w:szCs w:val="23"/>
        </w:rPr>
      </w:pPr>
      <w:r>
        <w:rPr>
          <w:rFonts w:ascii="仿宋" w:eastAsia="仿宋" w:hAnsi="仿宋" w:cs="仿宋"/>
          <w:spacing w:val="22"/>
          <w:sz w:val="23"/>
          <w:szCs w:val="23"/>
        </w:rPr>
        <w:t>(</w:t>
      </w:r>
      <w:r>
        <w:rPr>
          <w:rFonts w:ascii="仿宋" w:eastAsia="仿宋" w:hAnsi="仿宋" w:cs="仿宋"/>
          <w:spacing w:val="19"/>
          <w:sz w:val="23"/>
          <w:szCs w:val="23"/>
        </w:rPr>
        <w:t>二) 入围通知书</w:t>
      </w:r>
    </w:p>
    <w:p w14:paraId="2FEA28C8" w14:textId="77777777" w:rsidR="009F65C7" w:rsidRDefault="005F4EFF">
      <w:pPr>
        <w:spacing w:line="400" w:lineRule="exact"/>
        <w:ind w:left="483"/>
        <w:rPr>
          <w:rFonts w:ascii="仿宋" w:eastAsia="仿宋" w:hAnsi="仿宋" w:cs="仿宋" w:hint="eastAsia"/>
          <w:sz w:val="23"/>
          <w:szCs w:val="23"/>
        </w:rPr>
      </w:pPr>
      <w:r>
        <w:rPr>
          <w:rFonts w:ascii="仿宋" w:eastAsia="仿宋" w:hAnsi="仿宋" w:cs="仿宋"/>
          <w:spacing w:val="13"/>
          <w:sz w:val="23"/>
          <w:szCs w:val="23"/>
        </w:rPr>
        <w:t>(三) 乙方在评审过程中作出的有关澄清、说明或者补正文件</w:t>
      </w:r>
    </w:p>
    <w:p w14:paraId="452B449E" w14:textId="77777777" w:rsidR="009F65C7" w:rsidRDefault="005F4EFF">
      <w:pPr>
        <w:spacing w:line="400" w:lineRule="exact"/>
        <w:ind w:left="483"/>
        <w:rPr>
          <w:rFonts w:ascii="仿宋" w:eastAsia="仿宋" w:hAnsi="仿宋" w:cs="仿宋" w:hint="eastAsia"/>
          <w:sz w:val="23"/>
          <w:szCs w:val="23"/>
        </w:rPr>
      </w:pPr>
      <w:r>
        <w:rPr>
          <w:rFonts w:ascii="仿宋" w:eastAsia="仿宋" w:hAnsi="仿宋" w:cs="仿宋"/>
          <w:spacing w:val="12"/>
          <w:sz w:val="23"/>
          <w:szCs w:val="23"/>
        </w:rPr>
        <w:t>(</w:t>
      </w:r>
      <w:r>
        <w:rPr>
          <w:rFonts w:ascii="仿宋" w:eastAsia="仿宋" w:hAnsi="仿宋" w:cs="仿宋"/>
          <w:spacing w:val="6"/>
          <w:sz w:val="23"/>
          <w:szCs w:val="23"/>
        </w:rPr>
        <w:t>四) 乙方的投标文件</w:t>
      </w:r>
    </w:p>
    <w:p w14:paraId="27F43193" w14:textId="77777777" w:rsidR="009F65C7" w:rsidRDefault="005F4EFF">
      <w:pPr>
        <w:spacing w:line="400" w:lineRule="exact"/>
        <w:ind w:left="483"/>
        <w:rPr>
          <w:rFonts w:ascii="仿宋" w:eastAsia="仿宋" w:hAnsi="仿宋" w:cs="仿宋" w:hint="eastAsia"/>
          <w:sz w:val="23"/>
          <w:szCs w:val="23"/>
        </w:rPr>
      </w:pPr>
      <w:r>
        <w:rPr>
          <w:rFonts w:ascii="仿宋" w:eastAsia="仿宋" w:hAnsi="仿宋" w:cs="仿宋"/>
          <w:spacing w:val="24"/>
          <w:sz w:val="23"/>
          <w:szCs w:val="23"/>
        </w:rPr>
        <w:t>(</w:t>
      </w:r>
      <w:r>
        <w:rPr>
          <w:rFonts w:ascii="仿宋" w:eastAsia="仿宋" w:hAnsi="仿宋" w:cs="仿宋"/>
          <w:spacing w:val="17"/>
          <w:sz w:val="23"/>
          <w:szCs w:val="23"/>
        </w:rPr>
        <w:t>五) 本项目征集文件</w:t>
      </w:r>
    </w:p>
    <w:p w14:paraId="5E1E9583" w14:textId="77777777" w:rsidR="009F65C7" w:rsidRDefault="005F4EFF">
      <w:pPr>
        <w:spacing w:line="400" w:lineRule="exact"/>
        <w:ind w:left="483"/>
        <w:rPr>
          <w:rFonts w:ascii="仿宋" w:eastAsia="仿宋" w:hAnsi="仿宋" w:cs="仿宋" w:hint="eastAsia"/>
          <w:sz w:val="23"/>
          <w:szCs w:val="23"/>
        </w:rPr>
      </w:pPr>
      <w:r>
        <w:rPr>
          <w:rFonts w:ascii="仿宋" w:eastAsia="仿宋" w:hAnsi="仿宋" w:cs="仿宋"/>
          <w:spacing w:val="22"/>
          <w:sz w:val="23"/>
          <w:szCs w:val="23"/>
        </w:rPr>
        <w:t>(</w:t>
      </w:r>
      <w:r>
        <w:rPr>
          <w:rFonts w:ascii="仿宋" w:eastAsia="仿宋" w:hAnsi="仿宋" w:cs="仿宋"/>
          <w:spacing w:val="19"/>
          <w:sz w:val="23"/>
          <w:szCs w:val="23"/>
        </w:rPr>
        <w:t>六) 本协议附件</w:t>
      </w:r>
    </w:p>
    <w:p w14:paraId="565ABCDF" w14:textId="77777777" w:rsidR="009F65C7" w:rsidRDefault="005F4EFF">
      <w:pPr>
        <w:spacing w:line="400" w:lineRule="exact"/>
        <w:ind w:left="485"/>
        <w:rPr>
          <w:rFonts w:ascii="仿宋" w:eastAsia="仿宋" w:hAnsi="仿宋" w:cs="仿宋" w:hint="eastAsia"/>
          <w:sz w:val="23"/>
          <w:szCs w:val="23"/>
        </w:rPr>
      </w:pPr>
      <w:r>
        <w:rPr>
          <w:rFonts w:ascii="仿宋" w:eastAsia="仿宋" w:hAnsi="仿宋" w:cs="仿宋"/>
          <w:spacing w:val="7"/>
          <w:position w:val="2"/>
          <w:sz w:val="23"/>
          <w:szCs w:val="23"/>
          <w14:textOutline w14:w="4356" w14:cap="sq" w14:cmpd="sng" w14:algn="ctr">
            <w14:solidFill>
              <w14:srgbClr w14:val="000000"/>
            </w14:solidFill>
            <w14:prstDash w14:val="solid"/>
            <w14:bevel/>
          </w14:textOutline>
        </w:rPr>
        <w:t>二、采购需</w:t>
      </w:r>
      <w:r>
        <w:rPr>
          <w:rFonts w:ascii="仿宋" w:eastAsia="仿宋" w:hAnsi="仿宋" w:cs="仿宋"/>
          <w:spacing w:val="6"/>
          <w:position w:val="2"/>
          <w:sz w:val="23"/>
          <w:szCs w:val="23"/>
          <w14:textOutline w14:w="4356" w14:cap="sq" w14:cmpd="sng" w14:algn="ctr">
            <w14:solidFill>
              <w14:srgbClr w14:val="000000"/>
            </w14:solidFill>
            <w14:prstDash w14:val="solid"/>
            <w14:bevel/>
          </w14:textOutline>
        </w:rPr>
        <w:t>求</w:t>
      </w:r>
    </w:p>
    <w:p w14:paraId="720CA1A2" w14:textId="77777777" w:rsidR="009F65C7" w:rsidRDefault="005F4EFF">
      <w:pPr>
        <w:spacing w:line="400" w:lineRule="exact"/>
        <w:ind w:left="479"/>
        <w:rPr>
          <w:rFonts w:ascii="仿宋" w:eastAsia="仿宋" w:hAnsi="仿宋" w:cs="仿宋" w:hint="eastAsia"/>
          <w:sz w:val="23"/>
          <w:szCs w:val="23"/>
        </w:rPr>
      </w:pPr>
      <w:r>
        <w:rPr>
          <w:rFonts w:ascii="仿宋" w:eastAsia="仿宋" w:hAnsi="仿宋" w:cs="仿宋"/>
          <w:spacing w:val="7"/>
          <w:sz w:val="23"/>
          <w:szCs w:val="23"/>
        </w:rPr>
        <w:t>详</w:t>
      </w:r>
      <w:r>
        <w:rPr>
          <w:rFonts w:ascii="仿宋" w:eastAsia="仿宋" w:hAnsi="仿宋" w:cs="仿宋"/>
          <w:spacing w:val="6"/>
          <w:sz w:val="23"/>
          <w:szCs w:val="23"/>
        </w:rPr>
        <w:t>见征集文件。</w:t>
      </w:r>
    </w:p>
    <w:p w14:paraId="69A1AFE5" w14:textId="77777777" w:rsidR="009F65C7" w:rsidRDefault="005F4EFF">
      <w:pPr>
        <w:spacing w:line="400" w:lineRule="exact"/>
        <w:ind w:left="484"/>
        <w:rPr>
          <w:rFonts w:ascii="仿宋" w:eastAsia="仿宋" w:hAnsi="仿宋" w:cs="仿宋" w:hint="eastAsia"/>
          <w:sz w:val="23"/>
          <w:szCs w:val="23"/>
        </w:rPr>
      </w:pPr>
      <w:r>
        <w:rPr>
          <w:rFonts w:ascii="仿宋" w:eastAsia="仿宋" w:hAnsi="仿宋" w:cs="仿宋"/>
          <w:spacing w:val="16"/>
          <w:position w:val="1"/>
          <w:sz w:val="23"/>
          <w:szCs w:val="23"/>
          <w14:textOutline w14:w="4356" w14:cap="sq" w14:cmpd="sng" w14:algn="ctr">
            <w14:solidFill>
              <w14:srgbClr w14:val="000000"/>
            </w14:solidFill>
            <w14:prstDash w14:val="solid"/>
            <w14:bevel/>
          </w14:textOutline>
        </w:rPr>
        <w:t>三</w:t>
      </w:r>
      <w:r>
        <w:rPr>
          <w:rFonts w:ascii="仿宋" w:eastAsia="仿宋" w:hAnsi="仿宋" w:cs="仿宋"/>
          <w:spacing w:val="9"/>
          <w:position w:val="1"/>
          <w:sz w:val="23"/>
          <w:szCs w:val="23"/>
          <w14:textOutline w14:w="4356" w14:cap="sq" w14:cmpd="sng" w14:algn="ctr">
            <w14:solidFill>
              <w14:srgbClr w14:val="000000"/>
            </w14:solidFill>
            <w14:prstDash w14:val="solid"/>
            <w14:bevel/>
          </w14:textOutline>
        </w:rPr>
        <w:t>、确定第二阶段成交供应商的方式</w:t>
      </w:r>
    </w:p>
    <w:p w14:paraId="7AE5E1B1" w14:textId="77777777" w:rsidR="009F65C7" w:rsidRDefault="005F4EFF">
      <w:pPr>
        <w:spacing w:line="400" w:lineRule="exact"/>
        <w:ind w:left="478"/>
        <w:rPr>
          <w:rFonts w:ascii="仿宋" w:eastAsia="仿宋" w:hAnsi="仿宋" w:cs="仿宋" w:hint="eastAsia"/>
          <w:sz w:val="23"/>
          <w:szCs w:val="23"/>
        </w:rPr>
      </w:pPr>
      <w:r>
        <w:rPr>
          <w:rFonts w:ascii="仿宋" w:eastAsia="仿宋" w:hAnsi="仿宋" w:cs="仿宋"/>
          <w:spacing w:val="5"/>
          <w:sz w:val="23"/>
          <w:szCs w:val="23"/>
        </w:rPr>
        <w:t>直接选定</w:t>
      </w:r>
      <w:r>
        <w:rPr>
          <w:rFonts w:ascii="仿宋" w:eastAsia="仿宋" w:hAnsi="仿宋" w:cs="仿宋"/>
          <w:spacing w:val="4"/>
          <w:sz w:val="23"/>
          <w:szCs w:val="23"/>
        </w:rPr>
        <w:t>。</w:t>
      </w:r>
    </w:p>
    <w:p w14:paraId="60104D04" w14:textId="77777777" w:rsidR="009F65C7" w:rsidRDefault="005F4EFF">
      <w:pPr>
        <w:spacing w:line="400" w:lineRule="exact"/>
        <w:ind w:left="506"/>
        <w:rPr>
          <w:rFonts w:ascii="仿宋" w:eastAsia="仿宋" w:hAnsi="仿宋" w:cs="仿宋" w:hint="eastAsia"/>
          <w:sz w:val="23"/>
          <w:szCs w:val="23"/>
        </w:rPr>
      </w:pPr>
      <w:r>
        <w:rPr>
          <w:rFonts w:ascii="仿宋" w:eastAsia="仿宋" w:hAnsi="仿宋" w:cs="仿宋"/>
          <w:spacing w:val="13"/>
          <w:position w:val="1"/>
          <w:sz w:val="23"/>
          <w:szCs w:val="23"/>
          <w14:textOutline w14:w="4356" w14:cap="sq" w14:cmpd="sng" w14:algn="ctr">
            <w14:solidFill>
              <w14:srgbClr w14:val="000000"/>
            </w14:solidFill>
            <w14:prstDash w14:val="solid"/>
            <w14:bevel/>
          </w14:textOutline>
        </w:rPr>
        <w:t>四</w:t>
      </w:r>
      <w:r>
        <w:rPr>
          <w:rFonts w:ascii="仿宋" w:eastAsia="仿宋" w:hAnsi="仿宋" w:cs="仿宋"/>
          <w:spacing w:val="7"/>
          <w:position w:val="1"/>
          <w:sz w:val="23"/>
          <w:szCs w:val="23"/>
          <w14:textOutline w14:w="4356" w14:cap="sq" w14:cmpd="sng" w14:algn="ctr">
            <w14:solidFill>
              <w14:srgbClr w14:val="000000"/>
            </w14:solidFill>
            <w14:prstDash w14:val="solid"/>
            <w14:bevel/>
          </w14:textOutline>
        </w:rPr>
        <w:t>、框架协议期限及服务地点</w:t>
      </w:r>
    </w:p>
    <w:p w14:paraId="6C678D42" w14:textId="77777777" w:rsidR="009F65C7" w:rsidRDefault="005F4EFF">
      <w:pPr>
        <w:spacing w:line="400" w:lineRule="exact"/>
        <w:ind w:left="478"/>
        <w:rPr>
          <w:rFonts w:ascii="仿宋" w:eastAsia="仿宋" w:hAnsi="仿宋" w:cs="仿宋" w:hint="eastAsia"/>
          <w:sz w:val="23"/>
          <w:szCs w:val="23"/>
        </w:rPr>
      </w:pPr>
      <w:r>
        <w:rPr>
          <w:rFonts w:ascii="仿宋" w:eastAsia="仿宋" w:hAnsi="仿宋" w:cs="仿宋"/>
          <w:spacing w:val="8"/>
          <w:sz w:val="23"/>
          <w:szCs w:val="23"/>
        </w:rPr>
        <w:t>框</w:t>
      </w:r>
      <w:r>
        <w:rPr>
          <w:rFonts w:ascii="仿宋" w:eastAsia="仿宋" w:hAnsi="仿宋" w:cs="仿宋"/>
          <w:spacing w:val="6"/>
          <w:sz w:val="23"/>
          <w:szCs w:val="23"/>
        </w:rPr>
        <w:t>架协议期限：</w:t>
      </w:r>
      <w:r>
        <w:rPr>
          <w:rFonts w:ascii="仿宋" w:eastAsia="仿宋" w:hAnsi="仿宋" w:cs="仿宋" w:hint="eastAsia"/>
          <w:spacing w:val="6"/>
          <w:sz w:val="23"/>
          <w:szCs w:val="23"/>
        </w:rPr>
        <w:t>2年，自2026年  月  日开始，至2028年  月  日终结。</w:t>
      </w:r>
    </w:p>
    <w:p w14:paraId="5BA31203" w14:textId="77777777" w:rsidR="009F65C7" w:rsidRDefault="005F4EFF">
      <w:pPr>
        <w:spacing w:line="400" w:lineRule="exact"/>
        <w:ind w:left="477"/>
        <w:rPr>
          <w:rFonts w:ascii="仿宋" w:eastAsia="仿宋" w:hAnsi="仿宋" w:cs="仿宋" w:hint="eastAsia"/>
          <w:sz w:val="23"/>
          <w:szCs w:val="23"/>
        </w:rPr>
      </w:pPr>
      <w:r>
        <w:rPr>
          <w:rFonts w:ascii="仿宋" w:eastAsia="仿宋" w:hAnsi="仿宋" w:cs="仿宋"/>
          <w:spacing w:val="8"/>
          <w:sz w:val="23"/>
          <w:szCs w:val="23"/>
        </w:rPr>
        <w:t>服务地点：</w:t>
      </w:r>
      <w:r>
        <w:rPr>
          <w:rFonts w:ascii="仿宋" w:eastAsia="仿宋" w:hAnsi="仿宋" w:cs="仿宋"/>
          <w:spacing w:val="8"/>
          <w:sz w:val="23"/>
          <w:szCs w:val="23"/>
          <w:u w:val="single"/>
        </w:rPr>
        <w:t>征集人指定地点</w:t>
      </w:r>
      <w:r>
        <w:rPr>
          <w:rFonts w:ascii="仿宋" w:eastAsia="仿宋" w:hAnsi="仿宋" w:cs="仿宋"/>
          <w:spacing w:val="8"/>
          <w:sz w:val="23"/>
          <w:szCs w:val="23"/>
        </w:rPr>
        <w:t>。</w:t>
      </w:r>
    </w:p>
    <w:p w14:paraId="19F6F2CE" w14:textId="77777777" w:rsidR="009F65C7" w:rsidRDefault="005F4EFF">
      <w:pPr>
        <w:spacing w:line="400" w:lineRule="exact"/>
        <w:ind w:left="481"/>
        <w:rPr>
          <w:rFonts w:ascii="仿宋" w:eastAsia="仿宋" w:hAnsi="仿宋" w:cs="仿宋" w:hint="eastAsia"/>
          <w:sz w:val="23"/>
          <w:szCs w:val="23"/>
        </w:rPr>
      </w:pPr>
      <w:r>
        <w:rPr>
          <w:rFonts w:ascii="仿宋" w:eastAsia="仿宋" w:hAnsi="仿宋" w:cs="仿宋"/>
          <w:spacing w:val="15"/>
          <w:position w:val="1"/>
          <w:sz w:val="23"/>
          <w:szCs w:val="23"/>
          <w14:textOutline w14:w="4356" w14:cap="sq" w14:cmpd="sng" w14:algn="ctr">
            <w14:solidFill>
              <w14:srgbClr w14:val="000000"/>
            </w14:solidFill>
            <w14:prstDash w14:val="solid"/>
            <w14:bevel/>
          </w14:textOutline>
        </w:rPr>
        <w:t>五</w:t>
      </w:r>
      <w:r>
        <w:rPr>
          <w:rFonts w:ascii="仿宋" w:eastAsia="仿宋" w:hAnsi="仿宋" w:cs="仿宋"/>
          <w:spacing w:val="9"/>
          <w:position w:val="1"/>
          <w:sz w:val="23"/>
          <w:szCs w:val="23"/>
          <w14:textOutline w14:w="4356" w14:cap="sq" w14:cmpd="sng" w14:algn="ctr">
            <w14:solidFill>
              <w14:srgbClr w14:val="000000"/>
            </w14:solidFill>
            <w14:prstDash w14:val="solid"/>
            <w14:bevel/>
          </w14:textOutline>
        </w:rPr>
        <w:t>、资金支付方式、时间和条件</w:t>
      </w:r>
    </w:p>
    <w:p w14:paraId="31CD8A06" w14:textId="77777777" w:rsidR="009F65C7" w:rsidRDefault="005F4EFF">
      <w:pPr>
        <w:spacing w:line="400" w:lineRule="exact"/>
        <w:ind w:left="480"/>
        <w:rPr>
          <w:rFonts w:ascii="仿宋" w:eastAsia="仿宋" w:hAnsi="仿宋" w:cs="仿宋" w:hint="eastAsia"/>
          <w:sz w:val="23"/>
          <w:szCs w:val="23"/>
        </w:rPr>
      </w:pPr>
      <w:r>
        <w:rPr>
          <w:rFonts w:ascii="仿宋" w:eastAsia="仿宋" w:hAnsi="仿宋" w:cs="仿宋"/>
          <w:spacing w:val="-4"/>
          <w:sz w:val="23"/>
          <w:szCs w:val="23"/>
          <w14:textOutline w14:w="4356" w14:cap="sq" w14:cmpd="sng" w14:algn="ctr">
            <w14:solidFill>
              <w14:srgbClr w14:val="000000"/>
            </w14:solidFill>
            <w14:prstDash w14:val="solid"/>
            <w14:bevel/>
          </w14:textOutline>
        </w:rPr>
        <w:t>六、</w:t>
      </w:r>
      <w:r>
        <w:rPr>
          <w:rFonts w:ascii="仿宋" w:eastAsia="仿宋" w:hAnsi="仿宋" w:cs="仿宋"/>
          <w:spacing w:val="-2"/>
          <w:sz w:val="23"/>
          <w:szCs w:val="23"/>
        </w:rPr>
        <w:t xml:space="preserve"> </w:t>
      </w:r>
      <w:r>
        <w:rPr>
          <w:rFonts w:ascii="仿宋" w:eastAsia="仿宋" w:hAnsi="仿宋" w:cs="仿宋"/>
          <w:spacing w:val="-2"/>
          <w:sz w:val="23"/>
          <w:szCs w:val="23"/>
          <w14:textOutline w14:w="4356" w14:cap="sq" w14:cmpd="sng" w14:algn="ctr">
            <w14:solidFill>
              <w14:srgbClr w14:val="000000"/>
            </w14:solidFill>
            <w14:prstDash w14:val="solid"/>
            <w14:bevel/>
          </w14:textOutline>
        </w:rPr>
        <w:t>甲方的权利和义务</w:t>
      </w:r>
    </w:p>
    <w:p w14:paraId="3534E312" w14:textId="77777777" w:rsidR="009F65C7" w:rsidRDefault="005F4EFF">
      <w:pPr>
        <w:spacing w:line="400" w:lineRule="exact"/>
        <w:ind w:left="488"/>
        <w:rPr>
          <w:rFonts w:ascii="仿宋" w:eastAsia="仿宋" w:hAnsi="仿宋" w:cs="仿宋" w:hint="eastAsia"/>
          <w:sz w:val="23"/>
          <w:szCs w:val="23"/>
        </w:rPr>
      </w:pPr>
      <w:r>
        <w:rPr>
          <w:rFonts w:ascii="仿宋" w:eastAsia="仿宋" w:hAnsi="仿宋" w:cs="仿宋"/>
          <w:spacing w:val="13"/>
          <w:position w:val="2"/>
          <w:sz w:val="23"/>
          <w:szCs w:val="23"/>
        </w:rPr>
        <w:t>1</w:t>
      </w:r>
      <w:r>
        <w:rPr>
          <w:rFonts w:ascii="仿宋" w:eastAsia="仿宋" w:hAnsi="仿宋" w:cs="仿宋"/>
          <w:spacing w:val="7"/>
          <w:position w:val="2"/>
          <w:sz w:val="23"/>
          <w:szCs w:val="23"/>
        </w:rPr>
        <w:t>、负责选定第二阶段成交供应商。</w:t>
      </w:r>
    </w:p>
    <w:p w14:paraId="48F7E9AD" w14:textId="77777777" w:rsidR="009F65C7" w:rsidRDefault="005F4EFF">
      <w:pPr>
        <w:spacing w:line="400" w:lineRule="exact"/>
        <w:ind w:left="473"/>
        <w:rPr>
          <w:rFonts w:ascii="仿宋" w:eastAsia="仿宋" w:hAnsi="仿宋" w:cs="仿宋" w:hint="eastAsia"/>
          <w:sz w:val="23"/>
          <w:szCs w:val="23"/>
        </w:rPr>
      </w:pPr>
      <w:r>
        <w:rPr>
          <w:rFonts w:ascii="仿宋" w:eastAsia="仿宋" w:hAnsi="仿宋" w:cs="仿宋"/>
          <w:spacing w:val="19"/>
          <w:position w:val="2"/>
          <w:sz w:val="23"/>
          <w:szCs w:val="23"/>
        </w:rPr>
        <w:t>2</w:t>
      </w:r>
      <w:r>
        <w:rPr>
          <w:rFonts w:ascii="仿宋" w:eastAsia="仿宋" w:hAnsi="仿宋" w:cs="仿宋"/>
          <w:spacing w:val="11"/>
          <w:position w:val="2"/>
          <w:sz w:val="23"/>
          <w:szCs w:val="23"/>
        </w:rPr>
        <w:t>、负责对入围单位进行考核。根据项目审核情况对入围供应商进行考核，并对</w:t>
      </w:r>
      <w:r>
        <w:rPr>
          <w:rFonts w:ascii="仿宋" w:eastAsia="仿宋" w:hAnsi="仿宋" w:cs="仿宋"/>
          <w:spacing w:val="8"/>
          <w:sz w:val="23"/>
          <w:szCs w:val="23"/>
        </w:rPr>
        <w:t>连续考核较差机构进行清退</w:t>
      </w:r>
      <w:r>
        <w:rPr>
          <w:rFonts w:ascii="仿宋" w:eastAsia="仿宋" w:hAnsi="仿宋" w:cs="仿宋"/>
          <w:spacing w:val="7"/>
          <w:sz w:val="23"/>
          <w:szCs w:val="23"/>
        </w:rPr>
        <w:t>。</w:t>
      </w:r>
    </w:p>
    <w:p w14:paraId="69CC7E44" w14:textId="77777777" w:rsidR="009F65C7" w:rsidRDefault="005F4EFF">
      <w:pPr>
        <w:spacing w:line="400" w:lineRule="exact"/>
        <w:ind w:left="477"/>
        <w:rPr>
          <w:rFonts w:ascii="仿宋" w:eastAsia="仿宋" w:hAnsi="仿宋" w:cs="仿宋" w:hint="eastAsia"/>
          <w:sz w:val="23"/>
          <w:szCs w:val="23"/>
        </w:rPr>
      </w:pPr>
      <w:r>
        <w:rPr>
          <w:rFonts w:ascii="仿宋" w:eastAsia="仿宋" w:hAnsi="仿宋" w:cs="仿宋"/>
          <w:spacing w:val="9"/>
          <w:position w:val="2"/>
          <w:sz w:val="23"/>
          <w:szCs w:val="23"/>
        </w:rPr>
        <w:t>3、负责对乙方完成的服务工作及工作结果进行审核验收评价</w:t>
      </w:r>
      <w:r>
        <w:rPr>
          <w:rFonts w:ascii="仿宋" w:eastAsia="仿宋" w:hAnsi="仿宋" w:cs="仿宋"/>
          <w:spacing w:val="8"/>
          <w:position w:val="2"/>
          <w:sz w:val="23"/>
          <w:szCs w:val="23"/>
        </w:rPr>
        <w:t>。</w:t>
      </w:r>
    </w:p>
    <w:p w14:paraId="6514F089" w14:textId="77777777" w:rsidR="009F65C7" w:rsidRDefault="005F4EFF">
      <w:pPr>
        <w:spacing w:line="400" w:lineRule="exact"/>
        <w:ind w:left="471"/>
        <w:rPr>
          <w:rFonts w:ascii="仿宋" w:eastAsia="仿宋" w:hAnsi="仿宋" w:cs="仿宋" w:hint="eastAsia"/>
          <w:sz w:val="23"/>
          <w:szCs w:val="23"/>
        </w:rPr>
      </w:pPr>
      <w:r>
        <w:rPr>
          <w:rFonts w:ascii="仿宋" w:eastAsia="仿宋" w:hAnsi="仿宋" w:cs="仿宋"/>
          <w:spacing w:val="9"/>
          <w:position w:val="2"/>
          <w:sz w:val="23"/>
          <w:szCs w:val="23"/>
        </w:rPr>
        <w:lastRenderedPageBreak/>
        <w:t>4、有权要求乙方及其派出人员协助配合工作</w:t>
      </w:r>
      <w:r>
        <w:rPr>
          <w:rFonts w:ascii="仿宋" w:eastAsia="仿宋" w:hAnsi="仿宋" w:cs="仿宋"/>
          <w:spacing w:val="7"/>
          <w:position w:val="2"/>
          <w:sz w:val="23"/>
          <w:szCs w:val="23"/>
        </w:rPr>
        <w:t>。</w:t>
      </w:r>
    </w:p>
    <w:p w14:paraId="6F5C9EF1" w14:textId="77777777" w:rsidR="009F65C7" w:rsidRDefault="005F4EFF">
      <w:pPr>
        <w:spacing w:line="400" w:lineRule="exact"/>
        <w:ind w:left="477"/>
        <w:rPr>
          <w:rFonts w:ascii="仿宋" w:eastAsia="仿宋" w:hAnsi="仿宋" w:cs="仿宋" w:hint="eastAsia"/>
          <w:sz w:val="23"/>
          <w:szCs w:val="23"/>
        </w:rPr>
      </w:pPr>
      <w:r>
        <w:rPr>
          <w:rFonts w:ascii="仿宋" w:eastAsia="仿宋" w:hAnsi="仿宋" w:cs="仿宋"/>
          <w:spacing w:val="9"/>
          <w:position w:val="2"/>
          <w:sz w:val="23"/>
          <w:szCs w:val="23"/>
        </w:rPr>
        <w:t>5、根据乙方的有关要求，协调处理工作实施中的相关事宜</w:t>
      </w:r>
      <w:r>
        <w:rPr>
          <w:rFonts w:ascii="仿宋" w:eastAsia="仿宋" w:hAnsi="仿宋" w:cs="仿宋"/>
          <w:spacing w:val="7"/>
          <w:position w:val="2"/>
          <w:sz w:val="23"/>
          <w:szCs w:val="23"/>
        </w:rPr>
        <w:t>。</w:t>
      </w:r>
    </w:p>
    <w:p w14:paraId="4F4A8853" w14:textId="77777777" w:rsidR="009F65C7" w:rsidRDefault="005F4EFF">
      <w:pPr>
        <w:spacing w:line="400" w:lineRule="exact"/>
        <w:ind w:left="484"/>
        <w:rPr>
          <w:rFonts w:ascii="仿宋" w:eastAsia="仿宋" w:hAnsi="仿宋" w:cs="仿宋" w:hint="eastAsia"/>
          <w:sz w:val="23"/>
          <w:szCs w:val="23"/>
        </w:rPr>
      </w:pPr>
      <w:r>
        <w:rPr>
          <w:rFonts w:ascii="仿宋" w:eastAsia="仿宋" w:hAnsi="仿宋" w:cs="仿宋"/>
          <w:spacing w:val="14"/>
          <w:sz w:val="23"/>
          <w:szCs w:val="23"/>
          <w14:textOutline w14:w="4356" w14:cap="sq" w14:cmpd="sng" w14:algn="ctr">
            <w14:solidFill>
              <w14:srgbClr w14:val="000000"/>
            </w14:solidFill>
            <w14:prstDash w14:val="solid"/>
            <w14:bevel/>
          </w14:textOutline>
        </w:rPr>
        <w:t>七</w:t>
      </w:r>
      <w:r>
        <w:rPr>
          <w:rFonts w:ascii="仿宋" w:eastAsia="仿宋" w:hAnsi="仿宋" w:cs="仿宋"/>
          <w:spacing w:val="8"/>
          <w:sz w:val="23"/>
          <w:szCs w:val="23"/>
          <w14:textOutline w14:w="4356" w14:cap="sq" w14:cmpd="sng" w14:algn="ctr">
            <w14:solidFill>
              <w14:srgbClr w14:val="000000"/>
            </w14:solidFill>
            <w14:prstDash w14:val="solid"/>
            <w14:bevel/>
          </w14:textOutline>
        </w:rPr>
        <w:t>、乙方的权利和义务</w:t>
      </w:r>
    </w:p>
    <w:p w14:paraId="795CACE5" w14:textId="77777777" w:rsidR="009F65C7" w:rsidRDefault="005F4EFF">
      <w:pPr>
        <w:spacing w:line="400" w:lineRule="exact"/>
        <w:ind w:right="76" w:firstLine="489"/>
        <w:rPr>
          <w:rFonts w:ascii="仿宋" w:eastAsia="仿宋" w:hAnsi="仿宋" w:cs="仿宋" w:hint="eastAsia"/>
          <w:sz w:val="23"/>
          <w:szCs w:val="23"/>
        </w:rPr>
      </w:pPr>
      <w:r>
        <w:rPr>
          <w:rFonts w:ascii="仿宋" w:eastAsia="仿宋" w:hAnsi="仿宋" w:cs="仿宋"/>
          <w:spacing w:val="11"/>
          <w:sz w:val="23"/>
          <w:szCs w:val="23"/>
        </w:rPr>
        <w:t>1、根据相关法律法规、行业准则，对甲方委托服务工作依法独立、客观、公</w:t>
      </w:r>
      <w:r>
        <w:rPr>
          <w:rFonts w:ascii="仿宋" w:eastAsia="仿宋" w:hAnsi="仿宋" w:cs="仿宋"/>
          <w:spacing w:val="4"/>
          <w:sz w:val="23"/>
          <w:szCs w:val="23"/>
        </w:rPr>
        <w:t>正</w:t>
      </w:r>
      <w:r>
        <w:rPr>
          <w:rFonts w:ascii="仿宋" w:eastAsia="仿宋" w:hAnsi="仿宋" w:cs="仿宋"/>
          <w:sz w:val="23"/>
          <w:szCs w:val="23"/>
        </w:rPr>
        <w:t xml:space="preserve"> </w:t>
      </w:r>
      <w:r>
        <w:rPr>
          <w:rFonts w:ascii="仿宋" w:eastAsia="仿宋" w:hAnsi="仿宋" w:cs="仿宋"/>
          <w:spacing w:val="8"/>
          <w:sz w:val="23"/>
          <w:szCs w:val="23"/>
        </w:rPr>
        <w:t>地</w:t>
      </w:r>
      <w:r>
        <w:rPr>
          <w:rFonts w:ascii="仿宋" w:eastAsia="仿宋" w:hAnsi="仿宋" w:cs="仿宋"/>
          <w:spacing w:val="5"/>
          <w:sz w:val="23"/>
          <w:szCs w:val="23"/>
        </w:rPr>
        <w:t>开展评审。</w:t>
      </w:r>
    </w:p>
    <w:p w14:paraId="7361B7BD" w14:textId="77777777" w:rsidR="009F65C7" w:rsidRDefault="005F4EFF">
      <w:pPr>
        <w:spacing w:line="400" w:lineRule="exact"/>
        <w:ind w:left="30" w:right="76" w:firstLine="444"/>
        <w:rPr>
          <w:rFonts w:ascii="仿宋" w:eastAsia="仿宋" w:hAnsi="仿宋" w:cs="仿宋" w:hint="eastAsia"/>
          <w:sz w:val="23"/>
          <w:szCs w:val="23"/>
        </w:rPr>
      </w:pPr>
      <w:r>
        <w:rPr>
          <w:rFonts w:ascii="仿宋" w:eastAsia="仿宋" w:hAnsi="仿宋" w:cs="仿宋"/>
          <w:spacing w:val="19"/>
          <w:sz w:val="23"/>
          <w:szCs w:val="23"/>
        </w:rPr>
        <w:t>2</w:t>
      </w:r>
      <w:r>
        <w:rPr>
          <w:rFonts w:ascii="仿宋" w:eastAsia="仿宋" w:hAnsi="仿宋" w:cs="仿宋"/>
          <w:spacing w:val="11"/>
          <w:sz w:val="23"/>
          <w:szCs w:val="23"/>
        </w:rPr>
        <w:t>、在服务过程中，需要甲方协调建设单位提供相关资料，可以向甲方提出，并</w:t>
      </w:r>
      <w:r>
        <w:rPr>
          <w:rFonts w:ascii="仿宋" w:eastAsia="仿宋" w:hAnsi="仿宋" w:cs="仿宋"/>
          <w:sz w:val="23"/>
          <w:szCs w:val="23"/>
        </w:rPr>
        <w:t xml:space="preserve"> </w:t>
      </w:r>
      <w:r>
        <w:rPr>
          <w:rFonts w:ascii="仿宋" w:eastAsia="仿宋" w:hAnsi="仿宋" w:cs="仿宋"/>
          <w:spacing w:val="5"/>
          <w:sz w:val="23"/>
          <w:szCs w:val="23"/>
        </w:rPr>
        <w:t>由甲方协调、协助处理</w:t>
      </w:r>
      <w:r>
        <w:rPr>
          <w:rFonts w:ascii="仿宋" w:eastAsia="仿宋" w:hAnsi="仿宋" w:cs="仿宋"/>
          <w:spacing w:val="3"/>
          <w:sz w:val="23"/>
          <w:szCs w:val="23"/>
        </w:rPr>
        <w:t>。</w:t>
      </w:r>
    </w:p>
    <w:p w14:paraId="06D2B2E4" w14:textId="77777777" w:rsidR="009F65C7" w:rsidRDefault="005F4EFF">
      <w:pPr>
        <w:spacing w:line="400" w:lineRule="exact"/>
        <w:ind w:left="477"/>
        <w:rPr>
          <w:rFonts w:ascii="仿宋" w:eastAsia="仿宋" w:hAnsi="仿宋" w:cs="仿宋" w:hint="eastAsia"/>
          <w:sz w:val="23"/>
          <w:szCs w:val="23"/>
        </w:rPr>
      </w:pPr>
      <w:r>
        <w:rPr>
          <w:rFonts w:ascii="仿宋" w:eastAsia="仿宋" w:hAnsi="仿宋" w:cs="仿宋"/>
          <w:spacing w:val="16"/>
          <w:position w:val="2"/>
          <w:sz w:val="23"/>
          <w:szCs w:val="23"/>
        </w:rPr>
        <w:t>3</w:t>
      </w:r>
      <w:r>
        <w:rPr>
          <w:rFonts w:ascii="仿宋" w:eastAsia="仿宋" w:hAnsi="仿宋" w:cs="仿宋"/>
          <w:spacing w:val="9"/>
          <w:position w:val="2"/>
          <w:sz w:val="23"/>
          <w:szCs w:val="23"/>
        </w:rPr>
        <w:t>、</w:t>
      </w:r>
      <w:r>
        <w:rPr>
          <w:rFonts w:ascii="仿宋" w:eastAsia="仿宋" w:hAnsi="仿宋" w:cs="仿宋"/>
          <w:spacing w:val="8"/>
          <w:position w:val="2"/>
          <w:sz w:val="23"/>
          <w:szCs w:val="23"/>
        </w:rPr>
        <w:t>享有本协议约定收取服务费用的权利。</w:t>
      </w:r>
    </w:p>
    <w:p w14:paraId="5C259796" w14:textId="77777777" w:rsidR="009F65C7" w:rsidRDefault="005F4EFF">
      <w:pPr>
        <w:spacing w:line="400" w:lineRule="exact"/>
        <w:ind w:left="471"/>
        <w:rPr>
          <w:rFonts w:ascii="仿宋" w:eastAsia="仿宋" w:hAnsi="仿宋" w:cs="仿宋" w:hint="eastAsia"/>
          <w:sz w:val="23"/>
          <w:szCs w:val="23"/>
        </w:rPr>
      </w:pPr>
      <w:r>
        <w:rPr>
          <w:rFonts w:ascii="仿宋" w:eastAsia="仿宋" w:hAnsi="仿宋" w:cs="仿宋"/>
          <w:spacing w:val="18"/>
          <w:position w:val="2"/>
          <w:sz w:val="23"/>
          <w:szCs w:val="23"/>
        </w:rPr>
        <w:t>4</w:t>
      </w:r>
      <w:r>
        <w:rPr>
          <w:rFonts w:ascii="仿宋" w:eastAsia="仿宋" w:hAnsi="仿宋" w:cs="仿宋"/>
          <w:spacing w:val="9"/>
          <w:position w:val="2"/>
          <w:sz w:val="23"/>
          <w:szCs w:val="23"/>
        </w:rPr>
        <w:t>、入围供应商无正当理由，不得主动放弃入围资格或者退出框架协议。</w:t>
      </w:r>
    </w:p>
    <w:p w14:paraId="29354FA1" w14:textId="77777777" w:rsidR="009F65C7" w:rsidRDefault="005F4EFF">
      <w:pPr>
        <w:spacing w:line="400" w:lineRule="exact"/>
        <w:ind w:left="477"/>
        <w:rPr>
          <w:rFonts w:ascii="仿宋" w:eastAsia="仿宋" w:hAnsi="仿宋" w:cs="仿宋" w:hint="eastAsia"/>
          <w:sz w:val="23"/>
          <w:szCs w:val="23"/>
        </w:rPr>
      </w:pPr>
      <w:r>
        <w:rPr>
          <w:rFonts w:ascii="仿宋" w:eastAsia="仿宋" w:hAnsi="仿宋" w:cs="仿宋"/>
          <w:spacing w:val="9"/>
          <w:position w:val="2"/>
          <w:sz w:val="23"/>
          <w:szCs w:val="23"/>
        </w:rPr>
        <w:t>5、乙方应当选派投标文件中约定的项目团队人员参与服务工作。</w:t>
      </w:r>
    </w:p>
    <w:p w14:paraId="7D3C89CF" w14:textId="77777777" w:rsidR="009F65C7" w:rsidRDefault="005F4EFF">
      <w:pPr>
        <w:spacing w:line="400" w:lineRule="exact"/>
        <w:ind w:right="76" w:firstLine="474"/>
        <w:rPr>
          <w:rFonts w:ascii="仿宋" w:eastAsia="仿宋" w:hAnsi="仿宋" w:cs="仿宋" w:hint="eastAsia"/>
          <w:sz w:val="23"/>
          <w:szCs w:val="23"/>
        </w:rPr>
      </w:pPr>
      <w:r>
        <w:rPr>
          <w:rFonts w:ascii="仿宋" w:eastAsia="仿宋" w:hAnsi="仿宋" w:cs="仿宋"/>
          <w:spacing w:val="20"/>
          <w:sz w:val="23"/>
          <w:szCs w:val="23"/>
        </w:rPr>
        <w:t>6</w:t>
      </w:r>
      <w:r>
        <w:rPr>
          <w:rFonts w:ascii="仿宋" w:eastAsia="仿宋" w:hAnsi="仿宋" w:cs="仿宋"/>
          <w:spacing w:val="11"/>
          <w:sz w:val="23"/>
          <w:szCs w:val="23"/>
        </w:rPr>
        <w:t>、乙方及其派出人员在工作中有义务接受甲方的管理指导、质量监督和验收考</w:t>
      </w:r>
      <w:r>
        <w:rPr>
          <w:rFonts w:ascii="仿宋" w:eastAsia="仿宋" w:hAnsi="仿宋" w:cs="仿宋"/>
          <w:sz w:val="23"/>
          <w:szCs w:val="23"/>
        </w:rPr>
        <w:t xml:space="preserve"> </w:t>
      </w:r>
      <w:r>
        <w:rPr>
          <w:rFonts w:ascii="仿宋" w:eastAsia="仿宋" w:hAnsi="仿宋" w:cs="仿宋"/>
          <w:spacing w:val="8"/>
          <w:sz w:val="23"/>
          <w:szCs w:val="23"/>
        </w:rPr>
        <w:t>评。工作过程中服从甲方的工作安排，并按期完成服务任务，并确保结果真实、合</w:t>
      </w:r>
      <w:r>
        <w:rPr>
          <w:rFonts w:ascii="仿宋" w:eastAsia="仿宋" w:hAnsi="仿宋" w:cs="仿宋"/>
          <w:spacing w:val="6"/>
          <w:sz w:val="23"/>
          <w:szCs w:val="23"/>
        </w:rPr>
        <w:t>法</w:t>
      </w:r>
      <w:r>
        <w:rPr>
          <w:rFonts w:ascii="仿宋" w:eastAsia="仿宋" w:hAnsi="仿宋" w:cs="仿宋"/>
          <w:sz w:val="23"/>
          <w:szCs w:val="23"/>
        </w:rPr>
        <w:t xml:space="preserve"> </w:t>
      </w:r>
      <w:r>
        <w:rPr>
          <w:rFonts w:ascii="仿宋" w:eastAsia="仿宋" w:hAnsi="仿宋" w:cs="仿宋"/>
          <w:spacing w:val="5"/>
          <w:sz w:val="23"/>
          <w:szCs w:val="23"/>
        </w:rPr>
        <w:t>和</w:t>
      </w:r>
      <w:r>
        <w:rPr>
          <w:rFonts w:ascii="仿宋" w:eastAsia="仿宋" w:hAnsi="仿宋" w:cs="仿宋"/>
          <w:spacing w:val="3"/>
          <w:sz w:val="23"/>
          <w:szCs w:val="23"/>
        </w:rPr>
        <w:t>准确。</w:t>
      </w:r>
    </w:p>
    <w:p w14:paraId="167FBE7E" w14:textId="77777777" w:rsidR="009F65C7" w:rsidRDefault="005F4EFF">
      <w:pPr>
        <w:spacing w:line="400" w:lineRule="exact"/>
        <w:ind w:left="2" w:firstLine="475"/>
        <w:rPr>
          <w:rFonts w:ascii="仿宋" w:eastAsia="仿宋" w:hAnsi="仿宋" w:cs="仿宋" w:hint="eastAsia"/>
          <w:sz w:val="23"/>
          <w:szCs w:val="23"/>
        </w:rPr>
      </w:pPr>
      <w:r>
        <w:rPr>
          <w:rFonts w:ascii="仿宋" w:eastAsia="仿宋" w:hAnsi="仿宋" w:cs="仿宋"/>
          <w:spacing w:val="14"/>
          <w:sz w:val="23"/>
          <w:szCs w:val="23"/>
        </w:rPr>
        <w:t>7、乙</w:t>
      </w:r>
      <w:r>
        <w:rPr>
          <w:rFonts w:ascii="仿宋" w:eastAsia="仿宋" w:hAnsi="仿宋" w:cs="仿宋"/>
          <w:spacing w:val="9"/>
          <w:sz w:val="23"/>
          <w:szCs w:val="23"/>
        </w:rPr>
        <w:t>方</w:t>
      </w:r>
      <w:r>
        <w:rPr>
          <w:rFonts w:ascii="仿宋" w:eastAsia="仿宋" w:hAnsi="仿宋" w:cs="仿宋"/>
          <w:spacing w:val="7"/>
          <w:sz w:val="23"/>
          <w:szCs w:val="23"/>
        </w:rPr>
        <w:t>在工作中要严格执行国家有关政策规定，做到程序合规，格式规范、 内</w:t>
      </w:r>
      <w:r>
        <w:rPr>
          <w:rFonts w:ascii="仿宋" w:eastAsia="仿宋" w:hAnsi="仿宋" w:cs="仿宋"/>
          <w:sz w:val="23"/>
          <w:szCs w:val="23"/>
        </w:rPr>
        <w:t xml:space="preserve"> </w:t>
      </w:r>
      <w:r>
        <w:rPr>
          <w:rFonts w:ascii="仿宋" w:eastAsia="仿宋" w:hAnsi="仿宋" w:cs="仿宋"/>
          <w:spacing w:val="6"/>
          <w:sz w:val="23"/>
          <w:szCs w:val="23"/>
        </w:rPr>
        <w:t>容完整，证据充</w:t>
      </w:r>
      <w:r>
        <w:rPr>
          <w:rFonts w:ascii="仿宋" w:eastAsia="仿宋" w:hAnsi="仿宋" w:cs="仿宋"/>
          <w:spacing w:val="5"/>
          <w:sz w:val="23"/>
          <w:szCs w:val="23"/>
        </w:rPr>
        <w:t>分</w:t>
      </w:r>
      <w:r>
        <w:rPr>
          <w:rFonts w:ascii="仿宋" w:eastAsia="仿宋" w:hAnsi="仿宋" w:cs="仿宋"/>
          <w:spacing w:val="3"/>
          <w:sz w:val="23"/>
          <w:szCs w:val="23"/>
        </w:rPr>
        <w:t>适当，评审结果报告格式规范、评审事实表述清楚、评审评价恰当、</w:t>
      </w:r>
      <w:r>
        <w:rPr>
          <w:rFonts w:ascii="仿宋" w:eastAsia="仿宋" w:hAnsi="仿宋" w:cs="仿宋"/>
          <w:sz w:val="23"/>
          <w:szCs w:val="23"/>
        </w:rPr>
        <w:t xml:space="preserve"> </w:t>
      </w:r>
      <w:r>
        <w:rPr>
          <w:rFonts w:ascii="仿宋" w:eastAsia="仿宋" w:hAnsi="仿宋" w:cs="仿宋"/>
          <w:spacing w:val="14"/>
          <w:sz w:val="23"/>
          <w:szCs w:val="23"/>
        </w:rPr>
        <w:t>问</w:t>
      </w:r>
      <w:r>
        <w:rPr>
          <w:rFonts w:ascii="仿宋" w:eastAsia="仿宋" w:hAnsi="仿宋" w:cs="仿宋"/>
          <w:spacing w:val="7"/>
          <w:sz w:val="23"/>
          <w:szCs w:val="23"/>
        </w:rPr>
        <w:t>题定性及法规适用准确。</w:t>
      </w:r>
    </w:p>
    <w:p w14:paraId="3DBB97A7" w14:textId="77777777" w:rsidR="009F65C7" w:rsidRDefault="005F4EFF">
      <w:pPr>
        <w:spacing w:line="400" w:lineRule="exact"/>
        <w:ind w:left="6" w:right="131" w:firstLine="466"/>
        <w:rPr>
          <w:rFonts w:ascii="仿宋" w:eastAsia="仿宋" w:hAnsi="仿宋" w:cs="仿宋" w:hint="eastAsia"/>
          <w:sz w:val="23"/>
          <w:szCs w:val="23"/>
        </w:rPr>
      </w:pPr>
      <w:r>
        <w:rPr>
          <w:rFonts w:ascii="仿宋" w:eastAsia="仿宋" w:hAnsi="仿宋" w:cs="仿宋"/>
          <w:spacing w:val="18"/>
          <w:sz w:val="23"/>
          <w:szCs w:val="23"/>
        </w:rPr>
        <w:t>8、</w:t>
      </w:r>
      <w:r>
        <w:rPr>
          <w:rFonts w:ascii="仿宋" w:eastAsia="仿宋" w:hAnsi="仿宋" w:cs="仿宋"/>
          <w:spacing w:val="16"/>
          <w:sz w:val="23"/>
          <w:szCs w:val="23"/>
        </w:rPr>
        <w:t>乙</w:t>
      </w:r>
      <w:r>
        <w:rPr>
          <w:rFonts w:ascii="仿宋" w:eastAsia="仿宋" w:hAnsi="仿宋" w:cs="仿宋"/>
          <w:spacing w:val="9"/>
          <w:sz w:val="23"/>
          <w:szCs w:val="23"/>
        </w:rPr>
        <w:t>方及其派出人员有义务全面、真实、准确的反映所承担工作事项的情况，</w:t>
      </w:r>
      <w:r>
        <w:rPr>
          <w:rFonts w:ascii="仿宋" w:eastAsia="仿宋" w:hAnsi="仿宋" w:cs="仿宋"/>
          <w:sz w:val="23"/>
          <w:szCs w:val="23"/>
        </w:rPr>
        <w:t xml:space="preserve"> </w:t>
      </w:r>
      <w:r>
        <w:rPr>
          <w:rFonts w:ascii="仿宋" w:eastAsia="仿宋" w:hAnsi="仿宋" w:cs="仿宋"/>
          <w:spacing w:val="16"/>
          <w:sz w:val="23"/>
          <w:szCs w:val="23"/>
        </w:rPr>
        <w:t>发</w:t>
      </w:r>
      <w:r>
        <w:rPr>
          <w:rFonts w:ascii="仿宋" w:eastAsia="仿宋" w:hAnsi="仿宋" w:cs="仿宋"/>
          <w:spacing w:val="11"/>
          <w:sz w:val="23"/>
          <w:szCs w:val="23"/>
        </w:rPr>
        <w:t>现</w:t>
      </w:r>
      <w:r>
        <w:rPr>
          <w:rFonts w:ascii="仿宋" w:eastAsia="仿宋" w:hAnsi="仿宋" w:cs="仿宋"/>
          <w:spacing w:val="8"/>
          <w:sz w:val="23"/>
          <w:szCs w:val="23"/>
        </w:rPr>
        <w:t>违法违纪问题应及时向甲方汇报，不得隐瞒。</w:t>
      </w:r>
    </w:p>
    <w:p w14:paraId="60B5BE21" w14:textId="77777777" w:rsidR="009F65C7" w:rsidRDefault="005F4EFF">
      <w:pPr>
        <w:spacing w:line="400" w:lineRule="exact"/>
        <w:ind w:left="14" w:right="76" w:firstLine="459"/>
        <w:rPr>
          <w:rFonts w:ascii="仿宋" w:eastAsia="仿宋" w:hAnsi="仿宋" w:cs="仿宋" w:hint="eastAsia"/>
          <w:sz w:val="23"/>
          <w:szCs w:val="23"/>
        </w:rPr>
      </w:pPr>
      <w:r>
        <w:rPr>
          <w:rFonts w:ascii="仿宋" w:eastAsia="仿宋" w:hAnsi="仿宋" w:cs="仿宋"/>
          <w:spacing w:val="21"/>
          <w:sz w:val="23"/>
          <w:szCs w:val="23"/>
        </w:rPr>
        <w:t>9</w:t>
      </w:r>
      <w:r>
        <w:rPr>
          <w:rFonts w:ascii="仿宋" w:eastAsia="仿宋" w:hAnsi="仿宋" w:cs="仿宋"/>
          <w:spacing w:val="11"/>
          <w:sz w:val="23"/>
          <w:szCs w:val="23"/>
        </w:rPr>
        <w:t>、乙方及其派出人员有义务完成实施方案确定的事项，并向甲方提交内容一致</w:t>
      </w:r>
      <w:r>
        <w:rPr>
          <w:rFonts w:ascii="仿宋" w:eastAsia="仿宋" w:hAnsi="仿宋" w:cs="仿宋"/>
          <w:sz w:val="23"/>
          <w:szCs w:val="23"/>
        </w:rPr>
        <w:t xml:space="preserve"> </w:t>
      </w:r>
      <w:r>
        <w:rPr>
          <w:rFonts w:ascii="仿宋" w:eastAsia="仿宋" w:hAnsi="仿宋" w:cs="仿宋"/>
          <w:spacing w:val="16"/>
          <w:sz w:val="23"/>
          <w:szCs w:val="23"/>
        </w:rPr>
        <w:t>的</w:t>
      </w:r>
      <w:r>
        <w:rPr>
          <w:rFonts w:ascii="仿宋" w:eastAsia="仿宋" w:hAnsi="仿宋" w:cs="仿宋"/>
          <w:spacing w:val="13"/>
          <w:sz w:val="23"/>
          <w:szCs w:val="23"/>
        </w:rPr>
        <w:t>成</w:t>
      </w:r>
      <w:r>
        <w:rPr>
          <w:rFonts w:ascii="仿宋" w:eastAsia="仿宋" w:hAnsi="仿宋" w:cs="仿宋"/>
          <w:spacing w:val="8"/>
          <w:sz w:val="23"/>
          <w:szCs w:val="23"/>
        </w:rPr>
        <w:t>果文件，并对其真实性、合法性、完整性、准确性负责。</w:t>
      </w:r>
    </w:p>
    <w:p w14:paraId="374BD75F" w14:textId="77777777" w:rsidR="009F65C7" w:rsidRDefault="005F4EFF">
      <w:pPr>
        <w:spacing w:line="400" w:lineRule="exact"/>
        <w:ind w:left="1" w:right="76" w:firstLine="488"/>
        <w:rPr>
          <w:rFonts w:ascii="仿宋" w:eastAsia="仿宋" w:hAnsi="仿宋" w:cs="仿宋" w:hint="eastAsia"/>
          <w:sz w:val="23"/>
          <w:szCs w:val="23"/>
        </w:rPr>
      </w:pPr>
      <w:r>
        <w:rPr>
          <w:rFonts w:ascii="仿宋" w:eastAsia="仿宋" w:hAnsi="仿宋" w:cs="仿宋"/>
          <w:spacing w:val="14"/>
          <w:sz w:val="23"/>
          <w:szCs w:val="23"/>
        </w:rPr>
        <w:t>1</w:t>
      </w:r>
      <w:r>
        <w:rPr>
          <w:rFonts w:ascii="仿宋" w:eastAsia="仿宋" w:hAnsi="仿宋" w:cs="仿宋"/>
          <w:spacing w:val="11"/>
          <w:sz w:val="23"/>
          <w:szCs w:val="23"/>
        </w:rPr>
        <w:t>0</w:t>
      </w:r>
      <w:r>
        <w:rPr>
          <w:rFonts w:ascii="仿宋" w:eastAsia="仿宋" w:hAnsi="仿宋" w:cs="仿宋"/>
          <w:spacing w:val="7"/>
          <w:sz w:val="23"/>
          <w:szCs w:val="23"/>
        </w:rPr>
        <w:t>、乙方及其派出人员在工作期间应遵守廉政纪律和工作纪律，违反廉洁纪律实</w:t>
      </w:r>
      <w:r>
        <w:rPr>
          <w:rFonts w:ascii="仿宋" w:eastAsia="仿宋" w:hAnsi="仿宋" w:cs="仿宋"/>
          <w:sz w:val="23"/>
          <w:szCs w:val="23"/>
        </w:rPr>
        <w:t xml:space="preserve"> </w:t>
      </w:r>
      <w:r>
        <w:rPr>
          <w:rFonts w:ascii="仿宋" w:eastAsia="仿宋" w:hAnsi="仿宋" w:cs="仿宋"/>
          <w:spacing w:val="10"/>
          <w:sz w:val="23"/>
          <w:szCs w:val="23"/>
        </w:rPr>
        <w:t>行</w:t>
      </w:r>
      <w:r>
        <w:rPr>
          <w:rFonts w:ascii="仿宋" w:eastAsia="仿宋" w:hAnsi="仿宋" w:cs="仿宋"/>
          <w:spacing w:val="6"/>
          <w:sz w:val="23"/>
          <w:szCs w:val="23"/>
        </w:rPr>
        <w:t>“一票否决”。</w:t>
      </w:r>
    </w:p>
    <w:p w14:paraId="73923A1D" w14:textId="77777777" w:rsidR="009F65C7" w:rsidRDefault="005F4EFF">
      <w:pPr>
        <w:spacing w:line="400" w:lineRule="exact"/>
        <w:ind w:left="11" w:right="76" w:firstLine="479"/>
        <w:rPr>
          <w:rFonts w:ascii="仿宋" w:eastAsia="仿宋" w:hAnsi="仿宋" w:cs="仿宋" w:hint="eastAsia"/>
          <w:sz w:val="23"/>
          <w:szCs w:val="23"/>
        </w:rPr>
      </w:pPr>
      <w:r>
        <w:rPr>
          <w:rFonts w:ascii="仿宋" w:eastAsia="仿宋" w:hAnsi="仿宋" w:cs="仿宋"/>
          <w:spacing w:val="14"/>
          <w:sz w:val="23"/>
          <w:szCs w:val="23"/>
        </w:rPr>
        <w:t>1</w:t>
      </w:r>
      <w:r>
        <w:rPr>
          <w:rFonts w:ascii="仿宋" w:eastAsia="仿宋" w:hAnsi="仿宋" w:cs="仿宋"/>
          <w:spacing w:val="11"/>
          <w:sz w:val="23"/>
          <w:szCs w:val="23"/>
        </w:rPr>
        <w:t>1</w:t>
      </w:r>
      <w:r>
        <w:rPr>
          <w:rFonts w:ascii="仿宋" w:eastAsia="仿宋" w:hAnsi="仿宋" w:cs="仿宋"/>
          <w:spacing w:val="7"/>
          <w:sz w:val="23"/>
          <w:szCs w:val="23"/>
        </w:rPr>
        <w:t>、乙方及其派出人员对承办事项及工作结果有义务参加甲方或有关部门组织的</w:t>
      </w:r>
      <w:r>
        <w:rPr>
          <w:rFonts w:ascii="仿宋" w:eastAsia="仿宋" w:hAnsi="仿宋" w:cs="仿宋"/>
          <w:sz w:val="23"/>
          <w:szCs w:val="23"/>
        </w:rPr>
        <w:t xml:space="preserve"> </w:t>
      </w:r>
      <w:r>
        <w:rPr>
          <w:rFonts w:ascii="仿宋" w:eastAsia="仿宋" w:hAnsi="仿宋" w:cs="仿宋"/>
          <w:spacing w:val="9"/>
          <w:sz w:val="23"/>
          <w:szCs w:val="23"/>
        </w:rPr>
        <w:t>听证、复议、裁决或诉讼等工作，负责相关评审事项的解释、答疑和澄清</w:t>
      </w:r>
      <w:r>
        <w:rPr>
          <w:rFonts w:ascii="仿宋" w:eastAsia="仿宋" w:hAnsi="仿宋" w:cs="仿宋"/>
          <w:spacing w:val="4"/>
          <w:sz w:val="23"/>
          <w:szCs w:val="23"/>
        </w:rPr>
        <w:t>。</w:t>
      </w:r>
    </w:p>
    <w:p w14:paraId="4BCC6C3C" w14:textId="77777777" w:rsidR="009F65C7" w:rsidRDefault="005F4EFF">
      <w:pPr>
        <w:spacing w:line="400" w:lineRule="exact"/>
        <w:ind w:left="490"/>
        <w:rPr>
          <w:rFonts w:ascii="仿宋" w:eastAsia="仿宋" w:hAnsi="仿宋" w:cs="仿宋" w:hint="eastAsia"/>
          <w:sz w:val="23"/>
          <w:szCs w:val="23"/>
        </w:rPr>
      </w:pPr>
      <w:r>
        <w:rPr>
          <w:rFonts w:ascii="仿宋" w:eastAsia="仿宋" w:hAnsi="仿宋" w:cs="仿宋"/>
          <w:spacing w:val="16"/>
          <w:position w:val="2"/>
          <w:sz w:val="23"/>
          <w:szCs w:val="23"/>
        </w:rPr>
        <w:t>12、</w:t>
      </w:r>
      <w:r>
        <w:rPr>
          <w:rFonts w:ascii="仿宋" w:eastAsia="仿宋" w:hAnsi="仿宋" w:cs="仿宋"/>
          <w:spacing w:val="9"/>
          <w:position w:val="2"/>
          <w:sz w:val="23"/>
          <w:szCs w:val="23"/>
        </w:rPr>
        <w:t>存</w:t>
      </w:r>
      <w:r>
        <w:rPr>
          <w:rFonts w:ascii="仿宋" w:eastAsia="仿宋" w:hAnsi="仿宋" w:cs="仿宋"/>
          <w:spacing w:val="8"/>
          <w:position w:val="2"/>
          <w:sz w:val="23"/>
          <w:szCs w:val="23"/>
        </w:rPr>
        <w:t>在应当回避情形时，乙方及其派出人员应当主动告知甲方，并予以回避。</w:t>
      </w:r>
    </w:p>
    <w:p w14:paraId="7C6123D1" w14:textId="77777777" w:rsidR="009F65C7" w:rsidRDefault="005F4EFF">
      <w:pPr>
        <w:spacing w:line="400" w:lineRule="exact"/>
        <w:ind w:left="6" w:right="76" w:firstLine="483"/>
        <w:rPr>
          <w:rFonts w:ascii="仿宋" w:eastAsia="仿宋" w:hAnsi="仿宋" w:cs="仿宋" w:hint="eastAsia"/>
          <w:sz w:val="23"/>
          <w:szCs w:val="23"/>
        </w:rPr>
      </w:pPr>
      <w:r>
        <w:rPr>
          <w:rFonts w:ascii="仿宋" w:eastAsia="仿宋" w:hAnsi="仿宋" w:cs="仿宋"/>
          <w:spacing w:val="14"/>
          <w:sz w:val="23"/>
          <w:szCs w:val="23"/>
        </w:rPr>
        <w:t>1</w:t>
      </w:r>
      <w:r>
        <w:rPr>
          <w:rFonts w:ascii="仿宋" w:eastAsia="仿宋" w:hAnsi="仿宋" w:cs="仿宋"/>
          <w:spacing w:val="11"/>
          <w:sz w:val="23"/>
          <w:szCs w:val="23"/>
        </w:rPr>
        <w:t>3</w:t>
      </w:r>
      <w:r>
        <w:rPr>
          <w:rFonts w:ascii="仿宋" w:eastAsia="仿宋" w:hAnsi="仿宋" w:cs="仿宋"/>
          <w:spacing w:val="7"/>
          <w:sz w:val="23"/>
          <w:szCs w:val="23"/>
        </w:rPr>
        <w:t>、乙方及其派出人员在工作中不得以甲方及其人员名义从事与委托事项无关的</w:t>
      </w:r>
      <w:r>
        <w:rPr>
          <w:rFonts w:ascii="仿宋" w:eastAsia="仿宋" w:hAnsi="仿宋" w:cs="仿宋"/>
          <w:sz w:val="23"/>
          <w:szCs w:val="23"/>
        </w:rPr>
        <w:t xml:space="preserve"> </w:t>
      </w:r>
      <w:r>
        <w:rPr>
          <w:rFonts w:ascii="仿宋" w:eastAsia="仿宋" w:hAnsi="仿宋" w:cs="仿宋"/>
          <w:spacing w:val="-1"/>
          <w:sz w:val="23"/>
          <w:szCs w:val="23"/>
        </w:rPr>
        <w:t>活动。</w:t>
      </w:r>
    </w:p>
    <w:p w14:paraId="35A809F4" w14:textId="77777777" w:rsidR="009F65C7" w:rsidRDefault="005F4EFF">
      <w:pPr>
        <w:spacing w:line="400" w:lineRule="exact"/>
        <w:ind w:left="5" w:firstLine="483"/>
        <w:jc w:val="left"/>
        <w:rPr>
          <w:rFonts w:ascii="仿宋" w:eastAsia="仿宋" w:hAnsi="仿宋" w:cs="仿宋" w:hint="eastAsia"/>
          <w:sz w:val="23"/>
          <w:szCs w:val="23"/>
        </w:rPr>
      </w:pPr>
      <w:r>
        <w:rPr>
          <w:rFonts w:ascii="仿宋" w:eastAsia="仿宋" w:hAnsi="仿宋" w:cs="仿宋"/>
          <w:spacing w:val="14"/>
          <w:sz w:val="23"/>
          <w:szCs w:val="23"/>
        </w:rPr>
        <w:t>1</w:t>
      </w:r>
      <w:r>
        <w:rPr>
          <w:rFonts w:ascii="仿宋" w:eastAsia="仿宋" w:hAnsi="仿宋" w:cs="仿宋"/>
          <w:spacing w:val="11"/>
          <w:sz w:val="23"/>
          <w:szCs w:val="23"/>
        </w:rPr>
        <w:t>4</w:t>
      </w:r>
      <w:r>
        <w:rPr>
          <w:rFonts w:ascii="仿宋" w:eastAsia="仿宋" w:hAnsi="仿宋" w:cs="仿宋"/>
          <w:spacing w:val="7"/>
          <w:sz w:val="23"/>
          <w:szCs w:val="23"/>
        </w:rPr>
        <w:t>、乙方及其派出人员不得使用甲方委托事项的资料和结果，用于与委托事项无</w:t>
      </w:r>
      <w:r>
        <w:rPr>
          <w:rFonts w:ascii="仿宋" w:eastAsia="仿宋" w:hAnsi="仿宋" w:cs="仿宋"/>
          <w:spacing w:val="5"/>
          <w:sz w:val="23"/>
          <w:szCs w:val="23"/>
        </w:rPr>
        <w:t>关</w:t>
      </w:r>
      <w:r>
        <w:rPr>
          <w:rFonts w:ascii="仿宋" w:eastAsia="仿宋" w:hAnsi="仿宋" w:cs="仿宋"/>
          <w:spacing w:val="3"/>
          <w:sz w:val="23"/>
          <w:szCs w:val="23"/>
        </w:rPr>
        <w:t>的目的。</w:t>
      </w:r>
    </w:p>
    <w:p w14:paraId="0A92A764" w14:textId="77777777" w:rsidR="009F65C7" w:rsidRDefault="005F4EFF">
      <w:pPr>
        <w:spacing w:line="400" w:lineRule="exact"/>
        <w:ind w:left="5" w:firstLine="483"/>
        <w:rPr>
          <w:rFonts w:ascii="仿宋" w:eastAsia="仿宋" w:hAnsi="仿宋" w:cs="仿宋" w:hint="eastAsia"/>
          <w:spacing w:val="7"/>
          <w:sz w:val="23"/>
          <w:szCs w:val="23"/>
        </w:rPr>
      </w:pPr>
      <w:r>
        <w:rPr>
          <w:rFonts w:ascii="仿宋" w:eastAsia="仿宋" w:hAnsi="仿宋" w:cs="仿宋"/>
          <w:spacing w:val="7"/>
          <w:sz w:val="23"/>
          <w:szCs w:val="23"/>
        </w:rPr>
        <w:t>15、乙方不得将甲方委托的工作事项转包、分包给任何第三方实施完成。</w:t>
      </w:r>
    </w:p>
    <w:p w14:paraId="372C6153" w14:textId="77777777" w:rsidR="009F65C7" w:rsidRDefault="005F4EFF">
      <w:pPr>
        <w:spacing w:line="400" w:lineRule="exact"/>
        <w:ind w:left="5" w:firstLine="483"/>
        <w:jc w:val="left"/>
        <w:rPr>
          <w:rFonts w:ascii="仿宋" w:eastAsia="仿宋" w:hAnsi="仿宋" w:cs="仿宋" w:hint="eastAsia"/>
          <w:spacing w:val="7"/>
          <w:sz w:val="23"/>
          <w:szCs w:val="23"/>
        </w:rPr>
      </w:pPr>
      <w:r>
        <w:rPr>
          <w:rFonts w:ascii="仿宋" w:eastAsia="仿宋" w:hAnsi="仿宋" w:cs="仿宋"/>
          <w:spacing w:val="7"/>
          <w:sz w:val="23"/>
          <w:szCs w:val="23"/>
        </w:rPr>
        <w:t xml:space="preserve">16、乙方对其出具的成果文件真实性、合法性负责，对其出具的评审结果报告中评审事实、定性独立承担法律责任。                                           </w:t>
      </w:r>
      <w:r>
        <w:rPr>
          <w:rFonts w:ascii="仿宋" w:eastAsia="仿宋" w:hAnsi="仿宋" w:cs="仿宋" w:hint="eastAsia"/>
          <w:spacing w:val="7"/>
          <w:sz w:val="23"/>
          <w:szCs w:val="23"/>
        </w:rPr>
        <w:t xml:space="preserve">                        </w:t>
      </w:r>
    </w:p>
    <w:p w14:paraId="3C9E7742" w14:textId="77777777" w:rsidR="009F65C7" w:rsidRDefault="005F4EFF">
      <w:pPr>
        <w:spacing w:line="400" w:lineRule="exact"/>
        <w:ind w:left="5" w:firstLine="483"/>
        <w:jc w:val="left"/>
        <w:rPr>
          <w:rFonts w:ascii="仿宋" w:eastAsia="仿宋" w:hAnsi="仿宋" w:cs="仿宋" w:hint="eastAsia"/>
          <w:spacing w:val="9"/>
          <w:sz w:val="23"/>
          <w:szCs w:val="23"/>
        </w:rPr>
      </w:pPr>
      <w:r>
        <w:rPr>
          <w:rFonts w:ascii="仿宋" w:eastAsia="仿宋" w:hAnsi="仿宋" w:cs="仿宋"/>
          <w:spacing w:val="7"/>
          <w:sz w:val="23"/>
          <w:szCs w:val="23"/>
        </w:rPr>
        <w:lastRenderedPageBreak/>
        <w:t>17、乙方必须在本协议约定的时间内完成相关工作，除特殊情况外，由于乙方原</w:t>
      </w:r>
      <w:r>
        <w:rPr>
          <w:rFonts w:ascii="仿宋" w:eastAsia="仿宋" w:hAnsi="仿宋" w:cs="仿宋"/>
          <w:spacing w:val="13"/>
          <w:sz w:val="23"/>
          <w:szCs w:val="23"/>
        </w:rPr>
        <w:t>因</w:t>
      </w:r>
      <w:r>
        <w:rPr>
          <w:rFonts w:ascii="仿宋" w:eastAsia="仿宋" w:hAnsi="仿宋" w:cs="仿宋"/>
          <w:spacing w:val="9"/>
          <w:sz w:val="23"/>
          <w:szCs w:val="23"/>
        </w:rPr>
        <w:t>导致工作延期给甲方造成的损失由乙方承担。</w:t>
      </w:r>
    </w:p>
    <w:p w14:paraId="2651EB1B" w14:textId="77777777" w:rsidR="009F65C7" w:rsidRDefault="005F4EFF">
      <w:pPr>
        <w:spacing w:line="400" w:lineRule="exact"/>
        <w:ind w:left="5" w:firstLine="483"/>
        <w:jc w:val="left"/>
        <w:rPr>
          <w:rFonts w:ascii="仿宋" w:eastAsia="仿宋" w:hAnsi="仿宋" w:cs="仿宋" w:hint="eastAsia"/>
          <w:sz w:val="23"/>
          <w:szCs w:val="23"/>
        </w:rPr>
      </w:pPr>
      <w:r>
        <w:rPr>
          <w:rFonts w:ascii="仿宋" w:eastAsia="仿宋" w:hAnsi="仿宋" w:cs="仿宋"/>
          <w:spacing w:val="18"/>
          <w:sz w:val="23"/>
          <w:szCs w:val="23"/>
        </w:rPr>
        <w:t>1</w:t>
      </w:r>
      <w:r>
        <w:rPr>
          <w:rFonts w:ascii="仿宋" w:eastAsia="仿宋" w:hAnsi="仿宋" w:cs="仿宋"/>
          <w:spacing w:val="13"/>
          <w:sz w:val="23"/>
          <w:szCs w:val="23"/>
        </w:rPr>
        <w:t>8</w:t>
      </w:r>
      <w:r>
        <w:rPr>
          <w:rFonts w:ascii="仿宋" w:eastAsia="仿宋" w:hAnsi="仿宋" w:cs="仿宋"/>
          <w:spacing w:val="9"/>
          <w:sz w:val="23"/>
          <w:szCs w:val="23"/>
        </w:rPr>
        <w:t>、乙方人员在工作过程中的出行安全责任由乙方负责。</w:t>
      </w:r>
      <w:r>
        <w:rPr>
          <w:rFonts w:ascii="仿宋" w:eastAsia="仿宋" w:hAnsi="仿宋" w:cs="仿宋"/>
          <w:sz w:val="23"/>
          <w:szCs w:val="23"/>
        </w:rPr>
        <w:t xml:space="preserve">                    </w:t>
      </w:r>
    </w:p>
    <w:p w14:paraId="2FB53344" w14:textId="77777777" w:rsidR="009F65C7" w:rsidRDefault="005F4EFF">
      <w:pPr>
        <w:spacing w:line="400" w:lineRule="exact"/>
        <w:ind w:left="5" w:firstLine="483"/>
        <w:jc w:val="left"/>
        <w:rPr>
          <w:rFonts w:ascii="仿宋" w:eastAsia="仿宋" w:hAnsi="仿宋" w:cs="仿宋" w:hint="eastAsia"/>
          <w:spacing w:val="7"/>
          <w:sz w:val="23"/>
          <w:szCs w:val="23"/>
        </w:rPr>
      </w:pPr>
      <w:r>
        <w:rPr>
          <w:rFonts w:ascii="仿宋" w:eastAsia="仿宋" w:hAnsi="仿宋" w:cs="仿宋"/>
          <w:spacing w:val="7"/>
          <w:sz w:val="23"/>
          <w:szCs w:val="23"/>
        </w:rPr>
        <w:t>19、乙方应接受并配合甲方或甲方组织的对本合同履行情况的监督与检查，对于甲方指出的问题，应及时作出合理解释或予以纠正。</w:t>
      </w:r>
    </w:p>
    <w:p w14:paraId="557C83FB" w14:textId="77777777" w:rsidR="009F65C7" w:rsidRDefault="005F4EFF">
      <w:pPr>
        <w:spacing w:line="400" w:lineRule="exact"/>
        <w:ind w:leftChars="209" w:left="490" w:hangingChars="21" w:hanging="51"/>
        <w:jc w:val="left"/>
        <w:rPr>
          <w:rFonts w:ascii="仿宋" w:eastAsia="仿宋" w:hAnsi="仿宋" w:cs="仿宋" w:hint="eastAsia"/>
          <w:spacing w:val="7"/>
          <w:sz w:val="23"/>
          <w:szCs w:val="23"/>
        </w:rPr>
      </w:pPr>
      <w:r>
        <w:rPr>
          <w:rFonts w:ascii="仿宋" w:eastAsia="仿宋" w:hAnsi="仿宋" w:cs="仿宋"/>
          <w:spacing w:val="7"/>
          <w:sz w:val="23"/>
          <w:szCs w:val="23"/>
        </w:rPr>
        <w:t>20、项目交付后，乙方应无条件返还甲方向其提供的文件、资料并向甲方移交项目资料，同时乙方应当自留一份完整的项目档案并予以妥善保管。</w:t>
      </w:r>
    </w:p>
    <w:p w14:paraId="24E00A94" w14:textId="77777777" w:rsidR="009F65C7" w:rsidRDefault="005F4EFF">
      <w:pPr>
        <w:spacing w:line="400" w:lineRule="exact"/>
        <w:ind w:left="478"/>
        <w:rPr>
          <w:rFonts w:ascii="仿宋" w:eastAsia="仿宋" w:hAnsi="仿宋" w:cs="仿宋" w:hint="eastAsia"/>
          <w:sz w:val="23"/>
          <w:szCs w:val="23"/>
        </w:rPr>
      </w:pPr>
      <w:r>
        <w:rPr>
          <w:rFonts w:ascii="仿宋" w:eastAsia="仿宋" w:hAnsi="仿宋" w:cs="仿宋"/>
          <w:spacing w:val="17"/>
          <w:sz w:val="23"/>
          <w:szCs w:val="23"/>
          <w14:textOutline w14:w="4356" w14:cap="sq" w14:cmpd="sng" w14:algn="ctr">
            <w14:solidFill>
              <w14:srgbClr w14:val="000000"/>
            </w14:solidFill>
            <w14:prstDash w14:val="solid"/>
            <w14:bevel/>
          </w14:textOutline>
        </w:rPr>
        <w:t>八</w:t>
      </w:r>
      <w:r>
        <w:rPr>
          <w:rFonts w:ascii="仿宋" w:eastAsia="仿宋" w:hAnsi="仿宋" w:cs="仿宋"/>
          <w:spacing w:val="9"/>
          <w:sz w:val="23"/>
          <w:szCs w:val="23"/>
          <w14:textOutline w14:w="4356" w14:cap="sq" w14:cmpd="sng" w14:algn="ctr">
            <w14:solidFill>
              <w14:srgbClr w14:val="000000"/>
            </w14:solidFill>
            <w14:prstDash w14:val="solid"/>
            <w14:bevel/>
          </w14:textOutline>
        </w:rPr>
        <w:t>、入围供应商清退和补充规则</w:t>
      </w:r>
    </w:p>
    <w:p w14:paraId="420293CD" w14:textId="77777777" w:rsidR="009F65C7" w:rsidRDefault="005F4EFF">
      <w:pPr>
        <w:spacing w:line="400" w:lineRule="exact"/>
        <w:ind w:left="489"/>
        <w:rPr>
          <w:rFonts w:ascii="仿宋" w:eastAsia="仿宋" w:hAnsi="仿宋" w:cs="仿宋" w:hint="eastAsia"/>
          <w:sz w:val="23"/>
          <w:szCs w:val="23"/>
        </w:rPr>
      </w:pPr>
      <w:r>
        <w:rPr>
          <w:rFonts w:ascii="仿宋" w:eastAsia="仿宋" w:hAnsi="仿宋" w:cs="仿宋"/>
          <w:spacing w:val="4"/>
          <w:position w:val="2"/>
          <w:sz w:val="23"/>
          <w:szCs w:val="23"/>
        </w:rPr>
        <w:t>1.清退规</w:t>
      </w:r>
      <w:r>
        <w:rPr>
          <w:rFonts w:ascii="仿宋" w:eastAsia="仿宋" w:hAnsi="仿宋" w:cs="仿宋"/>
          <w:spacing w:val="3"/>
          <w:position w:val="2"/>
          <w:sz w:val="23"/>
          <w:szCs w:val="23"/>
        </w:rPr>
        <w:t>则</w:t>
      </w:r>
    </w:p>
    <w:p w14:paraId="77ECF69C" w14:textId="77777777" w:rsidR="009F65C7" w:rsidRDefault="005F4EFF">
      <w:pPr>
        <w:spacing w:line="400" w:lineRule="exact"/>
        <w:ind w:left="496"/>
        <w:rPr>
          <w:rFonts w:ascii="仿宋" w:eastAsia="仿宋" w:hAnsi="仿宋" w:cs="仿宋" w:hint="eastAsia"/>
          <w:sz w:val="23"/>
          <w:szCs w:val="23"/>
        </w:rPr>
      </w:pPr>
      <w:r>
        <w:rPr>
          <w:rFonts w:ascii="仿宋" w:eastAsia="仿宋" w:hAnsi="仿宋" w:cs="仿宋"/>
          <w:spacing w:val="16"/>
          <w:sz w:val="23"/>
          <w:szCs w:val="23"/>
        </w:rPr>
        <w:t>乙</w:t>
      </w:r>
      <w:r>
        <w:rPr>
          <w:rFonts w:ascii="仿宋" w:eastAsia="仿宋" w:hAnsi="仿宋" w:cs="仿宋"/>
          <w:spacing w:val="11"/>
          <w:sz w:val="23"/>
          <w:szCs w:val="23"/>
        </w:rPr>
        <w:t>方</w:t>
      </w:r>
      <w:r>
        <w:rPr>
          <w:rFonts w:ascii="仿宋" w:eastAsia="仿宋" w:hAnsi="仿宋" w:cs="仿宋"/>
          <w:spacing w:val="8"/>
          <w:sz w:val="23"/>
          <w:szCs w:val="23"/>
        </w:rPr>
        <w:t>无正当理由，不得主动放弃入围资格或者退出框架协议。</w:t>
      </w:r>
    </w:p>
    <w:p w14:paraId="58BDC864" w14:textId="77777777" w:rsidR="009F65C7" w:rsidRDefault="005F4EFF">
      <w:pPr>
        <w:spacing w:line="400" w:lineRule="exact"/>
        <w:ind w:left="10" w:firstLine="485"/>
        <w:rPr>
          <w:rFonts w:ascii="仿宋" w:eastAsia="仿宋" w:hAnsi="仿宋" w:cs="仿宋" w:hint="eastAsia"/>
          <w:sz w:val="23"/>
          <w:szCs w:val="23"/>
        </w:rPr>
      </w:pPr>
      <w:r>
        <w:rPr>
          <w:rFonts w:ascii="仿宋" w:eastAsia="仿宋" w:hAnsi="仿宋" w:cs="仿宋"/>
          <w:spacing w:val="14"/>
          <w:sz w:val="23"/>
          <w:szCs w:val="23"/>
        </w:rPr>
        <w:t>乙</w:t>
      </w:r>
      <w:r>
        <w:rPr>
          <w:rFonts w:ascii="仿宋" w:eastAsia="仿宋" w:hAnsi="仿宋" w:cs="仿宋"/>
          <w:spacing w:val="12"/>
          <w:sz w:val="23"/>
          <w:szCs w:val="23"/>
        </w:rPr>
        <w:t>方</w:t>
      </w:r>
      <w:r>
        <w:rPr>
          <w:rFonts w:ascii="仿宋" w:eastAsia="仿宋" w:hAnsi="仿宋" w:cs="仿宋"/>
          <w:spacing w:val="7"/>
          <w:sz w:val="23"/>
          <w:szCs w:val="23"/>
        </w:rPr>
        <w:t>有下列情形之一的，将被取消入围资格；已经签订框架协议的，甲方有权解除与乙方签订的框架协议</w:t>
      </w:r>
      <w:r>
        <w:rPr>
          <w:rFonts w:ascii="仿宋" w:eastAsia="仿宋" w:hAnsi="仿宋" w:cs="仿宋"/>
          <w:spacing w:val="5"/>
          <w:sz w:val="23"/>
          <w:szCs w:val="23"/>
        </w:rPr>
        <w:t>：</w:t>
      </w:r>
    </w:p>
    <w:p w14:paraId="03BD78C7" w14:textId="77777777" w:rsidR="009F65C7" w:rsidRDefault="005F4EFF">
      <w:pPr>
        <w:spacing w:line="400" w:lineRule="exact"/>
        <w:ind w:left="471"/>
        <w:rPr>
          <w:rFonts w:ascii="仿宋" w:eastAsia="仿宋" w:hAnsi="仿宋" w:cs="仿宋" w:hint="eastAsia"/>
          <w:sz w:val="23"/>
          <w:szCs w:val="23"/>
        </w:rPr>
      </w:pPr>
      <w:r>
        <w:rPr>
          <w:rFonts w:ascii="仿宋" w:eastAsia="仿宋" w:hAnsi="仿宋" w:cs="仿宋"/>
          <w:spacing w:val="9"/>
          <w:sz w:val="23"/>
          <w:szCs w:val="23"/>
        </w:rPr>
        <w:t>①恶意串通谋取入围或者合同成交的</w:t>
      </w:r>
      <w:r>
        <w:rPr>
          <w:rFonts w:ascii="仿宋" w:eastAsia="仿宋" w:hAnsi="仿宋" w:cs="仿宋"/>
          <w:spacing w:val="7"/>
          <w:sz w:val="23"/>
          <w:szCs w:val="23"/>
        </w:rPr>
        <w:t>；</w:t>
      </w:r>
    </w:p>
    <w:p w14:paraId="16CF129B" w14:textId="77777777" w:rsidR="009F65C7" w:rsidRDefault="005F4EFF">
      <w:pPr>
        <w:spacing w:line="400" w:lineRule="exact"/>
        <w:ind w:left="470"/>
        <w:rPr>
          <w:rFonts w:ascii="仿宋" w:eastAsia="仿宋" w:hAnsi="仿宋" w:cs="仿宋" w:hint="eastAsia"/>
          <w:sz w:val="23"/>
          <w:szCs w:val="23"/>
        </w:rPr>
      </w:pPr>
      <w:r>
        <w:rPr>
          <w:rFonts w:ascii="仿宋" w:eastAsia="仿宋" w:hAnsi="仿宋" w:cs="仿宋"/>
          <w:spacing w:val="10"/>
          <w:sz w:val="23"/>
          <w:szCs w:val="23"/>
        </w:rPr>
        <w:t>②</w:t>
      </w:r>
      <w:r>
        <w:rPr>
          <w:rFonts w:ascii="仿宋" w:eastAsia="仿宋" w:hAnsi="仿宋" w:cs="仿宋"/>
          <w:spacing w:val="9"/>
          <w:sz w:val="23"/>
          <w:szCs w:val="23"/>
        </w:rPr>
        <w:t>提供虚假材料谋取入围或者合同成交的；</w:t>
      </w:r>
    </w:p>
    <w:p w14:paraId="21099383" w14:textId="77777777" w:rsidR="009F65C7" w:rsidRDefault="005F4EFF">
      <w:pPr>
        <w:spacing w:line="400" w:lineRule="exact"/>
        <w:ind w:left="470"/>
        <w:rPr>
          <w:rFonts w:ascii="仿宋" w:eastAsia="仿宋" w:hAnsi="仿宋" w:cs="仿宋" w:hint="eastAsia"/>
          <w:sz w:val="23"/>
          <w:szCs w:val="23"/>
        </w:rPr>
      </w:pPr>
      <w:r>
        <w:rPr>
          <w:rFonts w:ascii="仿宋" w:eastAsia="仿宋" w:hAnsi="仿宋" w:cs="仿宋"/>
          <w:spacing w:val="9"/>
          <w:sz w:val="23"/>
          <w:szCs w:val="23"/>
        </w:rPr>
        <w:t>③无正当理由拒不接受合同授予的</w:t>
      </w:r>
      <w:r>
        <w:rPr>
          <w:rFonts w:ascii="仿宋" w:eastAsia="仿宋" w:hAnsi="仿宋" w:cs="仿宋"/>
          <w:spacing w:val="7"/>
          <w:sz w:val="23"/>
          <w:szCs w:val="23"/>
        </w:rPr>
        <w:t>；</w:t>
      </w:r>
    </w:p>
    <w:p w14:paraId="076CBBD8" w14:textId="77777777" w:rsidR="009F65C7" w:rsidRDefault="005F4EFF">
      <w:pPr>
        <w:spacing w:line="400" w:lineRule="exact"/>
        <w:ind w:left="2" w:firstLine="467"/>
        <w:rPr>
          <w:rFonts w:ascii="仿宋" w:eastAsia="仿宋" w:hAnsi="仿宋" w:cs="仿宋" w:hint="eastAsia"/>
          <w:sz w:val="23"/>
          <w:szCs w:val="23"/>
        </w:rPr>
      </w:pPr>
      <w:r>
        <w:rPr>
          <w:rFonts w:ascii="仿宋" w:eastAsia="仿宋" w:hAnsi="仿宋" w:cs="仿宋"/>
          <w:spacing w:val="10"/>
          <w:sz w:val="23"/>
          <w:szCs w:val="23"/>
        </w:rPr>
        <w:t>④</w:t>
      </w:r>
      <w:r>
        <w:rPr>
          <w:rFonts w:ascii="仿宋" w:eastAsia="仿宋" w:hAnsi="仿宋" w:cs="仿宋"/>
          <w:spacing w:val="8"/>
          <w:sz w:val="23"/>
          <w:szCs w:val="23"/>
        </w:rPr>
        <w:t>不履行合同义务或者履行合同义务不符合约定，经征集人请求履行后仍不履行</w:t>
      </w:r>
      <w:r>
        <w:rPr>
          <w:rFonts w:ascii="仿宋" w:eastAsia="仿宋" w:hAnsi="仿宋" w:cs="仿宋"/>
          <w:sz w:val="23"/>
          <w:szCs w:val="23"/>
        </w:rPr>
        <w:t xml:space="preserve"> </w:t>
      </w:r>
      <w:r>
        <w:rPr>
          <w:rFonts w:ascii="仿宋" w:eastAsia="仿宋" w:hAnsi="仿宋" w:cs="仿宋"/>
          <w:spacing w:val="10"/>
          <w:sz w:val="23"/>
          <w:szCs w:val="23"/>
        </w:rPr>
        <w:t>或</w:t>
      </w:r>
      <w:r>
        <w:rPr>
          <w:rFonts w:ascii="仿宋" w:eastAsia="仿宋" w:hAnsi="仿宋" w:cs="仿宋"/>
          <w:spacing w:val="7"/>
          <w:sz w:val="23"/>
          <w:szCs w:val="23"/>
        </w:rPr>
        <w:t>者仍未按约定履行的；</w:t>
      </w:r>
    </w:p>
    <w:p w14:paraId="716F0A3C" w14:textId="77777777" w:rsidR="009F65C7" w:rsidRDefault="005F4EFF">
      <w:pPr>
        <w:spacing w:line="400" w:lineRule="exact"/>
        <w:ind w:left="470"/>
        <w:rPr>
          <w:rFonts w:ascii="仿宋" w:eastAsia="仿宋" w:hAnsi="仿宋" w:cs="仿宋" w:hint="eastAsia"/>
          <w:sz w:val="23"/>
          <w:szCs w:val="23"/>
        </w:rPr>
      </w:pPr>
      <w:r>
        <w:rPr>
          <w:rFonts w:ascii="仿宋" w:eastAsia="仿宋" w:hAnsi="仿宋" w:cs="仿宋"/>
          <w:spacing w:val="10"/>
          <w:sz w:val="23"/>
          <w:szCs w:val="23"/>
        </w:rPr>
        <w:t>⑤框架</w:t>
      </w:r>
      <w:r>
        <w:rPr>
          <w:rFonts w:ascii="仿宋" w:eastAsia="仿宋" w:hAnsi="仿宋" w:cs="仿宋"/>
          <w:spacing w:val="7"/>
          <w:sz w:val="23"/>
          <w:szCs w:val="23"/>
        </w:rPr>
        <w:t>协</w:t>
      </w:r>
      <w:r>
        <w:rPr>
          <w:rFonts w:ascii="仿宋" w:eastAsia="仿宋" w:hAnsi="仿宋" w:cs="仿宋"/>
          <w:spacing w:val="5"/>
          <w:sz w:val="23"/>
          <w:szCs w:val="23"/>
        </w:rPr>
        <w:t>议有效期内， 因违法行为被禁止或限制参加政府采购活动的；</w:t>
      </w:r>
    </w:p>
    <w:p w14:paraId="4BE8858D" w14:textId="77777777" w:rsidR="009F65C7" w:rsidRDefault="005F4EFF">
      <w:pPr>
        <w:spacing w:line="400" w:lineRule="exact"/>
        <w:ind w:left="470"/>
        <w:rPr>
          <w:rFonts w:ascii="仿宋" w:eastAsia="仿宋" w:hAnsi="仿宋" w:cs="仿宋" w:hint="eastAsia"/>
          <w:sz w:val="23"/>
          <w:szCs w:val="23"/>
        </w:rPr>
      </w:pPr>
      <w:r>
        <w:rPr>
          <w:rFonts w:ascii="仿宋" w:eastAsia="仿宋" w:hAnsi="仿宋" w:cs="仿宋"/>
          <w:spacing w:val="15"/>
          <w:sz w:val="23"/>
          <w:szCs w:val="23"/>
        </w:rPr>
        <w:t>⑥</w:t>
      </w:r>
      <w:r>
        <w:rPr>
          <w:rFonts w:ascii="仿宋" w:eastAsia="仿宋" w:hAnsi="仿宋" w:cs="仿宋"/>
          <w:spacing w:val="9"/>
          <w:sz w:val="23"/>
          <w:szCs w:val="23"/>
        </w:rPr>
        <w:t>拒不按照本协议约定的事项履行本协议约定义务的；</w:t>
      </w:r>
    </w:p>
    <w:p w14:paraId="32583F7A" w14:textId="77777777" w:rsidR="009F65C7" w:rsidRDefault="005F4EFF">
      <w:pPr>
        <w:spacing w:line="400" w:lineRule="exact"/>
        <w:ind w:left="473" w:right="4296" w:hanging="3"/>
        <w:rPr>
          <w:rFonts w:ascii="仿宋" w:eastAsia="仿宋" w:hAnsi="仿宋" w:cs="仿宋" w:hint="eastAsia"/>
          <w:sz w:val="23"/>
          <w:szCs w:val="23"/>
        </w:rPr>
      </w:pPr>
      <w:r>
        <w:rPr>
          <w:rFonts w:ascii="仿宋" w:eastAsia="仿宋" w:hAnsi="仿宋" w:cs="仿宋"/>
          <w:spacing w:val="13"/>
          <w:sz w:val="23"/>
          <w:szCs w:val="23"/>
        </w:rPr>
        <w:t>⑦</w:t>
      </w:r>
      <w:r>
        <w:rPr>
          <w:rFonts w:ascii="仿宋" w:eastAsia="仿宋" w:hAnsi="仿宋" w:cs="仿宋"/>
          <w:spacing w:val="7"/>
          <w:sz w:val="23"/>
          <w:szCs w:val="23"/>
        </w:rPr>
        <w:t>框架协议征集文件规定的其他情形。</w:t>
      </w:r>
      <w:r>
        <w:rPr>
          <w:rFonts w:ascii="仿宋" w:eastAsia="仿宋" w:hAnsi="仿宋" w:cs="仿宋"/>
          <w:sz w:val="23"/>
          <w:szCs w:val="23"/>
        </w:rPr>
        <w:t xml:space="preserve"> </w:t>
      </w:r>
      <w:r>
        <w:rPr>
          <w:rFonts w:ascii="仿宋" w:eastAsia="仿宋" w:hAnsi="仿宋" w:cs="仿宋"/>
          <w:spacing w:val="9"/>
          <w:sz w:val="23"/>
          <w:szCs w:val="23"/>
        </w:rPr>
        <w:t>2</w:t>
      </w:r>
      <w:r>
        <w:rPr>
          <w:rFonts w:ascii="仿宋" w:eastAsia="仿宋" w:hAnsi="仿宋" w:cs="仿宋"/>
          <w:spacing w:val="7"/>
          <w:sz w:val="23"/>
          <w:szCs w:val="23"/>
        </w:rPr>
        <w:t>.补充征集规则</w:t>
      </w:r>
    </w:p>
    <w:p w14:paraId="7E87E935" w14:textId="77777777" w:rsidR="009F65C7" w:rsidRDefault="005F4EFF">
      <w:pPr>
        <w:spacing w:line="400" w:lineRule="exact"/>
        <w:ind w:left="1" w:firstLine="494"/>
        <w:rPr>
          <w:rFonts w:ascii="仿宋" w:eastAsia="仿宋" w:hAnsi="仿宋" w:cs="仿宋" w:hint="eastAsia"/>
          <w:sz w:val="23"/>
          <w:szCs w:val="23"/>
        </w:rPr>
      </w:pPr>
      <w:r>
        <w:rPr>
          <w:rFonts w:ascii="仿宋" w:eastAsia="仿宋" w:hAnsi="仿宋" w:cs="仿宋"/>
          <w:spacing w:val="14"/>
          <w:sz w:val="23"/>
          <w:szCs w:val="23"/>
        </w:rPr>
        <w:t>乙</w:t>
      </w:r>
      <w:r>
        <w:rPr>
          <w:rFonts w:ascii="仿宋" w:eastAsia="仿宋" w:hAnsi="仿宋" w:cs="仿宋"/>
          <w:spacing w:val="12"/>
          <w:sz w:val="23"/>
          <w:szCs w:val="23"/>
        </w:rPr>
        <w:t>方</w:t>
      </w:r>
      <w:r>
        <w:rPr>
          <w:rFonts w:ascii="仿宋" w:eastAsia="仿宋" w:hAnsi="仿宋" w:cs="仿宋"/>
          <w:spacing w:val="7"/>
          <w:sz w:val="23"/>
          <w:szCs w:val="23"/>
        </w:rPr>
        <w:t>被取消入围资格或者被解除框架协议的，不得参加同一框架协议补充征集活</w:t>
      </w:r>
      <w:r>
        <w:rPr>
          <w:rFonts w:ascii="仿宋" w:eastAsia="仿宋" w:hAnsi="仿宋" w:cs="仿宋"/>
          <w:sz w:val="23"/>
          <w:szCs w:val="23"/>
        </w:rPr>
        <w:t xml:space="preserve"> </w:t>
      </w:r>
      <w:r>
        <w:rPr>
          <w:rFonts w:ascii="仿宋" w:eastAsia="仿宋" w:hAnsi="仿宋" w:cs="仿宋"/>
          <w:spacing w:val="-5"/>
          <w:sz w:val="23"/>
          <w:szCs w:val="23"/>
        </w:rPr>
        <w:t>动</w:t>
      </w:r>
      <w:r>
        <w:rPr>
          <w:rFonts w:ascii="仿宋" w:eastAsia="仿宋" w:hAnsi="仿宋" w:cs="仿宋"/>
          <w:spacing w:val="-4"/>
          <w:sz w:val="23"/>
          <w:szCs w:val="23"/>
        </w:rPr>
        <w:t>。</w:t>
      </w:r>
    </w:p>
    <w:p w14:paraId="3F0A97CE" w14:textId="77777777" w:rsidR="009F65C7" w:rsidRDefault="005F4EFF">
      <w:pPr>
        <w:spacing w:line="400" w:lineRule="exact"/>
        <w:ind w:left="1" w:firstLine="494"/>
        <w:rPr>
          <w:rFonts w:ascii="仿宋" w:eastAsia="仿宋" w:hAnsi="仿宋" w:cs="仿宋" w:hint="eastAsia"/>
          <w:spacing w:val="14"/>
          <w:sz w:val="23"/>
          <w:szCs w:val="23"/>
        </w:rPr>
      </w:pPr>
      <w:r>
        <w:rPr>
          <w:rFonts w:ascii="仿宋" w:eastAsia="仿宋" w:hAnsi="仿宋" w:cs="仿宋"/>
          <w:spacing w:val="14"/>
          <w:sz w:val="23"/>
          <w:szCs w:val="23"/>
        </w:rPr>
        <w:t>乙</w:t>
      </w:r>
      <w:r>
        <w:rPr>
          <w:rFonts w:ascii="仿宋" w:eastAsia="仿宋" w:hAnsi="仿宋" w:cs="仿宋"/>
          <w:spacing w:val="12"/>
          <w:sz w:val="23"/>
          <w:szCs w:val="23"/>
        </w:rPr>
        <w:t>方</w:t>
      </w:r>
      <w:r>
        <w:rPr>
          <w:rFonts w:ascii="仿宋" w:eastAsia="仿宋" w:hAnsi="仿宋" w:cs="仿宋"/>
          <w:spacing w:val="7"/>
          <w:sz w:val="23"/>
          <w:szCs w:val="23"/>
        </w:rPr>
        <w:t>退出或者取消供应商入围资格后，剩余入围供应商数量不足原入围供应商</w:t>
      </w:r>
      <w:r>
        <w:rPr>
          <w:rFonts w:ascii="仿宋" w:eastAsia="仿宋" w:hAnsi="仿宋" w:cs="仿宋"/>
          <w:spacing w:val="14"/>
          <w:sz w:val="23"/>
          <w:szCs w:val="23"/>
        </w:rPr>
        <w:t>数量70%且影响框架协议执行的，甲方将补充征集供应商。</w:t>
      </w:r>
    </w:p>
    <w:p w14:paraId="146E95ED" w14:textId="77777777" w:rsidR="009F65C7" w:rsidRDefault="005F4EFF">
      <w:pPr>
        <w:spacing w:line="400" w:lineRule="exact"/>
        <w:ind w:left="1" w:firstLine="494"/>
        <w:rPr>
          <w:rFonts w:ascii="仿宋" w:eastAsia="仿宋" w:hAnsi="仿宋" w:cs="仿宋" w:hint="eastAsia"/>
          <w:spacing w:val="14"/>
          <w:sz w:val="23"/>
          <w:szCs w:val="23"/>
        </w:rPr>
      </w:pPr>
      <w:r>
        <w:rPr>
          <w:rFonts w:ascii="仿宋" w:eastAsia="仿宋" w:hAnsi="仿宋" w:cs="仿宋"/>
          <w:spacing w:val="14"/>
          <w:sz w:val="23"/>
          <w:szCs w:val="23"/>
        </w:rPr>
        <w:t>补充征集的条件、程序、评审方法和淘汰比例，以及入围最高限价或入围质量标 准与初次征集相同。补充征集遵守原框架协议的有效期。</w:t>
      </w:r>
    </w:p>
    <w:p w14:paraId="717A61A3" w14:textId="77777777" w:rsidR="009F65C7" w:rsidRDefault="005F4EFF">
      <w:pPr>
        <w:spacing w:line="400" w:lineRule="exact"/>
        <w:ind w:left="1" w:firstLine="494"/>
        <w:rPr>
          <w:rFonts w:ascii="仿宋" w:eastAsia="仿宋" w:hAnsi="仿宋" w:cs="仿宋" w:hint="eastAsia"/>
          <w:spacing w:val="14"/>
          <w:sz w:val="23"/>
          <w:szCs w:val="23"/>
        </w:rPr>
      </w:pPr>
      <w:r>
        <w:rPr>
          <w:rFonts w:ascii="仿宋" w:eastAsia="仿宋" w:hAnsi="仿宋" w:cs="仿宋"/>
          <w:spacing w:val="14"/>
          <w:sz w:val="23"/>
          <w:szCs w:val="23"/>
        </w:rPr>
        <w:t>框架协议剩余期限不足以补充征集供应商时，框架协议将履行至期满终止。</w:t>
      </w:r>
    </w:p>
    <w:p w14:paraId="7F00A16C" w14:textId="77777777" w:rsidR="009F65C7" w:rsidRDefault="005F4EFF">
      <w:pPr>
        <w:spacing w:line="400" w:lineRule="exact"/>
        <w:ind w:left="495"/>
        <w:rPr>
          <w:rFonts w:ascii="仿宋" w:eastAsia="仿宋" w:hAnsi="仿宋" w:cs="仿宋" w:hint="eastAsia"/>
          <w:sz w:val="23"/>
          <w:szCs w:val="23"/>
        </w:rPr>
      </w:pPr>
      <w:r>
        <w:rPr>
          <w:rFonts w:ascii="仿宋" w:eastAsia="仿宋" w:hAnsi="仿宋" w:cs="仿宋"/>
          <w:spacing w:val="15"/>
          <w:sz w:val="23"/>
          <w:szCs w:val="23"/>
          <w14:textOutline w14:w="4356" w14:cap="sq" w14:cmpd="sng" w14:algn="ctr">
            <w14:solidFill>
              <w14:srgbClr w14:val="000000"/>
            </w14:solidFill>
            <w14:prstDash w14:val="solid"/>
            <w14:bevel/>
          </w14:textOutline>
        </w:rPr>
        <w:t>九</w:t>
      </w:r>
      <w:r>
        <w:rPr>
          <w:rFonts w:ascii="仿宋" w:eastAsia="仿宋" w:hAnsi="仿宋" w:cs="仿宋"/>
          <w:spacing w:val="8"/>
          <w:sz w:val="23"/>
          <w:szCs w:val="23"/>
          <w14:textOutline w14:w="4356" w14:cap="sq" w14:cmpd="sng" w14:algn="ctr">
            <w14:solidFill>
              <w14:srgbClr w14:val="000000"/>
            </w14:solidFill>
            <w14:prstDash w14:val="solid"/>
            <w14:bevel/>
          </w14:textOutline>
        </w:rPr>
        <w:t>、知识产权及保密条款</w:t>
      </w:r>
    </w:p>
    <w:p w14:paraId="563DAC23" w14:textId="77777777" w:rsidR="009F65C7" w:rsidRDefault="005F4EFF">
      <w:pPr>
        <w:spacing w:line="400" w:lineRule="exact"/>
        <w:ind w:left="1" w:firstLine="494"/>
        <w:rPr>
          <w:rFonts w:ascii="仿宋" w:eastAsia="仿宋" w:hAnsi="仿宋" w:cs="仿宋" w:hint="eastAsia"/>
          <w:spacing w:val="14"/>
          <w:sz w:val="23"/>
          <w:szCs w:val="23"/>
        </w:rPr>
      </w:pPr>
      <w:r>
        <w:rPr>
          <w:rFonts w:ascii="仿宋" w:eastAsia="仿宋" w:hAnsi="仿宋" w:cs="仿宋"/>
          <w:spacing w:val="14"/>
          <w:sz w:val="23"/>
          <w:szCs w:val="23"/>
        </w:rPr>
        <w:t>乙方应保证甲方所使用的服务成果免受第三方提出的侵犯其知识产权的诉讼。乙方应对服务过程中所涉及的、产生的信息保密。未经征集人事先书面授权或同意，乙方不得以任何方式向第三方及双方无关人员披露或公开保密信息，</w:t>
      </w:r>
      <w:r>
        <w:rPr>
          <w:rFonts w:ascii="仿宋" w:eastAsia="仿宋" w:hAnsi="仿宋" w:cs="仿宋"/>
          <w:spacing w:val="14"/>
          <w:sz w:val="23"/>
          <w:szCs w:val="23"/>
        </w:rPr>
        <w:lastRenderedPageBreak/>
        <w:t>否则应承担 由此产生的一切经济责任和法律责任。</w:t>
      </w:r>
    </w:p>
    <w:p w14:paraId="170196F4" w14:textId="77777777" w:rsidR="009F65C7" w:rsidRDefault="005F4EFF">
      <w:pPr>
        <w:spacing w:line="400" w:lineRule="exact"/>
        <w:ind w:left="493"/>
        <w:rPr>
          <w:rFonts w:ascii="仿宋" w:eastAsia="仿宋" w:hAnsi="仿宋" w:cs="仿宋" w:hint="eastAsia"/>
          <w:sz w:val="23"/>
          <w:szCs w:val="23"/>
        </w:rPr>
      </w:pPr>
      <w:r>
        <w:rPr>
          <w:rFonts w:ascii="仿宋" w:eastAsia="仿宋" w:hAnsi="仿宋" w:cs="仿宋"/>
          <w:spacing w:val="7"/>
          <w:sz w:val="23"/>
          <w:szCs w:val="23"/>
          <w14:textOutline w14:w="4356" w14:cap="sq" w14:cmpd="sng" w14:algn="ctr">
            <w14:solidFill>
              <w14:srgbClr w14:val="000000"/>
            </w14:solidFill>
            <w14:prstDash w14:val="solid"/>
            <w14:bevel/>
          </w14:textOutline>
        </w:rPr>
        <w:t>十、补充协议</w:t>
      </w:r>
    </w:p>
    <w:p w14:paraId="3308D91F" w14:textId="77777777" w:rsidR="009F65C7" w:rsidRDefault="005F4EFF">
      <w:pPr>
        <w:spacing w:line="400" w:lineRule="exact"/>
        <w:ind w:left="8" w:firstLine="485"/>
        <w:rPr>
          <w:rFonts w:ascii="仿宋" w:eastAsia="仿宋" w:hAnsi="仿宋" w:cs="仿宋" w:hint="eastAsia"/>
          <w:sz w:val="23"/>
          <w:szCs w:val="23"/>
        </w:rPr>
      </w:pPr>
      <w:r>
        <w:rPr>
          <w:rFonts w:ascii="仿宋" w:eastAsia="仿宋" w:hAnsi="仿宋" w:cs="仿宋"/>
          <w:spacing w:val="14"/>
          <w:sz w:val="23"/>
          <w:szCs w:val="23"/>
        </w:rPr>
        <w:t>合同未</w:t>
      </w:r>
      <w:r>
        <w:rPr>
          <w:rFonts w:ascii="仿宋" w:eastAsia="仿宋" w:hAnsi="仿宋" w:cs="仿宋"/>
          <w:spacing w:val="8"/>
          <w:sz w:val="23"/>
          <w:szCs w:val="23"/>
        </w:rPr>
        <w:t>尽</w:t>
      </w:r>
      <w:r>
        <w:rPr>
          <w:rFonts w:ascii="仿宋" w:eastAsia="仿宋" w:hAnsi="仿宋" w:cs="仿宋"/>
          <w:spacing w:val="7"/>
          <w:sz w:val="23"/>
          <w:szCs w:val="23"/>
        </w:rPr>
        <w:t>事宜，经双方协商可签订补充协议，所签订的补充协议与本合同具有同</w:t>
      </w:r>
      <w:r>
        <w:rPr>
          <w:rFonts w:ascii="仿宋" w:eastAsia="仿宋" w:hAnsi="仿宋" w:cs="仿宋"/>
          <w:sz w:val="23"/>
          <w:szCs w:val="23"/>
        </w:rPr>
        <w:t xml:space="preserve"> </w:t>
      </w:r>
      <w:r>
        <w:rPr>
          <w:rFonts w:ascii="仿宋" w:eastAsia="仿宋" w:hAnsi="仿宋" w:cs="仿宋"/>
          <w:spacing w:val="8"/>
          <w:sz w:val="23"/>
          <w:szCs w:val="23"/>
        </w:rPr>
        <w:t>等的法律效力，补充协议的生效应符合本合同的有关规定。合同补充条款应同时报</w:t>
      </w:r>
      <w:r>
        <w:rPr>
          <w:rFonts w:ascii="仿宋" w:eastAsia="仿宋" w:hAnsi="仿宋" w:cs="仿宋"/>
          <w:spacing w:val="5"/>
          <w:sz w:val="23"/>
          <w:szCs w:val="23"/>
        </w:rPr>
        <w:t>政</w:t>
      </w:r>
      <w:r>
        <w:rPr>
          <w:rFonts w:ascii="仿宋" w:eastAsia="仿宋" w:hAnsi="仿宋" w:cs="仿宋"/>
          <w:spacing w:val="14"/>
          <w:sz w:val="23"/>
          <w:szCs w:val="23"/>
        </w:rPr>
        <w:t>府</w:t>
      </w:r>
      <w:r>
        <w:rPr>
          <w:rFonts w:ascii="仿宋" w:eastAsia="仿宋" w:hAnsi="仿宋" w:cs="仿宋"/>
          <w:spacing w:val="9"/>
          <w:sz w:val="23"/>
          <w:szCs w:val="23"/>
        </w:rPr>
        <w:t>采</w:t>
      </w:r>
      <w:r>
        <w:rPr>
          <w:rFonts w:ascii="仿宋" w:eastAsia="仿宋" w:hAnsi="仿宋" w:cs="仿宋"/>
          <w:spacing w:val="7"/>
          <w:sz w:val="23"/>
          <w:szCs w:val="23"/>
        </w:rPr>
        <w:t>购监督管理部门备案。</w:t>
      </w:r>
    </w:p>
    <w:p w14:paraId="757E42DD" w14:textId="77777777" w:rsidR="009F65C7" w:rsidRDefault="005F4EFF">
      <w:pPr>
        <w:spacing w:line="400" w:lineRule="exact"/>
        <w:ind w:left="493"/>
        <w:rPr>
          <w:rFonts w:ascii="仿宋" w:eastAsia="仿宋" w:hAnsi="仿宋" w:cs="仿宋" w:hint="eastAsia"/>
          <w:sz w:val="23"/>
          <w:szCs w:val="23"/>
        </w:rPr>
      </w:pPr>
      <w:r>
        <w:rPr>
          <w:rFonts w:ascii="仿宋" w:eastAsia="仿宋" w:hAnsi="仿宋" w:cs="仿宋"/>
          <w:spacing w:val="13"/>
          <w:sz w:val="23"/>
          <w:szCs w:val="23"/>
          <w14:textOutline w14:w="4356" w14:cap="sq" w14:cmpd="sng" w14:algn="ctr">
            <w14:solidFill>
              <w14:srgbClr w14:val="000000"/>
            </w14:solidFill>
            <w14:prstDash w14:val="solid"/>
            <w14:bevel/>
          </w14:textOutline>
        </w:rPr>
        <w:t>十</w:t>
      </w:r>
      <w:r>
        <w:rPr>
          <w:rFonts w:ascii="仿宋" w:eastAsia="仿宋" w:hAnsi="仿宋" w:cs="仿宋"/>
          <w:spacing w:val="7"/>
          <w:sz w:val="23"/>
          <w:szCs w:val="23"/>
          <w14:textOutline w14:w="4356" w14:cap="sq" w14:cmpd="sng" w14:algn="ctr">
            <w14:solidFill>
              <w14:srgbClr w14:val="000000"/>
            </w14:solidFill>
            <w14:prstDash w14:val="solid"/>
            <w14:bevel/>
          </w14:textOutline>
        </w:rPr>
        <w:t>一、争议的解决</w:t>
      </w:r>
    </w:p>
    <w:p w14:paraId="07D818DE" w14:textId="77777777" w:rsidR="009F65C7" w:rsidRDefault="005F4EFF">
      <w:pPr>
        <w:spacing w:line="400" w:lineRule="exact"/>
        <w:ind w:left="21" w:firstLine="472"/>
        <w:rPr>
          <w:rFonts w:ascii="仿宋" w:eastAsia="仿宋" w:hAnsi="仿宋" w:cs="仿宋" w:hint="eastAsia"/>
          <w:sz w:val="23"/>
          <w:szCs w:val="23"/>
        </w:rPr>
      </w:pPr>
      <w:r>
        <w:rPr>
          <w:rFonts w:ascii="仿宋" w:eastAsia="仿宋" w:hAnsi="仿宋" w:cs="仿宋"/>
          <w:spacing w:val="14"/>
          <w:sz w:val="23"/>
          <w:szCs w:val="23"/>
        </w:rPr>
        <w:t>合同未</w:t>
      </w:r>
      <w:r>
        <w:rPr>
          <w:rFonts w:ascii="仿宋" w:eastAsia="仿宋" w:hAnsi="仿宋" w:cs="仿宋"/>
          <w:spacing w:val="8"/>
          <w:sz w:val="23"/>
          <w:szCs w:val="23"/>
        </w:rPr>
        <w:t>尽</w:t>
      </w:r>
      <w:r>
        <w:rPr>
          <w:rFonts w:ascii="仿宋" w:eastAsia="仿宋" w:hAnsi="仿宋" w:cs="仿宋"/>
          <w:spacing w:val="7"/>
          <w:sz w:val="23"/>
          <w:szCs w:val="23"/>
        </w:rPr>
        <w:t>事宜或本合同在履行中发生争议，甲乙双方友好协商；经协商不能解决</w:t>
      </w:r>
      <w:r>
        <w:rPr>
          <w:rFonts w:ascii="仿宋" w:eastAsia="仿宋" w:hAnsi="仿宋" w:cs="仿宋"/>
          <w:sz w:val="23"/>
          <w:szCs w:val="23"/>
        </w:rPr>
        <w:t xml:space="preserve"> </w:t>
      </w:r>
      <w:r>
        <w:rPr>
          <w:rFonts w:ascii="仿宋" w:eastAsia="仿宋" w:hAnsi="仿宋" w:cs="仿宋"/>
          <w:spacing w:val="13"/>
          <w:sz w:val="23"/>
          <w:szCs w:val="23"/>
        </w:rPr>
        <w:t>的</w:t>
      </w:r>
      <w:r>
        <w:rPr>
          <w:rFonts w:ascii="仿宋" w:eastAsia="仿宋" w:hAnsi="仿宋" w:cs="仿宋"/>
          <w:spacing w:val="8"/>
          <w:sz w:val="23"/>
          <w:szCs w:val="23"/>
        </w:rPr>
        <w:t>争议，可向项目所在地有管辖权的法院提起诉讼。</w:t>
      </w:r>
    </w:p>
    <w:p w14:paraId="083EA470" w14:textId="77777777" w:rsidR="009F65C7" w:rsidRDefault="005F4EFF">
      <w:pPr>
        <w:spacing w:line="400" w:lineRule="exact"/>
        <w:ind w:left="489"/>
        <w:rPr>
          <w:rFonts w:ascii="仿宋" w:eastAsia="仿宋" w:hAnsi="仿宋" w:cs="仿宋" w:hint="eastAsia"/>
          <w:sz w:val="23"/>
          <w:szCs w:val="23"/>
        </w:rPr>
      </w:pPr>
      <w:r>
        <w:rPr>
          <w:rFonts w:ascii="仿宋" w:eastAsia="仿宋" w:hAnsi="仿宋" w:cs="仿宋"/>
          <w:spacing w:val="11"/>
          <w:sz w:val="23"/>
          <w:szCs w:val="23"/>
        </w:rPr>
        <w:t>在</w:t>
      </w:r>
      <w:r>
        <w:rPr>
          <w:rFonts w:ascii="仿宋" w:eastAsia="仿宋" w:hAnsi="仿宋" w:cs="仿宋"/>
          <w:spacing w:val="9"/>
          <w:sz w:val="23"/>
          <w:szCs w:val="23"/>
        </w:rPr>
        <w:t>争议解决期间，除有争议的事项外，双方应继续全面履行本协议。</w:t>
      </w:r>
    </w:p>
    <w:p w14:paraId="66372178" w14:textId="77777777" w:rsidR="009F65C7" w:rsidRDefault="005F4EFF">
      <w:pPr>
        <w:spacing w:line="400" w:lineRule="exact"/>
        <w:ind w:left="493"/>
        <w:rPr>
          <w:rFonts w:ascii="仿宋" w:eastAsia="仿宋" w:hAnsi="仿宋" w:cs="仿宋" w:hint="eastAsia"/>
          <w:sz w:val="23"/>
          <w:szCs w:val="23"/>
        </w:rPr>
      </w:pPr>
      <w:r>
        <w:rPr>
          <w:rFonts w:ascii="仿宋" w:eastAsia="仿宋" w:hAnsi="仿宋" w:cs="仿宋"/>
          <w:spacing w:val="6"/>
          <w:sz w:val="23"/>
          <w:szCs w:val="23"/>
          <w14:textOutline w14:w="4356" w14:cap="sq" w14:cmpd="sng" w14:algn="ctr">
            <w14:solidFill>
              <w14:srgbClr w14:val="000000"/>
            </w14:solidFill>
            <w14:prstDash w14:val="solid"/>
            <w14:bevel/>
          </w14:textOutline>
        </w:rPr>
        <w:t>十二、其</w:t>
      </w:r>
      <w:r>
        <w:rPr>
          <w:rFonts w:ascii="仿宋" w:eastAsia="仿宋" w:hAnsi="仿宋" w:cs="仿宋"/>
          <w:spacing w:val="5"/>
          <w:sz w:val="23"/>
          <w:szCs w:val="23"/>
          <w14:textOutline w14:w="4356" w14:cap="sq" w14:cmpd="sng" w14:algn="ctr">
            <w14:solidFill>
              <w14:srgbClr w14:val="000000"/>
            </w14:solidFill>
            <w14:prstDash w14:val="solid"/>
            <w14:bevel/>
          </w14:textOutline>
        </w:rPr>
        <w:t>他</w:t>
      </w:r>
    </w:p>
    <w:p w14:paraId="6C0BEF0E" w14:textId="77777777" w:rsidR="009F65C7" w:rsidRDefault="005F4EFF">
      <w:pPr>
        <w:spacing w:line="400" w:lineRule="exact"/>
        <w:ind w:left="488"/>
        <w:rPr>
          <w:rFonts w:ascii="仿宋" w:eastAsia="仿宋" w:hAnsi="仿宋" w:cs="仿宋" w:hint="eastAsia"/>
          <w:sz w:val="23"/>
          <w:szCs w:val="23"/>
        </w:rPr>
      </w:pPr>
      <w:r>
        <w:rPr>
          <w:rFonts w:ascii="仿宋" w:eastAsia="仿宋" w:hAnsi="仿宋" w:cs="仿宋"/>
          <w:spacing w:val="15"/>
          <w:sz w:val="23"/>
          <w:szCs w:val="23"/>
        </w:rPr>
        <w:t>本</w:t>
      </w:r>
      <w:r>
        <w:rPr>
          <w:rFonts w:ascii="仿宋" w:eastAsia="仿宋" w:hAnsi="仿宋" w:cs="仿宋"/>
          <w:spacing w:val="8"/>
          <w:sz w:val="23"/>
          <w:szCs w:val="23"/>
        </w:rPr>
        <w:t>框架协议双方签字盖章之日起生效。</w:t>
      </w:r>
    </w:p>
    <w:p w14:paraId="20DECC99" w14:textId="77777777" w:rsidR="009F65C7" w:rsidRDefault="005F4EFF">
      <w:pPr>
        <w:spacing w:line="400" w:lineRule="exact"/>
        <w:ind w:left="488"/>
        <w:rPr>
          <w:rFonts w:ascii="仿宋" w:eastAsia="仿宋" w:hAnsi="仿宋" w:cs="仿宋" w:hint="eastAsia"/>
          <w:sz w:val="23"/>
          <w:szCs w:val="23"/>
        </w:rPr>
      </w:pPr>
      <w:r>
        <w:rPr>
          <w:rFonts w:ascii="仿宋" w:eastAsia="仿宋" w:hAnsi="仿宋" w:cs="仿宋"/>
          <w:spacing w:val="10"/>
          <w:sz w:val="23"/>
          <w:szCs w:val="23"/>
        </w:rPr>
        <w:t>本合同一</w:t>
      </w:r>
      <w:r>
        <w:rPr>
          <w:rFonts w:ascii="仿宋" w:eastAsia="仿宋" w:hAnsi="仿宋" w:cs="仿宋"/>
          <w:spacing w:val="8"/>
          <w:sz w:val="23"/>
          <w:szCs w:val="23"/>
        </w:rPr>
        <w:t>式</w:t>
      </w:r>
      <w:r>
        <w:rPr>
          <w:rFonts w:ascii="仿宋" w:eastAsia="仿宋" w:hAnsi="仿宋" w:cs="仿宋"/>
          <w:spacing w:val="5"/>
          <w:sz w:val="23"/>
          <w:szCs w:val="23"/>
        </w:rPr>
        <w:t>五份， 甲乙双方各执两份，代理机构执一份，具有同等法律效力。</w:t>
      </w:r>
    </w:p>
    <w:p w14:paraId="1E5BBB43" w14:textId="77777777" w:rsidR="009F65C7" w:rsidRDefault="009F65C7"/>
    <w:tbl>
      <w:tblPr>
        <w:tblStyle w:val="ab"/>
        <w:tblW w:w="9555" w:type="dxa"/>
        <w:jc w:val="center"/>
        <w:tblLook w:val="04A0" w:firstRow="1" w:lastRow="0" w:firstColumn="1" w:lastColumn="0" w:noHBand="0" w:noVBand="1"/>
      </w:tblPr>
      <w:tblGrid>
        <w:gridCol w:w="4755"/>
        <w:gridCol w:w="4800"/>
      </w:tblGrid>
      <w:tr w:rsidR="009F65C7" w14:paraId="51E12007" w14:textId="77777777">
        <w:trPr>
          <w:trHeight w:hRule="exact" w:val="590"/>
          <w:jc w:val="center"/>
        </w:trPr>
        <w:tc>
          <w:tcPr>
            <w:tcW w:w="4755" w:type="dxa"/>
            <w:tcBorders>
              <w:top w:val="nil"/>
              <w:left w:val="nil"/>
              <w:bottom w:val="nil"/>
              <w:right w:val="nil"/>
            </w:tcBorders>
            <w:vAlign w:val="center"/>
          </w:tcPr>
          <w:p w14:paraId="402BBD3A" w14:textId="77777777" w:rsidR="009F65C7" w:rsidRDefault="005F4EFF">
            <w:pPr>
              <w:rPr>
                <w:rFonts w:eastAsia="仿宋"/>
              </w:rPr>
            </w:pPr>
            <w:r>
              <w:rPr>
                <w:rFonts w:ascii="仿宋" w:eastAsia="仿宋" w:hAnsi="仿宋" w:cs="仿宋"/>
                <w:spacing w:val="-2"/>
                <w:sz w:val="23"/>
                <w:szCs w:val="23"/>
              </w:rPr>
              <w:t>甲</w:t>
            </w:r>
            <w:r>
              <w:rPr>
                <w:rFonts w:ascii="仿宋" w:eastAsia="仿宋" w:hAnsi="仿宋" w:cs="仿宋"/>
                <w:spacing w:val="-1"/>
                <w:sz w:val="23"/>
                <w:szCs w:val="23"/>
              </w:rPr>
              <w:t xml:space="preserve">    方：</w:t>
            </w:r>
            <w:r>
              <w:rPr>
                <w:rFonts w:ascii="仿宋" w:eastAsia="仿宋" w:hAnsi="仿宋" w:cs="仿宋" w:hint="eastAsia"/>
                <w:spacing w:val="-1"/>
                <w:sz w:val="23"/>
                <w:szCs w:val="23"/>
              </w:rPr>
              <w:t>乳山市财政局</w:t>
            </w:r>
          </w:p>
        </w:tc>
        <w:tc>
          <w:tcPr>
            <w:tcW w:w="4800" w:type="dxa"/>
            <w:tcBorders>
              <w:top w:val="nil"/>
              <w:left w:val="nil"/>
              <w:bottom w:val="nil"/>
              <w:right w:val="nil"/>
            </w:tcBorders>
            <w:vAlign w:val="center"/>
          </w:tcPr>
          <w:p w14:paraId="69072346" w14:textId="77777777" w:rsidR="009F65C7" w:rsidRDefault="005F4EFF">
            <w:r>
              <w:rPr>
                <w:rFonts w:ascii="仿宋" w:eastAsia="仿宋" w:hAnsi="仿宋" w:cs="仿宋"/>
                <w:spacing w:val="1"/>
                <w:position w:val="24"/>
                <w:sz w:val="23"/>
                <w:szCs w:val="23"/>
              </w:rPr>
              <w:t>乙    方：</w:t>
            </w:r>
          </w:p>
        </w:tc>
      </w:tr>
      <w:tr w:rsidR="009F65C7" w14:paraId="4F3DAB01" w14:textId="77777777">
        <w:trPr>
          <w:trHeight w:hRule="exact" w:val="590"/>
          <w:jc w:val="center"/>
        </w:trPr>
        <w:tc>
          <w:tcPr>
            <w:tcW w:w="4755" w:type="dxa"/>
            <w:tcBorders>
              <w:top w:val="nil"/>
              <w:left w:val="nil"/>
              <w:bottom w:val="nil"/>
              <w:right w:val="nil"/>
            </w:tcBorders>
            <w:vAlign w:val="center"/>
          </w:tcPr>
          <w:p w14:paraId="44968017" w14:textId="77777777" w:rsidR="009F65C7" w:rsidRDefault="005F4EFF">
            <w:pPr>
              <w:spacing w:before="272" w:line="229" w:lineRule="auto"/>
            </w:pPr>
            <w:r>
              <w:rPr>
                <w:rFonts w:ascii="仿宋" w:eastAsia="仿宋" w:hAnsi="仿宋" w:cs="仿宋"/>
                <w:spacing w:val="5"/>
                <w:sz w:val="23"/>
                <w:szCs w:val="23"/>
              </w:rPr>
              <w:t>单位盖章</w:t>
            </w:r>
            <w:r>
              <w:rPr>
                <w:rFonts w:ascii="仿宋" w:eastAsia="仿宋" w:hAnsi="仿宋" w:cs="仿宋"/>
                <w:spacing w:val="4"/>
                <w:sz w:val="23"/>
                <w:szCs w:val="23"/>
              </w:rPr>
              <w:t>:</w:t>
            </w:r>
          </w:p>
        </w:tc>
        <w:tc>
          <w:tcPr>
            <w:tcW w:w="4800" w:type="dxa"/>
            <w:tcBorders>
              <w:top w:val="nil"/>
              <w:left w:val="nil"/>
              <w:bottom w:val="nil"/>
              <w:right w:val="nil"/>
            </w:tcBorders>
            <w:vAlign w:val="center"/>
          </w:tcPr>
          <w:p w14:paraId="5CBCBA23" w14:textId="77777777" w:rsidR="009F65C7" w:rsidRDefault="005F4EFF">
            <w:r>
              <w:rPr>
                <w:rFonts w:ascii="仿宋" w:eastAsia="仿宋" w:hAnsi="仿宋" w:cs="仿宋"/>
                <w:spacing w:val="5"/>
                <w:sz w:val="23"/>
                <w:szCs w:val="23"/>
              </w:rPr>
              <w:t>单位盖章</w:t>
            </w:r>
            <w:r>
              <w:rPr>
                <w:rFonts w:ascii="仿宋" w:eastAsia="仿宋" w:hAnsi="仿宋" w:cs="仿宋"/>
                <w:spacing w:val="4"/>
                <w:sz w:val="23"/>
                <w:szCs w:val="23"/>
              </w:rPr>
              <w:t>:</w:t>
            </w:r>
          </w:p>
        </w:tc>
      </w:tr>
      <w:tr w:rsidR="009F65C7" w14:paraId="28FF0A98" w14:textId="77777777">
        <w:trPr>
          <w:trHeight w:hRule="exact" w:val="1273"/>
          <w:jc w:val="center"/>
        </w:trPr>
        <w:tc>
          <w:tcPr>
            <w:tcW w:w="4755" w:type="dxa"/>
            <w:tcBorders>
              <w:top w:val="nil"/>
              <w:left w:val="nil"/>
              <w:bottom w:val="nil"/>
              <w:right w:val="nil"/>
            </w:tcBorders>
            <w:vAlign w:val="center"/>
          </w:tcPr>
          <w:p w14:paraId="0BD61A7C" w14:textId="77777777" w:rsidR="009F65C7" w:rsidRDefault="009F65C7">
            <w:pPr>
              <w:rPr>
                <w:rFonts w:ascii="仿宋" w:eastAsia="仿宋" w:hAnsi="仿宋" w:cs="仿宋" w:hint="eastAsia"/>
                <w:spacing w:val="12"/>
                <w:sz w:val="23"/>
                <w:szCs w:val="23"/>
              </w:rPr>
            </w:pPr>
          </w:p>
          <w:p w14:paraId="2FC2C7B6" w14:textId="77777777" w:rsidR="009F65C7" w:rsidRDefault="005F4EFF">
            <w:pPr>
              <w:rPr>
                <w:rFonts w:ascii="仿宋" w:eastAsia="仿宋" w:hAnsi="仿宋" w:cs="仿宋" w:hint="eastAsia"/>
                <w:spacing w:val="7"/>
                <w:sz w:val="23"/>
                <w:szCs w:val="23"/>
              </w:rPr>
            </w:pPr>
            <w:r>
              <w:rPr>
                <w:rFonts w:ascii="仿宋" w:eastAsia="仿宋" w:hAnsi="仿宋" w:cs="仿宋"/>
                <w:spacing w:val="12"/>
                <w:sz w:val="23"/>
                <w:szCs w:val="23"/>
              </w:rPr>
              <w:t>法</w:t>
            </w:r>
            <w:r>
              <w:rPr>
                <w:rFonts w:ascii="仿宋" w:eastAsia="仿宋" w:hAnsi="仿宋" w:cs="仿宋"/>
                <w:spacing w:val="7"/>
                <w:sz w:val="23"/>
                <w:szCs w:val="23"/>
              </w:rPr>
              <w:t>定代表人或授权代理人</w:t>
            </w:r>
          </w:p>
          <w:p w14:paraId="5E746197" w14:textId="77777777" w:rsidR="009F65C7" w:rsidRDefault="005F4EFF">
            <w:r>
              <w:rPr>
                <w:rFonts w:ascii="仿宋" w:eastAsia="仿宋" w:hAnsi="仿宋" w:cs="仿宋"/>
                <w:spacing w:val="7"/>
                <w:sz w:val="23"/>
                <w:szCs w:val="23"/>
              </w:rPr>
              <w:t xml:space="preserve"> (签字</w:t>
            </w:r>
            <w:r>
              <w:rPr>
                <w:rFonts w:ascii="仿宋" w:eastAsia="仿宋" w:hAnsi="仿宋" w:cs="仿宋" w:hint="eastAsia"/>
                <w:spacing w:val="7"/>
                <w:sz w:val="23"/>
                <w:szCs w:val="23"/>
              </w:rPr>
              <w:t>或盖章</w:t>
            </w:r>
            <w:r>
              <w:rPr>
                <w:rFonts w:ascii="仿宋" w:eastAsia="仿宋" w:hAnsi="仿宋" w:cs="仿宋"/>
                <w:spacing w:val="7"/>
                <w:sz w:val="23"/>
                <w:szCs w:val="23"/>
              </w:rPr>
              <w:t>) :</w:t>
            </w:r>
          </w:p>
        </w:tc>
        <w:tc>
          <w:tcPr>
            <w:tcW w:w="4800" w:type="dxa"/>
            <w:tcBorders>
              <w:top w:val="nil"/>
              <w:left w:val="nil"/>
              <w:bottom w:val="nil"/>
              <w:right w:val="nil"/>
            </w:tcBorders>
            <w:vAlign w:val="center"/>
          </w:tcPr>
          <w:p w14:paraId="31D0BAD8" w14:textId="77777777" w:rsidR="009F65C7" w:rsidRDefault="009F65C7">
            <w:pPr>
              <w:rPr>
                <w:rFonts w:ascii="仿宋" w:eastAsia="仿宋" w:hAnsi="仿宋" w:cs="仿宋" w:hint="eastAsia"/>
                <w:spacing w:val="12"/>
                <w:sz w:val="23"/>
                <w:szCs w:val="23"/>
              </w:rPr>
            </w:pPr>
          </w:p>
          <w:p w14:paraId="2F9CB3E8" w14:textId="77777777" w:rsidR="009F65C7" w:rsidRDefault="005F4EFF">
            <w:pPr>
              <w:rPr>
                <w:rFonts w:ascii="仿宋" w:eastAsia="仿宋" w:hAnsi="仿宋" w:cs="仿宋" w:hint="eastAsia"/>
                <w:spacing w:val="7"/>
                <w:sz w:val="23"/>
                <w:szCs w:val="23"/>
              </w:rPr>
            </w:pPr>
            <w:r>
              <w:rPr>
                <w:rFonts w:ascii="仿宋" w:eastAsia="仿宋" w:hAnsi="仿宋" w:cs="仿宋"/>
                <w:spacing w:val="12"/>
                <w:sz w:val="23"/>
                <w:szCs w:val="23"/>
              </w:rPr>
              <w:t>法</w:t>
            </w:r>
            <w:r>
              <w:rPr>
                <w:rFonts w:ascii="仿宋" w:eastAsia="仿宋" w:hAnsi="仿宋" w:cs="仿宋"/>
                <w:spacing w:val="7"/>
                <w:sz w:val="23"/>
                <w:szCs w:val="23"/>
              </w:rPr>
              <w:t xml:space="preserve">定代表人或授权代理人 </w:t>
            </w:r>
          </w:p>
          <w:p w14:paraId="29AE910B" w14:textId="77777777" w:rsidR="009F65C7" w:rsidRDefault="005F4EFF">
            <w:r>
              <w:rPr>
                <w:rFonts w:ascii="仿宋" w:eastAsia="仿宋" w:hAnsi="仿宋" w:cs="仿宋"/>
                <w:spacing w:val="7"/>
                <w:sz w:val="23"/>
                <w:szCs w:val="23"/>
              </w:rPr>
              <w:t>(签字</w:t>
            </w:r>
            <w:r>
              <w:rPr>
                <w:rFonts w:ascii="仿宋" w:eastAsia="仿宋" w:hAnsi="仿宋" w:cs="仿宋" w:hint="eastAsia"/>
                <w:spacing w:val="7"/>
                <w:sz w:val="23"/>
                <w:szCs w:val="23"/>
              </w:rPr>
              <w:t>或盖章</w:t>
            </w:r>
            <w:r>
              <w:rPr>
                <w:rFonts w:ascii="仿宋" w:eastAsia="仿宋" w:hAnsi="仿宋" w:cs="仿宋"/>
                <w:spacing w:val="7"/>
                <w:sz w:val="23"/>
                <w:szCs w:val="23"/>
              </w:rPr>
              <w:t>) :</w:t>
            </w:r>
          </w:p>
        </w:tc>
      </w:tr>
      <w:tr w:rsidR="009F65C7" w14:paraId="17571F1E" w14:textId="77777777">
        <w:trPr>
          <w:trHeight w:hRule="exact" w:val="590"/>
          <w:jc w:val="center"/>
        </w:trPr>
        <w:tc>
          <w:tcPr>
            <w:tcW w:w="4755" w:type="dxa"/>
            <w:tcBorders>
              <w:top w:val="nil"/>
              <w:left w:val="nil"/>
              <w:bottom w:val="nil"/>
              <w:right w:val="nil"/>
            </w:tcBorders>
            <w:vAlign w:val="center"/>
          </w:tcPr>
          <w:p w14:paraId="5B463A84" w14:textId="77777777" w:rsidR="009F65C7" w:rsidRDefault="005F4EFF">
            <w:r>
              <w:rPr>
                <w:rFonts w:ascii="仿宋" w:eastAsia="仿宋" w:hAnsi="仿宋" w:cs="仿宋"/>
                <w:spacing w:val="5"/>
                <w:sz w:val="23"/>
                <w:szCs w:val="23"/>
              </w:rPr>
              <w:t>开户单位</w:t>
            </w:r>
            <w:r>
              <w:rPr>
                <w:rFonts w:ascii="仿宋" w:eastAsia="仿宋" w:hAnsi="仿宋" w:cs="仿宋"/>
                <w:spacing w:val="4"/>
                <w:sz w:val="23"/>
                <w:szCs w:val="23"/>
              </w:rPr>
              <w:t>：</w:t>
            </w:r>
          </w:p>
        </w:tc>
        <w:tc>
          <w:tcPr>
            <w:tcW w:w="4800" w:type="dxa"/>
            <w:tcBorders>
              <w:top w:val="nil"/>
              <w:left w:val="nil"/>
              <w:bottom w:val="nil"/>
              <w:right w:val="nil"/>
            </w:tcBorders>
            <w:vAlign w:val="center"/>
          </w:tcPr>
          <w:p w14:paraId="303FB6DE" w14:textId="77777777" w:rsidR="009F65C7" w:rsidRDefault="005F4EFF">
            <w:r>
              <w:rPr>
                <w:rFonts w:ascii="仿宋" w:eastAsia="仿宋" w:hAnsi="仿宋" w:cs="仿宋"/>
                <w:spacing w:val="5"/>
                <w:sz w:val="23"/>
                <w:szCs w:val="23"/>
              </w:rPr>
              <w:t>开户单位</w:t>
            </w:r>
            <w:r>
              <w:rPr>
                <w:rFonts w:ascii="仿宋" w:eastAsia="仿宋" w:hAnsi="仿宋" w:cs="仿宋"/>
                <w:spacing w:val="4"/>
                <w:sz w:val="23"/>
                <w:szCs w:val="23"/>
              </w:rPr>
              <w:t>：</w:t>
            </w:r>
          </w:p>
        </w:tc>
      </w:tr>
      <w:tr w:rsidR="009F65C7" w14:paraId="1C4F428F" w14:textId="77777777">
        <w:trPr>
          <w:trHeight w:hRule="exact" w:val="590"/>
          <w:jc w:val="center"/>
        </w:trPr>
        <w:tc>
          <w:tcPr>
            <w:tcW w:w="4755" w:type="dxa"/>
            <w:tcBorders>
              <w:top w:val="nil"/>
              <w:left w:val="nil"/>
              <w:bottom w:val="nil"/>
              <w:right w:val="nil"/>
            </w:tcBorders>
            <w:vAlign w:val="center"/>
          </w:tcPr>
          <w:p w14:paraId="04518BC8" w14:textId="77777777" w:rsidR="009F65C7" w:rsidRDefault="005F4EFF">
            <w:r>
              <w:rPr>
                <w:rFonts w:ascii="仿宋" w:eastAsia="仿宋" w:hAnsi="仿宋" w:cs="仿宋"/>
                <w:spacing w:val="5"/>
                <w:sz w:val="23"/>
                <w:szCs w:val="23"/>
              </w:rPr>
              <w:t>开户银行</w:t>
            </w:r>
            <w:r>
              <w:rPr>
                <w:rFonts w:ascii="仿宋" w:eastAsia="仿宋" w:hAnsi="仿宋" w:cs="仿宋"/>
                <w:spacing w:val="4"/>
                <w:sz w:val="23"/>
                <w:szCs w:val="23"/>
              </w:rPr>
              <w:t>：</w:t>
            </w:r>
          </w:p>
        </w:tc>
        <w:tc>
          <w:tcPr>
            <w:tcW w:w="4800" w:type="dxa"/>
            <w:tcBorders>
              <w:top w:val="nil"/>
              <w:left w:val="nil"/>
              <w:bottom w:val="nil"/>
              <w:right w:val="nil"/>
            </w:tcBorders>
            <w:vAlign w:val="center"/>
          </w:tcPr>
          <w:p w14:paraId="476C2EE1" w14:textId="77777777" w:rsidR="009F65C7" w:rsidRDefault="005F4EFF">
            <w:r>
              <w:rPr>
                <w:rFonts w:ascii="仿宋" w:eastAsia="仿宋" w:hAnsi="仿宋" w:cs="仿宋"/>
                <w:spacing w:val="5"/>
                <w:sz w:val="23"/>
                <w:szCs w:val="23"/>
              </w:rPr>
              <w:t>开户银行</w:t>
            </w:r>
            <w:r>
              <w:rPr>
                <w:rFonts w:ascii="仿宋" w:eastAsia="仿宋" w:hAnsi="仿宋" w:cs="仿宋"/>
                <w:spacing w:val="4"/>
                <w:sz w:val="23"/>
                <w:szCs w:val="23"/>
              </w:rPr>
              <w:t>：</w:t>
            </w:r>
          </w:p>
        </w:tc>
      </w:tr>
      <w:tr w:rsidR="009F65C7" w14:paraId="65A843E7" w14:textId="77777777">
        <w:trPr>
          <w:trHeight w:hRule="exact" w:val="590"/>
          <w:jc w:val="center"/>
        </w:trPr>
        <w:tc>
          <w:tcPr>
            <w:tcW w:w="4755" w:type="dxa"/>
            <w:tcBorders>
              <w:top w:val="nil"/>
              <w:left w:val="nil"/>
              <w:bottom w:val="nil"/>
              <w:right w:val="nil"/>
            </w:tcBorders>
            <w:vAlign w:val="center"/>
          </w:tcPr>
          <w:p w14:paraId="27B9331B" w14:textId="77777777" w:rsidR="009F65C7" w:rsidRDefault="005F4EFF">
            <w:r>
              <w:rPr>
                <w:rFonts w:ascii="仿宋" w:eastAsia="仿宋" w:hAnsi="仿宋" w:cs="仿宋"/>
                <w:spacing w:val="7"/>
                <w:position w:val="24"/>
                <w:sz w:val="23"/>
                <w:szCs w:val="23"/>
              </w:rPr>
              <w:t>银</w:t>
            </w:r>
            <w:r>
              <w:rPr>
                <w:rFonts w:ascii="仿宋" w:eastAsia="仿宋" w:hAnsi="仿宋" w:cs="仿宋"/>
                <w:spacing w:val="4"/>
                <w:position w:val="24"/>
                <w:sz w:val="23"/>
                <w:szCs w:val="23"/>
              </w:rPr>
              <w:t>行账号：</w:t>
            </w:r>
          </w:p>
        </w:tc>
        <w:tc>
          <w:tcPr>
            <w:tcW w:w="4800" w:type="dxa"/>
            <w:tcBorders>
              <w:top w:val="nil"/>
              <w:left w:val="nil"/>
              <w:bottom w:val="nil"/>
              <w:right w:val="nil"/>
            </w:tcBorders>
            <w:vAlign w:val="center"/>
          </w:tcPr>
          <w:p w14:paraId="06EA4D68" w14:textId="77777777" w:rsidR="009F65C7" w:rsidRDefault="005F4EFF">
            <w:r>
              <w:rPr>
                <w:rFonts w:ascii="仿宋" w:eastAsia="仿宋" w:hAnsi="仿宋" w:cs="仿宋"/>
                <w:spacing w:val="7"/>
                <w:position w:val="24"/>
                <w:sz w:val="23"/>
                <w:szCs w:val="23"/>
              </w:rPr>
              <w:t>银</w:t>
            </w:r>
            <w:r>
              <w:rPr>
                <w:rFonts w:ascii="仿宋" w:eastAsia="仿宋" w:hAnsi="仿宋" w:cs="仿宋"/>
                <w:spacing w:val="4"/>
                <w:position w:val="24"/>
                <w:sz w:val="23"/>
                <w:szCs w:val="23"/>
              </w:rPr>
              <w:t>行账号：</w:t>
            </w:r>
          </w:p>
        </w:tc>
      </w:tr>
      <w:tr w:rsidR="009F65C7" w14:paraId="432EFB5A" w14:textId="77777777">
        <w:trPr>
          <w:trHeight w:hRule="exact" w:val="590"/>
          <w:jc w:val="center"/>
        </w:trPr>
        <w:tc>
          <w:tcPr>
            <w:tcW w:w="4755" w:type="dxa"/>
            <w:tcBorders>
              <w:top w:val="nil"/>
              <w:left w:val="nil"/>
              <w:bottom w:val="nil"/>
              <w:right w:val="nil"/>
            </w:tcBorders>
            <w:vAlign w:val="center"/>
          </w:tcPr>
          <w:p w14:paraId="0341ECCF" w14:textId="77777777" w:rsidR="009F65C7" w:rsidRDefault="005F4EFF">
            <w:r>
              <w:rPr>
                <w:rFonts w:ascii="仿宋" w:eastAsia="仿宋" w:hAnsi="仿宋" w:cs="仿宋"/>
                <w:spacing w:val="1"/>
                <w:sz w:val="23"/>
                <w:szCs w:val="23"/>
              </w:rPr>
              <w:t>地址：</w:t>
            </w:r>
          </w:p>
        </w:tc>
        <w:tc>
          <w:tcPr>
            <w:tcW w:w="4800" w:type="dxa"/>
            <w:tcBorders>
              <w:top w:val="nil"/>
              <w:left w:val="nil"/>
              <w:bottom w:val="nil"/>
              <w:right w:val="nil"/>
            </w:tcBorders>
            <w:vAlign w:val="center"/>
          </w:tcPr>
          <w:p w14:paraId="1326664B" w14:textId="77777777" w:rsidR="009F65C7" w:rsidRDefault="005F4EFF">
            <w:r>
              <w:rPr>
                <w:rFonts w:ascii="仿宋" w:eastAsia="仿宋" w:hAnsi="仿宋" w:cs="仿宋"/>
                <w:spacing w:val="1"/>
                <w:sz w:val="23"/>
                <w:szCs w:val="23"/>
              </w:rPr>
              <w:t>地址：</w:t>
            </w:r>
          </w:p>
        </w:tc>
      </w:tr>
      <w:tr w:rsidR="009F65C7" w14:paraId="259AA099" w14:textId="77777777">
        <w:trPr>
          <w:trHeight w:hRule="exact" w:val="590"/>
          <w:jc w:val="center"/>
        </w:trPr>
        <w:tc>
          <w:tcPr>
            <w:tcW w:w="4755" w:type="dxa"/>
            <w:tcBorders>
              <w:top w:val="nil"/>
              <w:left w:val="nil"/>
              <w:bottom w:val="nil"/>
              <w:right w:val="nil"/>
            </w:tcBorders>
            <w:vAlign w:val="center"/>
          </w:tcPr>
          <w:p w14:paraId="7C6D8DB3" w14:textId="77777777" w:rsidR="009F65C7" w:rsidRDefault="005F4EFF">
            <w:r>
              <w:rPr>
                <w:rFonts w:ascii="仿宋" w:eastAsia="仿宋" w:hAnsi="仿宋" w:cs="仿宋"/>
                <w:spacing w:val="-9"/>
                <w:sz w:val="23"/>
                <w:szCs w:val="23"/>
              </w:rPr>
              <w:t>电</w:t>
            </w:r>
            <w:r>
              <w:rPr>
                <w:rFonts w:ascii="仿宋" w:eastAsia="仿宋" w:hAnsi="仿宋" w:cs="仿宋"/>
                <w:spacing w:val="-7"/>
                <w:sz w:val="23"/>
                <w:szCs w:val="23"/>
              </w:rPr>
              <w:t>话：</w:t>
            </w:r>
          </w:p>
        </w:tc>
        <w:tc>
          <w:tcPr>
            <w:tcW w:w="4800" w:type="dxa"/>
            <w:tcBorders>
              <w:top w:val="nil"/>
              <w:left w:val="nil"/>
              <w:bottom w:val="nil"/>
              <w:right w:val="nil"/>
            </w:tcBorders>
            <w:vAlign w:val="center"/>
          </w:tcPr>
          <w:p w14:paraId="11E1FC59" w14:textId="77777777" w:rsidR="009F65C7" w:rsidRDefault="005F4EFF">
            <w:r>
              <w:rPr>
                <w:rFonts w:ascii="仿宋" w:eastAsia="仿宋" w:hAnsi="仿宋" w:cs="仿宋"/>
                <w:spacing w:val="-9"/>
                <w:sz w:val="23"/>
                <w:szCs w:val="23"/>
              </w:rPr>
              <w:t>电</w:t>
            </w:r>
            <w:r>
              <w:rPr>
                <w:rFonts w:ascii="仿宋" w:eastAsia="仿宋" w:hAnsi="仿宋" w:cs="仿宋"/>
                <w:spacing w:val="-7"/>
                <w:sz w:val="23"/>
                <w:szCs w:val="23"/>
              </w:rPr>
              <w:t>话：</w:t>
            </w:r>
          </w:p>
        </w:tc>
      </w:tr>
    </w:tbl>
    <w:p w14:paraId="380FE540" w14:textId="77777777" w:rsidR="009F65C7" w:rsidRDefault="009F65C7">
      <w:pPr>
        <w:spacing w:before="48" w:line="231" w:lineRule="auto"/>
        <w:rPr>
          <w:rFonts w:ascii="仿宋" w:eastAsia="仿宋" w:hAnsi="仿宋" w:cs="仿宋" w:hint="eastAsia"/>
          <w:spacing w:val="-2"/>
          <w:sz w:val="23"/>
          <w:szCs w:val="23"/>
        </w:rPr>
      </w:pPr>
    </w:p>
    <w:sectPr w:rsidR="009F65C7">
      <w:footerReference w:type="default" r:id="rId20"/>
      <w:pgSz w:w="11906" w:h="16838"/>
      <w:pgMar w:top="2098" w:right="1531" w:bottom="1871" w:left="153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46748" w14:textId="77777777" w:rsidR="005F4EFF" w:rsidRDefault="005F4EFF">
      <w:r>
        <w:separator/>
      </w:r>
    </w:p>
  </w:endnote>
  <w:endnote w:type="continuationSeparator" w:id="0">
    <w:p w14:paraId="0D6A0ED9" w14:textId="77777777" w:rsidR="005F4EFF" w:rsidRDefault="005F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楷体_GB2312">
    <w:charset w:val="86"/>
    <w:family w:val="modern"/>
    <w:pitch w:val="default"/>
    <w:sig w:usb0="00000001" w:usb1="080E0000" w:usb2="00000000" w:usb3="00000000" w:csb0="00040000" w:csb1="00000000"/>
    <w:embedRegular r:id="rId1" w:fontKey="{77918189-316F-49D2-9C32-2FB65CECC894}"/>
    <w:embedBold r:id="rId2" w:fontKey="{F52AAA42-DA82-43EA-9E6B-F8A3B5658076}"/>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0D4DAFF-8776-44C4-816D-4693446E7B06}"/>
    <w:embedBold r:id="rId4" w:fontKey="{2AE063F6-A7F4-4B42-9C0F-161B4F120C5C}"/>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方正小标宋简体">
    <w:altName w:val="微软雅黑"/>
    <w:charset w:val="86"/>
    <w:family w:val="script"/>
    <w:pitch w:val="default"/>
    <w:sig w:usb0="00000001" w:usb1="08000000" w:usb2="00000000" w:usb3="00000000" w:csb0="00040000" w:csb1="00000000"/>
    <w:embedRegular r:id="rId5" w:subsetted="1" w:fontKey="{729D51B4-0D30-4496-ACD3-7057C26B2FDB}"/>
    <w:embedBold r:id="rId6" w:subsetted="1" w:fontKey="{14B937BD-0F0F-4807-BFF6-30C083BE5121}"/>
  </w:font>
  <w:font w:name="黑体">
    <w:altName w:val="SimHei"/>
    <w:panose1 w:val="02010609060101010101"/>
    <w:charset w:val="86"/>
    <w:family w:val="modern"/>
    <w:pitch w:val="fixed"/>
    <w:sig w:usb0="800002BF" w:usb1="38CF7CFA" w:usb2="00000016" w:usb3="00000000" w:csb0="00040001" w:csb1="00000000"/>
    <w:embedRegular r:id="rId7" w:subsetted="1" w:fontKey="{4FF3EAC6-AFBC-46E7-94E4-2A1E49051C4B}"/>
    <w:embedBold r:id="rId8" w:subsetted="1" w:fontKey="{F5394CA3-8DFD-44EB-8809-8046190E5126}"/>
  </w:font>
  <w:font w:name="仿宋_GB2312">
    <w:panose1 w:val="02010609030101010101"/>
    <w:charset w:val="86"/>
    <w:family w:val="modern"/>
    <w:pitch w:val="fixed"/>
    <w:sig w:usb0="00000001" w:usb1="080E0000" w:usb2="00000010" w:usb3="00000000" w:csb0="00040000" w:csb1="00000000"/>
    <w:embedRegular r:id="rId9" w:subsetted="1" w:fontKey="{806C5060-768E-4EDB-BDA6-8EFD84F0CE17}"/>
    <w:embedBold r:id="rId10" w:subsetted="1" w:fontKey="{BCF2A3F3-B70B-467F-85FE-559EA65822BE}"/>
  </w:font>
  <w:font w:name="仿宋">
    <w:panose1 w:val="02010609060101010101"/>
    <w:charset w:val="86"/>
    <w:family w:val="modern"/>
    <w:pitch w:val="fixed"/>
    <w:sig w:usb0="800002BF" w:usb1="38CF7CFA" w:usb2="00000016" w:usb3="00000000" w:csb0="00040001" w:csb1="00000000"/>
    <w:embedRegular r:id="rId11" w:subsetted="1" w:fontKey="{E394A8DC-23A8-4AA2-B192-8E4F7556D98A}"/>
    <w:embedBold r:id="rId12" w:subsetted="1" w:fontKey="{DBA2BAB0-196E-4D42-B59F-35CB0414A92F}"/>
  </w:font>
  <w:font w:name="方正楷体简体">
    <w:altName w:val="微软雅黑"/>
    <w:charset w:val="86"/>
    <w:family w:val="auto"/>
    <w:pitch w:val="default"/>
    <w:sig w:usb0="A00002BF" w:usb1="184F6CFA" w:usb2="00000012"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
    </w:sdtPr>
    <w:sdtEndPr/>
    <w:sdtContent>
      <w:p w14:paraId="6AD45605" w14:textId="77777777" w:rsidR="009F65C7" w:rsidRDefault="005F4EFF">
        <w:pPr>
          <w:pStyle w:val="a7"/>
          <w:jc w:val="center"/>
        </w:pPr>
        <w:r>
          <w:fldChar w:fldCharType="begin"/>
        </w:r>
        <w:r>
          <w:instrText>PAGE   \* MERGEFORMAT</w:instrText>
        </w:r>
        <w:r>
          <w:fldChar w:fldCharType="separate"/>
        </w:r>
        <w:r>
          <w:rPr>
            <w:lang w:val="zh-CN"/>
          </w:rPr>
          <w:t>2</w:t>
        </w:r>
        <w:r>
          <w:fldChar w:fldCharType="end"/>
        </w:r>
      </w:p>
    </w:sdtContent>
  </w:sdt>
  <w:p w14:paraId="6EF4DF12" w14:textId="77777777" w:rsidR="009F65C7" w:rsidRDefault="009F65C7">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04421" w14:textId="77777777" w:rsidR="009F65C7" w:rsidRDefault="005F4EFF">
    <w:pPr>
      <w:pStyle w:val="a7"/>
      <w:tabs>
        <w:tab w:val="clear" w:pos="4153"/>
        <w:tab w:val="clear" w:pos="8306"/>
      </w:tabs>
      <w:rPr>
        <w:rFonts w:ascii="宋体" w:hAnsi="宋体" w:hint="eastAsia"/>
        <w:b/>
        <w:bCs/>
      </w:rPr>
    </w:pPr>
    <w:r>
      <w:rPr>
        <w:rFonts w:ascii="宋体" w:hAnsi="宋体" w:hint="eastAsia"/>
        <w:bCs/>
      </w:rPr>
      <w:t>湖北省政府采购中心编制</w:t>
    </w:r>
    <w:r>
      <w:rPr>
        <w:rFonts w:ascii="宋体" w:hAnsi="宋体"/>
        <w:bCs/>
      </w:rPr>
      <w:t>V3.0.2017.0930</w:t>
    </w:r>
  </w:p>
  <w:p w14:paraId="043258CB" w14:textId="77777777" w:rsidR="009F65C7" w:rsidRDefault="005F4EFF">
    <w:pPr>
      <w:pStyle w:val="a7"/>
      <w:tabs>
        <w:tab w:val="clear" w:pos="4153"/>
        <w:tab w:val="clear" w:pos="8306"/>
      </w:tabs>
      <w:jc w:val="center"/>
      <w:rPr>
        <w:rFonts w:ascii="宋体" w:hAnsi="宋体" w:hint="eastAsia"/>
      </w:rPr>
    </w:pPr>
    <w:r>
      <w:rPr>
        <w:rFonts w:ascii="宋体" w:hAnsi="宋体"/>
        <w:b/>
        <w:bCs/>
      </w:rPr>
      <w:fldChar w:fldCharType="begin"/>
    </w:r>
    <w:r>
      <w:rPr>
        <w:rFonts w:ascii="宋体" w:hAnsi="宋体"/>
        <w:b/>
        <w:bCs/>
      </w:rPr>
      <w:instrText>PAGE</w:instrText>
    </w:r>
    <w:r>
      <w:rPr>
        <w:rFonts w:ascii="宋体" w:hAnsi="宋体"/>
        <w:b/>
        <w:bCs/>
      </w:rPr>
      <w:fldChar w:fldCharType="separate"/>
    </w:r>
    <w:r>
      <w:rPr>
        <w:rFonts w:ascii="宋体" w:hAnsi="宋体"/>
        <w:b/>
        <w:bCs/>
      </w:rPr>
      <w:t>22</w:t>
    </w:r>
    <w:r>
      <w:rPr>
        <w:rFonts w:ascii="宋体" w:hAnsi="宋体"/>
        <w:b/>
        <w:bCs/>
      </w:rPr>
      <w:fldChar w:fldCharType="end"/>
    </w:r>
    <w:r>
      <w:rPr>
        <w:rFonts w:ascii="宋体" w:hAnsi="宋体"/>
        <w:b/>
        <w:lang w:val="zh-CN"/>
      </w:rPr>
      <w:t xml:space="preserve"> / </w:t>
    </w:r>
    <w:r>
      <w:rPr>
        <w:rFonts w:ascii="宋体" w:hAnsi="宋体"/>
        <w:b/>
        <w:bCs/>
      </w:rPr>
      <w:fldChar w:fldCharType="begin"/>
    </w:r>
    <w:r>
      <w:rPr>
        <w:rFonts w:ascii="宋体" w:hAnsi="宋体"/>
        <w:b/>
        <w:bCs/>
      </w:rPr>
      <w:instrText>NUMPAGES</w:instrText>
    </w:r>
    <w:r>
      <w:rPr>
        <w:rFonts w:ascii="宋体" w:hAnsi="宋体"/>
        <w:b/>
        <w:bCs/>
      </w:rPr>
      <w:fldChar w:fldCharType="separate"/>
    </w:r>
    <w:r>
      <w:rPr>
        <w:rFonts w:ascii="宋体" w:hAnsi="宋体"/>
        <w:b/>
        <w:bCs/>
      </w:rPr>
      <w:t>8</w:t>
    </w:r>
    <w:r>
      <w:rPr>
        <w:rFonts w:ascii="宋体" w:hAnsi="宋体"/>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8241890"/>
    </w:sdtPr>
    <w:sdtEndPr/>
    <w:sdtContent>
      <w:p w14:paraId="7FB8ED4A" w14:textId="77777777" w:rsidR="009F65C7" w:rsidRDefault="005F4EFF">
        <w:pPr>
          <w:pStyle w:val="a7"/>
          <w:jc w:val="center"/>
        </w:pPr>
        <w:r>
          <w:fldChar w:fldCharType="begin"/>
        </w:r>
        <w:r>
          <w:instrText>PAGE   \* MERGEFORMAT</w:instrText>
        </w:r>
        <w:r>
          <w:fldChar w:fldCharType="separate"/>
        </w:r>
        <w:r>
          <w:rPr>
            <w:lang w:val="zh-CN"/>
          </w:rPr>
          <w:t>2</w:t>
        </w:r>
        <w:r>
          <w:fldChar w:fldCharType="end"/>
        </w:r>
      </w:p>
    </w:sdtContent>
  </w:sdt>
  <w:p w14:paraId="74742119" w14:textId="77777777" w:rsidR="009F65C7" w:rsidRDefault="009F65C7">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2E2F4" w14:textId="77777777" w:rsidR="009F65C7" w:rsidRDefault="009F65C7"/>
  <w:p w14:paraId="3F3983A8" w14:textId="77777777" w:rsidR="009F65C7" w:rsidRDefault="009F65C7">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AD3A6" w14:textId="77777777" w:rsidR="009F65C7" w:rsidRDefault="005F4EFF">
    <w:pPr>
      <w:spacing w:line="196" w:lineRule="auto"/>
      <w:ind w:left="440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DB321" w14:textId="77777777" w:rsidR="009F65C7" w:rsidRDefault="005F4EFF">
    <w:pPr>
      <w:spacing w:line="192" w:lineRule="auto"/>
      <w:ind w:left="4424"/>
      <w:rPr>
        <w:rFonts w:ascii="宋体" w:eastAsia="宋体" w:hAnsi="宋体" w:cs="宋体" w:hint="eastAsia"/>
        <w:sz w:val="17"/>
        <w:szCs w:val="17"/>
      </w:rPr>
    </w:pPr>
    <w:r>
      <w:rPr>
        <w:rFonts w:ascii="宋体" w:eastAsia="宋体" w:hAnsi="宋体" w:cs="宋体"/>
        <w:sz w:val="17"/>
        <w:szCs w:val="17"/>
      </w:rPr>
      <w:t>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44C2B" w14:textId="77777777" w:rsidR="005F4EFF" w:rsidRDefault="005F4EFF">
      <w:r>
        <w:separator/>
      </w:r>
    </w:p>
  </w:footnote>
  <w:footnote w:type="continuationSeparator" w:id="0">
    <w:p w14:paraId="6B2A9D50" w14:textId="77777777" w:rsidR="005F4EFF" w:rsidRDefault="005F4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298DD" w14:textId="77777777" w:rsidR="009F65C7" w:rsidRDefault="009F65C7">
    <w:pPr>
      <w:pBdr>
        <w:bottom w:val="single" w:sz="6" w:space="1" w:color="auto"/>
      </w:pBdr>
      <w:snapToGrid w:val="0"/>
      <w:jc w:val="center"/>
      <w:rPr>
        <w:rFonts w:ascii="Times New Roman" w:eastAsia="宋体" w:hAnsi="Times New Roman" w:cs="Times New Roman"/>
        <w:kern w:val="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19AC7" w14:textId="77777777" w:rsidR="009F65C7" w:rsidRDefault="009F65C7">
    <w:pPr>
      <w:pBdr>
        <w:bottom w:val="single" w:sz="6" w:space="1" w:color="auto"/>
      </w:pBdr>
      <w:snapToGrid w:val="0"/>
      <w:jc w:val="center"/>
      <w:rPr>
        <w:rFonts w:ascii="Times New Roman" w:eastAsia="宋体" w:hAnsi="Times New Roman" w:cs="Times New Roman"/>
        <w:kern w:val="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F4AAE" w14:textId="77777777" w:rsidR="009F65C7" w:rsidRDefault="005F4EFF">
    <w:pPr>
      <w:pStyle w:val="a9"/>
      <w:tabs>
        <w:tab w:val="clear" w:pos="4153"/>
      </w:tabs>
      <w:jc w:val="left"/>
      <w:rPr>
        <w:rFonts w:ascii="宋体" w:hAnsi="宋体" w:hint="eastAsia"/>
        <w:b/>
      </w:rPr>
    </w:pPr>
    <w:r>
      <w:rPr>
        <w:rFonts w:ascii="宋体" w:hAnsi="宋体" w:hint="eastAsia"/>
        <w:b/>
      </w:rPr>
      <w:t>项目名称：XXXXXXXXXXXX项目</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8B1F6" w14:textId="77777777" w:rsidR="009F65C7" w:rsidRDefault="009F65C7">
    <w:pPr>
      <w:tabs>
        <w:tab w:val="left" w:pos="313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F20EDD0"/>
    <w:multiLevelType w:val="singleLevel"/>
    <w:tmpl w:val="DF20EDD0"/>
    <w:lvl w:ilvl="0">
      <w:start w:val="4"/>
      <w:numFmt w:val="decimal"/>
      <w:suff w:val="nothing"/>
      <w:lvlText w:val="%1）"/>
      <w:lvlJc w:val="left"/>
    </w:lvl>
  </w:abstractNum>
  <w:abstractNum w:abstractNumId="1" w15:restartNumberingAfterBreak="0">
    <w:nsid w:val="FF7F2F60"/>
    <w:multiLevelType w:val="singleLevel"/>
    <w:tmpl w:val="FF7F2F60"/>
    <w:lvl w:ilvl="0">
      <w:start w:val="4"/>
      <w:numFmt w:val="decimal"/>
      <w:suff w:val="nothing"/>
      <w:lvlText w:val="（%1）"/>
      <w:lvlJc w:val="left"/>
    </w:lvl>
  </w:abstractNum>
  <w:abstractNum w:abstractNumId="2" w15:restartNumberingAfterBreak="0">
    <w:nsid w:val="19143182"/>
    <w:multiLevelType w:val="singleLevel"/>
    <w:tmpl w:val="19143182"/>
    <w:lvl w:ilvl="0">
      <w:start w:val="1"/>
      <w:numFmt w:val="decimal"/>
      <w:suff w:val="space"/>
      <w:lvlText w:val="%1."/>
      <w:lvlJc w:val="left"/>
    </w:lvl>
  </w:abstractNum>
  <w:abstractNum w:abstractNumId="3" w15:restartNumberingAfterBreak="0">
    <w:nsid w:val="639B32ED"/>
    <w:multiLevelType w:val="singleLevel"/>
    <w:tmpl w:val="639B32ED"/>
    <w:lvl w:ilvl="0">
      <w:start w:val="1"/>
      <w:numFmt w:val="decimal"/>
      <w:suff w:val="nothing"/>
      <w:lvlText w:val="%1、"/>
      <w:lvlJc w:val="left"/>
    </w:lvl>
  </w:abstractNum>
  <w:abstractNum w:abstractNumId="4" w15:restartNumberingAfterBreak="0">
    <w:nsid w:val="6EE1FCF8"/>
    <w:multiLevelType w:val="singleLevel"/>
    <w:tmpl w:val="6EE1FCF8"/>
    <w:lvl w:ilvl="0">
      <w:start w:val="2"/>
      <w:numFmt w:val="decimal"/>
      <w:suff w:val="nothing"/>
      <w:lvlText w:val="%1、"/>
      <w:lvlJc w:val="left"/>
    </w:lvl>
  </w:abstractNum>
  <w:abstractNum w:abstractNumId="5" w15:restartNumberingAfterBreak="0">
    <w:nsid w:val="7F09497D"/>
    <w:multiLevelType w:val="multilevel"/>
    <w:tmpl w:val="7F09497D"/>
    <w:lvl w:ilvl="0">
      <w:start w:val="1"/>
      <w:numFmt w:val="japaneseCounting"/>
      <w:lvlText w:val="第%1章"/>
      <w:lvlJc w:val="left"/>
      <w:pPr>
        <w:ind w:left="1440" w:hanging="1440"/>
      </w:pPr>
      <w:rPr>
        <w:rFonts w:ascii="楷体_GB2312" w:eastAsia="楷体_GB2312" w:hAnsi="宋体" w:hint="eastAsia"/>
        <w:b/>
        <w:sz w:val="4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300644481">
    <w:abstractNumId w:val="5"/>
  </w:num>
  <w:num w:numId="2" w16cid:durableId="1525707563">
    <w:abstractNumId w:val="1"/>
  </w:num>
  <w:num w:numId="3" w16cid:durableId="1843005758">
    <w:abstractNumId w:val="2"/>
  </w:num>
  <w:num w:numId="4" w16cid:durableId="521943138">
    <w:abstractNumId w:val="0"/>
  </w:num>
  <w:num w:numId="5" w16cid:durableId="2022663838">
    <w:abstractNumId w:val="4"/>
  </w:num>
  <w:num w:numId="6" w16cid:durableId="9209871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liMWI5ZGJjYzMxMjc5NmMwM2ZkNzM1M2UyZTg3MmEifQ=="/>
    <w:docVar w:name="KSO_WPS_MARK_KEY" w:val="88ae879f-44fd-474f-b20f-6d355677cec0"/>
  </w:docVars>
  <w:rsids>
    <w:rsidRoot w:val="00BA76DE"/>
    <w:rsid w:val="E4D56514"/>
    <w:rsid w:val="000932AD"/>
    <w:rsid w:val="0013777F"/>
    <w:rsid w:val="002029F6"/>
    <w:rsid w:val="00291B36"/>
    <w:rsid w:val="004F75F8"/>
    <w:rsid w:val="005138A9"/>
    <w:rsid w:val="005F4EFF"/>
    <w:rsid w:val="007E7D4B"/>
    <w:rsid w:val="0094415F"/>
    <w:rsid w:val="009F65C7"/>
    <w:rsid w:val="00BA3540"/>
    <w:rsid w:val="00BA76DE"/>
    <w:rsid w:val="00C57FC1"/>
    <w:rsid w:val="00D16E3D"/>
    <w:rsid w:val="00E407DB"/>
    <w:rsid w:val="00FD62D6"/>
    <w:rsid w:val="01477A84"/>
    <w:rsid w:val="03175532"/>
    <w:rsid w:val="0666009E"/>
    <w:rsid w:val="0F12544E"/>
    <w:rsid w:val="0F1B7B63"/>
    <w:rsid w:val="114538CD"/>
    <w:rsid w:val="13BD35C2"/>
    <w:rsid w:val="164F419F"/>
    <w:rsid w:val="16B8332C"/>
    <w:rsid w:val="17FF8B23"/>
    <w:rsid w:val="1C4E1577"/>
    <w:rsid w:val="1CF865A8"/>
    <w:rsid w:val="1EB36F35"/>
    <w:rsid w:val="1ECF6F71"/>
    <w:rsid w:val="205253AE"/>
    <w:rsid w:val="206226A6"/>
    <w:rsid w:val="2127599A"/>
    <w:rsid w:val="21287914"/>
    <w:rsid w:val="223F7ABC"/>
    <w:rsid w:val="234B7BA0"/>
    <w:rsid w:val="239D0B83"/>
    <w:rsid w:val="2683626A"/>
    <w:rsid w:val="26DE63A9"/>
    <w:rsid w:val="274F0F3A"/>
    <w:rsid w:val="27D57334"/>
    <w:rsid w:val="29944C95"/>
    <w:rsid w:val="2AE917EB"/>
    <w:rsid w:val="2B7B0804"/>
    <w:rsid w:val="2DB55C33"/>
    <w:rsid w:val="31332E29"/>
    <w:rsid w:val="314F63EB"/>
    <w:rsid w:val="31FF732E"/>
    <w:rsid w:val="331269A2"/>
    <w:rsid w:val="37E11233"/>
    <w:rsid w:val="3882745B"/>
    <w:rsid w:val="38F913A2"/>
    <w:rsid w:val="39CE0DC8"/>
    <w:rsid w:val="3C8725F3"/>
    <w:rsid w:val="3CA418A1"/>
    <w:rsid w:val="40F54EEF"/>
    <w:rsid w:val="42D8092A"/>
    <w:rsid w:val="438B3352"/>
    <w:rsid w:val="44703315"/>
    <w:rsid w:val="44C23D21"/>
    <w:rsid w:val="45344767"/>
    <w:rsid w:val="467F664E"/>
    <w:rsid w:val="472A4DE1"/>
    <w:rsid w:val="49AA077D"/>
    <w:rsid w:val="4B54239E"/>
    <w:rsid w:val="4BD444F6"/>
    <w:rsid w:val="4C3934DA"/>
    <w:rsid w:val="4C97600E"/>
    <w:rsid w:val="4CA406E8"/>
    <w:rsid w:val="4CD05CDB"/>
    <w:rsid w:val="4DBE5596"/>
    <w:rsid w:val="502618E8"/>
    <w:rsid w:val="50281C30"/>
    <w:rsid w:val="50F4463C"/>
    <w:rsid w:val="51984A67"/>
    <w:rsid w:val="519D1189"/>
    <w:rsid w:val="520E76D1"/>
    <w:rsid w:val="528917EE"/>
    <w:rsid w:val="53234805"/>
    <w:rsid w:val="54EB1525"/>
    <w:rsid w:val="55524158"/>
    <w:rsid w:val="56BB60A5"/>
    <w:rsid w:val="59486DBF"/>
    <w:rsid w:val="59BD6FC7"/>
    <w:rsid w:val="5B1D621E"/>
    <w:rsid w:val="5BF40AEC"/>
    <w:rsid w:val="5D221689"/>
    <w:rsid w:val="5D3C5900"/>
    <w:rsid w:val="62314848"/>
    <w:rsid w:val="623B0F79"/>
    <w:rsid w:val="637A1985"/>
    <w:rsid w:val="63D34DEE"/>
    <w:rsid w:val="63F61158"/>
    <w:rsid w:val="67316393"/>
    <w:rsid w:val="68F84CE8"/>
    <w:rsid w:val="694551D7"/>
    <w:rsid w:val="6AD92FB3"/>
    <w:rsid w:val="6CF67C9B"/>
    <w:rsid w:val="6D8D5754"/>
    <w:rsid w:val="6D9774C6"/>
    <w:rsid w:val="6DBC7BBE"/>
    <w:rsid w:val="71892732"/>
    <w:rsid w:val="72A073F7"/>
    <w:rsid w:val="73F91FD0"/>
    <w:rsid w:val="748548EC"/>
    <w:rsid w:val="759C7DD3"/>
    <w:rsid w:val="76BC5FA9"/>
    <w:rsid w:val="77465356"/>
    <w:rsid w:val="77A80CB1"/>
    <w:rsid w:val="7B8F7298"/>
    <w:rsid w:val="7CC43AA4"/>
    <w:rsid w:val="7F671BC6"/>
    <w:rsid w:val="7FDEA5A9"/>
    <w:rsid w:val="BFDFC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764D560"/>
  <w15:docId w15:val="{6990C949-FA25-4F0C-B8CB-41397F0DA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semiHidden="1" w:uiPriority="99" w:unhideWhenUsed="1" w:qFormat="1"/>
    <w:lsdException w:name="Body Text Indent" w:semiHidden="1" w:uiPriority="99" w:unhideWhenUsed="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qFormat/>
    <w:pPr>
      <w:keepNext/>
      <w:keepLines/>
      <w:spacing w:before="260" w:after="260" w:line="416" w:lineRule="auto"/>
      <w:outlineLvl w:val="1"/>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Times New Roman" w:eastAsia="宋体" w:hAnsi="Times New Roman" w:cs="Times New Roman"/>
      <w:szCs w:val="21"/>
    </w:rPr>
  </w:style>
  <w:style w:type="paragraph" w:styleId="a4">
    <w:name w:val="Body Text"/>
    <w:uiPriority w:val="99"/>
    <w:semiHidden/>
    <w:unhideWhenUsed/>
    <w:qFormat/>
    <w:pPr>
      <w:widowControl w:val="0"/>
      <w:spacing w:after="120"/>
      <w:jc w:val="both"/>
    </w:pPr>
  </w:style>
  <w:style w:type="paragraph" w:styleId="a5">
    <w:name w:val="Body Text Indent"/>
    <w:basedOn w:val="a"/>
    <w:uiPriority w:val="99"/>
    <w:semiHidden/>
    <w:unhideWhenUsed/>
    <w:qFormat/>
    <w:pPr>
      <w:spacing w:after="120"/>
      <w:ind w:leftChars="200" w:left="420"/>
    </w:pPr>
  </w:style>
  <w:style w:type="paragraph" w:styleId="a6">
    <w:name w:val="Plain Text"/>
    <w:basedOn w:val="a"/>
    <w:qFormat/>
    <w:rPr>
      <w:rFonts w:ascii="宋体" w:eastAsia="宋体" w:hAnsi="Courier New" w:cs="Times New Roman"/>
      <w:kern w:val="0"/>
      <w:szCs w:val="21"/>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unhideWhenUsed/>
    <w:qFormat/>
    <w:pPr>
      <w:pBdr>
        <w:bottom w:val="single" w:sz="6" w:space="1" w:color="auto"/>
      </w:pBdr>
      <w:tabs>
        <w:tab w:val="center" w:pos="4153"/>
        <w:tab w:val="right" w:pos="8306"/>
      </w:tabs>
      <w:snapToGrid w:val="0"/>
      <w:jc w:val="center"/>
    </w:pPr>
    <w:rPr>
      <w:sz w:val="18"/>
      <w:szCs w:val="18"/>
    </w:rPr>
  </w:style>
  <w:style w:type="paragraph" w:styleId="aa">
    <w:name w:val="Title"/>
    <w:basedOn w:val="a"/>
    <w:next w:val="a"/>
    <w:qFormat/>
    <w:pPr>
      <w:spacing w:before="240" w:after="60"/>
      <w:jc w:val="center"/>
      <w:outlineLvl w:val="0"/>
    </w:pPr>
    <w:rPr>
      <w:rFonts w:ascii="Cambria" w:hAnsi="Cambria"/>
      <w:b/>
      <w:bCs/>
      <w:kern w:val="0"/>
      <w:sz w:val="32"/>
      <w:szCs w:val="32"/>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qFormat/>
    <w:rPr>
      <w:color w:val="0000FF"/>
      <w:u w:val="single"/>
    </w:rPr>
  </w:style>
  <w:style w:type="character" w:customStyle="1" w:styleId="2CharCharCharCharCharCharCharCharCharCharCharCharCharCharCharCharCharCharCharCharChar">
    <w:name w:val="标题 2 Char Char Char Char Char Char Char Char Char Char Char Char Char Char Char Char Char Char Char Char Char"/>
    <w:basedOn w:val="a0"/>
    <w:qFormat/>
  </w:style>
  <w:style w:type="character" w:customStyle="1" w:styleId="4Char">
    <w:name w:val="标题 4 Char"/>
    <w:qFormat/>
    <w:rPr>
      <w:rFonts w:ascii="Cambria" w:eastAsia="宋体" w:hAnsi="Cambria" w:cs="Times New Roman"/>
      <w:b/>
      <w:bCs/>
      <w:kern w:val="2"/>
      <w:sz w:val="28"/>
      <w:szCs w:val="28"/>
    </w:rPr>
  </w:style>
  <w:style w:type="table" w:customStyle="1" w:styleId="TableNormal">
    <w:name w:val="Table Normal"/>
    <w:semiHidden/>
    <w:unhideWhenUsed/>
    <w:qFormat/>
    <w:tblPr>
      <w:tblCellMar>
        <w:top w:w="0" w:type="dxa"/>
        <w:left w:w="0" w:type="dxa"/>
        <w:bottom w:w="0" w:type="dxa"/>
        <w:right w:w="0" w:type="dxa"/>
      </w:tblCellMar>
    </w:tblPr>
  </w:style>
  <w:style w:type="paragraph" w:styleId="ad">
    <w:name w:val="List Paragraph"/>
    <w:basedOn w:val="a"/>
    <w:uiPriority w:val="34"/>
    <w:qFormat/>
    <w:pPr>
      <w:ind w:firstLineChars="200" w:firstLine="420"/>
    </w:pPr>
  </w:style>
  <w:style w:type="character" w:customStyle="1" w:styleId="a8">
    <w:name w:val="页脚 字符"/>
    <w:basedOn w:val="a0"/>
    <w:link w:val="a7"/>
    <w:uiPriority w:val="99"/>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cgp-shandong.gov.cn/sdgp2017/site/index.jsp&#65289;&#23436;&#25104;&#27880;&#20876;&#20837;&#24211;&#65288;&#24050;&#27880;&#20876;&#29992;&#25143;&#26080;&#38656;&#37325;&#22797;&#27880;&#20876;&#65289;&#65292;&#28982;&#21518;&#30331;&#24405;&#23041;&#28023;&#24066;&#20844;&#20849;&#36164;&#28304;&#20132;&#26131;&#32593;&#65288;&#20083;&#23665;&#20998;&#20013;&#24515;&#65289;&#65288;http:/ggzyjy.weihai.cn/rushan/&#65289;&#65292;&#28857;&#20987;&#21491;&#20391;&#12304;&#20132;&#26131;&#26381;&#21153;&#19968;&#32593;&#36890;&#21150;&#12305;&#25353;&#38062;&#65292;&#36827;&#20837;" TargetMode="Externa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xcyb.weihai.cn/tz/financing-service"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cgp-shandong-rz.cn/"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102</Pages>
  <Words>7968</Words>
  <Characters>45423</Characters>
  <Application>Microsoft Office Word</Application>
  <DocSecurity>0</DocSecurity>
  <Lines>378</Lines>
  <Paragraphs>106</Paragraphs>
  <ScaleCrop>false</ScaleCrop>
  <Company/>
  <LinksUpToDate>false</LinksUpToDate>
  <CharactersWithSpaces>53285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耀辉 柯</cp:lastModifiedBy>
  <cp:revision>6</cp:revision>
  <dcterms:created xsi:type="dcterms:W3CDTF">2023-04-04T11:11:00Z</dcterms:created>
  <dcterms:modified xsi:type="dcterms:W3CDTF">2026-02-13T02:57:00Z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D1AC89AB51725EE38BF68269C3D230D4_43</vt:lpwstr>
  </property>
  <property fmtid="{D5CDD505-2E9C-101B-9397-08002B2CF9AE}" pid="4" name="KSOTemplateDocerSaveRecord">
    <vt:lpwstr>eyJoZGlkIjoiMzY2MzJmNjNjYWU5YzY5NTkwNzBiM2ViYzk5YjEzNDIiLCJ1c2VySWQiOiI0OTUxNjUwNjgifQ==</vt:lpwstr>
  </property>
</Properties>
</file>