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316B" w14:textId="10BBFBEB" w:rsidR="00BD216F" w:rsidRDefault="00BD216F" w:rsidP="0056379D">
      <w:pPr>
        <w:spacing w:line="276" w:lineRule="auto"/>
        <w:ind w:firstLineChars="200" w:firstLine="560"/>
        <w:rPr>
          <w:rFonts w:ascii="仿宋_GB2312" w:eastAsia="仿宋_GB2312" w:hAnsi="宋体" w:cs="Times New Roman" w:hint="eastAsia"/>
          <w:sz w:val="28"/>
          <w:szCs w:val="28"/>
        </w:rPr>
      </w:pPr>
      <w:bookmarkStart w:id="0" w:name="OLE_LINK4"/>
      <w:r>
        <w:rPr>
          <w:rFonts w:ascii="仿宋_GB2312" w:eastAsia="仿宋_GB2312" w:hAnsi="宋体" w:cs="Times New Roman" w:hint="eastAsia"/>
          <w:sz w:val="28"/>
          <w:szCs w:val="28"/>
        </w:rPr>
        <w:t>服务要求：</w:t>
      </w:r>
    </w:p>
    <w:p w14:paraId="51D62F8E" w14:textId="319CDB27" w:rsidR="0056379D" w:rsidRPr="0056379D" w:rsidRDefault="0056379D" w:rsidP="0056379D">
      <w:pPr>
        <w:spacing w:line="276" w:lineRule="auto"/>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1）服务标准</w:t>
      </w:r>
    </w:p>
    <w:p w14:paraId="20EB4117" w14:textId="77777777" w:rsidR="0056379D" w:rsidRPr="0056379D" w:rsidRDefault="0056379D" w:rsidP="0056379D">
      <w:pPr>
        <w:spacing w:line="276" w:lineRule="auto"/>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 xml:space="preserve">达到采购文件要求 </w:t>
      </w:r>
    </w:p>
    <w:p w14:paraId="7C2CD569" w14:textId="77777777" w:rsidR="0056379D" w:rsidRPr="0056379D" w:rsidRDefault="0056379D" w:rsidP="0056379D">
      <w:pPr>
        <w:spacing w:line="276" w:lineRule="auto"/>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2）服务期限</w:t>
      </w:r>
    </w:p>
    <w:p w14:paraId="5F0416FA" w14:textId="77777777" w:rsidR="0056379D" w:rsidRPr="0056379D" w:rsidRDefault="0056379D" w:rsidP="0056379D">
      <w:pPr>
        <w:spacing w:line="276" w:lineRule="auto"/>
        <w:ind w:firstLineChars="200" w:firstLine="560"/>
        <w:rPr>
          <w:rFonts w:ascii="仿宋_GB2312" w:eastAsia="仿宋_GB2312" w:hAnsi="宋体" w:cs="Times New Roman"/>
          <w:sz w:val="28"/>
          <w:szCs w:val="28"/>
        </w:rPr>
      </w:pPr>
      <w:bookmarkStart w:id="1" w:name="OLE_LINK1"/>
      <w:r w:rsidRPr="0056379D">
        <w:rPr>
          <w:rFonts w:ascii="仿宋_GB2312" w:eastAsia="仿宋_GB2312" w:hAnsi="宋体" w:cs="Times New Roman" w:hint="eastAsia"/>
          <w:sz w:val="28"/>
          <w:szCs w:val="28"/>
        </w:rPr>
        <w:t>自合同签订之日起一年</w:t>
      </w:r>
      <w:bookmarkEnd w:id="1"/>
      <w:r w:rsidRPr="0056379D">
        <w:rPr>
          <w:rFonts w:ascii="仿宋_GB2312" w:eastAsia="仿宋_GB2312" w:hAnsi="宋体" w:cs="Times New Roman" w:hint="eastAsia"/>
          <w:sz w:val="28"/>
          <w:szCs w:val="28"/>
        </w:rPr>
        <w:t>。服务到期后若成交供应商提供的服务满足要求且下一年度此项目没有重大变化则可以续签一年合同。</w:t>
      </w:r>
    </w:p>
    <w:p w14:paraId="3AF25C26" w14:textId="77777777" w:rsidR="0056379D" w:rsidRPr="0056379D" w:rsidRDefault="0056379D" w:rsidP="0056379D">
      <w:pPr>
        <w:spacing w:line="276" w:lineRule="auto"/>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3、服务检测场所：乳山市金谷园农产品批发市场</w:t>
      </w:r>
    </w:p>
    <w:p w14:paraId="7EC5E3C9" w14:textId="77777777" w:rsidR="0056379D" w:rsidRPr="0056379D" w:rsidRDefault="0056379D" w:rsidP="0056379D">
      <w:pPr>
        <w:spacing w:line="276" w:lineRule="auto"/>
        <w:ind w:firstLineChars="200" w:firstLine="560"/>
        <w:rPr>
          <w:rFonts w:ascii="仿宋_GB2312" w:eastAsia="仿宋_GB2312" w:hAnsi="宋体" w:cs="Times New Roman"/>
          <w:sz w:val="24"/>
          <w:szCs w:val="24"/>
        </w:rPr>
      </w:pPr>
      <w:r w:rsidRPr="0056379D">
        <w:rPr>
          <w:rFonts w:ascii="仿宋_GB2312" w:eastAsia="仿宋_GB2312" w:hAnsi="宋体" w:cs="Times New Roman" w:hint="eastAsia"/>
          <w:sz w:val="28"/>
          <w:szCs w:val="28"/>
        </w:rPr>
        <w:t>4、抽检数量及费用：以360天为单位，对进入乳山市金谷园农产品批发市场内销售的食用农产品进行快检，全年总检测批次不少于51450批次。市场驻点工程师不少于2人</w:t>
      </w:r>
      <w:r w:rsidRPr="0056379D">
        <w:rPr>
          <w:rFonts w:ascii="仿宋_GB2312" w:eastAsia="仿宋_GB2312" w:hAnsi="宋体" w:cs="Times New Roman" w:hint="eastAsia"/>
          <w:sz w:val="24"/>
          <w:szCs w:val="24"/>
        </w:rPr>
        <w:t>。</w:t>
      </w:r>
    </w:p>
    <w:p w14:paraId="08C088E3" w14:textId="77777777" w:rsidR="0056379D" w:rsidRPr="0056379D" w:rsidRDefault="0056379D" w:rsidP="0056379D">
      <w:pPr>
        <w:spacing w:line="500" w:lineRule="exact"/>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5、检测品种及检验项目(必须包含但不仅限以下项目）:</w:t>
      </w:r>
    </w:p>
    <w:tbl>
      <w:tblPr>
        <w:tblW w:w="4942" w:type="pct"/>
        <w:tblInd w:w="113" w:type="dxa"/>
        <w:tblLayout w:type="fixed"/>
        <w:tblLook w:val="04A0" w:firstRow="1" w:lastRow="0" w:firstColumn="1" w:lastColumn="0" w:noHBand="0" w:noVBand="1"/>
      </w:tblPr>
      <w:tblGrid>
        <w:gridCol w:w="1349"/>
        <w:gridCol w:w="1207"/>
        <w:gridCol w:w="4708"/>
        <w:gridCol w:w="936"/>
      </w:tblGrid>
      <w:tr w:rsidR="0056379D" w:rsidRPr="0056379D" w14:paraId="293D35CC" w14:textId="77777777" w:rsidTr="003F0658">
        <w:trPr>
          <w:trHeight w:val="642"/>
        </w:trPr>
        <w:tc>
          <w:tcPr>
            <w:tcW w:w="822" w:type="pct"/>
            <w:tcBorders>
              <w:top w:val="single" w:sz="4" w:space="0" w:color="000000"/>
              <w:left w:val="single" w:sz="4" w:space="0" w:color="000000"/>
              <w:bottom w:val="single" w:sz="4" w:space="0" w:color="000000"/>
              <w:right w:val="single" w:sz="4" w:space="0" w:color="000000"/>
            </w:tcBorders>
            <w:noWrap/>
            <w:vAlign w:val="center"/>
            <w:hideMark/>
          </w:tcPr>
          <w:p w14:paraId="5D503179"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食品类别</w:t>
            </w:r>
          </w:p>
        </w:tc>
        <w:tc>
          <w:tcPr>
            <w:tcW w:w="736" w:type="pct"/>
            <w:tcBorders>
              <w:top w:val="single" w:sz="4" w:space="0" w:color="000000"/>
              <w:left w:val="single" w:sz="4" w:space="0" w:color="000000"/>
              <w:bottom w:val="single" w:sz="4" w:space="0" w:color="000000"/>
              <w:right w:val="single" w:sz="4" w:space="0" w:color="000000"/>
            </w:tcBorders>
            <w:vAlign w:val="center"/>
            <w:hideMark/>
          </w:tcPr>
          <w:p w14:paraId="6886D3F5"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检测类别</w:t>
            </w:r>
          </w:p>
        </w:tc>
        <w:tc>
          <w:tcPr>
            <w:tcW w:w="2870" w:type="pct"/>
            <w:tcBorders>
              <w:top w:val="single" w:sz="4" w:space="0" w:color="000000"/>
              <w:left w:val="single" w:sz="4" w:space="0" w:color="000000"/>
              <w:bottom w:val="single" w:sz="4" w:space="0" w:color="000000"/>
              <w:right w:val="single" w:sz="4" w:space="0" w:color="000000"/>
            </w:tcBorders>
            <w:noWrap/>
            <w:vAlign w:val="center"/>
            <w:hideMark/>
          </w:tcPr>
          <w:p w14:paraId="177E5884"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检测项目</w:t>
            </w:r>
          </w:p>
        </w:tc>
        <w:tc>
          <w:tcPr>
            <w:tcW w:w="571" w:type="pct"/>
            <w:tcBorders>
              <w:top w:val="single" w:sz="4" w:space="0" w:color="000000"/>
              <w:left w:val="single" w:sz="4" w:space="0" w:color="000000"/>
              <w:bottom w:val="single" w:sz="4" w:space="0" w:color="000000"/>
              <w:right w:val="single" w:sz="4" w:space="0" w:color="000000"/>
            </w:tcBorders>
            <w:noWrap/>
            <w:vAlign w:val="center"/>
            <w:hideMark/>
          </w:tcPr>
          <w:p w14:paraId="651672C1"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批次</w:t>
            </w:r>
          </w:p>
        </w:tc>
      </w:tr>
      <w:tr w:rsidR="0056379D" w:rsidRPr="0056379D" w14:paraId="1538EC9A" w14:textId="77777777" w:rsidTr="003F0658">
        <w:trPr>
          <w:trHeight w:val="756"/>
        </w:trPr>
        <w:tc>
          <w:tcPr>
            <w:tcW w:w="822" w:type="pct"/>
            <w:tcBorders>
              <w:top w:val="single" w:sz="4" w:space="0" w:color="000000"/>
              <w:left w:val="single" w:sz="4" w:space="0" w:color="000000"/>
              <w:bottom w:val="nil"/>
              <w:right w:val="single" w:sz="4" w:space="0" w:color="000000"/>
            </w:tcBorders>
            <w:vAlign w:val="center"/>
            <w:hideMark/>
          </w:tcPr>
          <w:p w14:paraId="2C45AB3A" w14:textId="77777777" w:rsidR="0056379D" w:rsidRPr="0056379D" w:rsidRDefault="0056379D" w:rsidP="0056379D">
            <w:pPr>
              <w:jc w:val="center"/>
              <w:rPr>
                <w:rFonts w:ascii="仿宋" w:eastAsia="仿宋" w:hAnsi="仿宋" w:cs="仿宋"/>
                <w:sz w:val="24"/>
                <w:szCs w:val="24"/>
              </w:rPr>
            </w:pPr>
            <w:r w:rsidRPr="0056379D">
              <w:rPr>
                <w:rFonts w:ascii="仿宋" w:eastAsia="仿宋" w:hAnsi="仿宋" w:cs="仿宋" w:hint="eastAsia"/>
                <w:sz w:val="24"/>
                <w:szCs w:val="24"/>
              </w:rPr>
              <w:t>蔬菜、水果</w:t>
            </w:r>
          </w:p>
        </w:tc>
        <w:tc>
          <w:tcPr>
            <w:tcW w:w="736" w:type="pct"/>
            <w:tcBorders>
              <w:top w:val="nil"/>
              <w:left w:val="single" w:sz="4" w:space="0" w:color="000000"/>
              <w:bottom w:val="single" w:sz="4" w:space="0" w:color="000000"/>
              <w:right w:val="single" w:sz="4" w:space="0" w:color="000000"/>
            </w:tcBorders>
            <w:vAlign w:val="center"/>
            <w:hideMark/>
          </w:tcPr>
          <w:p w14:paraId="07C69AED" w14:textId="77777777" w:rsidR="0056379D" w:rsidRPr="0056379D" w:rsidRDefault="0056379D" w:rsidP="0056379D">
            <w:pPr>
              <w:jc w:val="center"/>
              <w:rPr>
                <w:rFonts w:ascii="仿宋" w:eastAsia="仿宋" w:hAnsi="仿宋" w:cs="仿宋"/>
                <w:sz w:val="24"/>
                <w:szCs w:val="24"/>
              </w:rPr>
            </w:pPr>
            <w:r w:rsidRPr="0056379D">
              <w:rPr>
                <w:rFonts w:ascii="仿宋" w:eastAsia="仿宋" w:hAnsi="仿宋" w:cs="仿宋" w:hint="eastAsia"/>
                <w:sz w:val="24"/>
                <w:szCs w:val="24"/>
              </w:rPr>
              <w:t>农药残留</w:t>
            </w:r>
          </w:p>
        </w:tc>
        <w:tc>
          <w:tcPr>
            <w:tcW w:w="2870" w:type="pct"/>
            <w:tcBorders>
              <w:top w:val="nil"/>
              <w:left w:val="single" w:sz="4" w:space="0" w:color="000000"/>
              <w:bottom w:val="single" w:sz="4" w:space="0" w:color="000000"/>
              <w:right w:val="single" w:sz="4" w:space="0" w:color="000000"/>
            </w:tcBorders>
            <w:noWrap/>
            <w:vAlign w:val="center"/>
            <w:hideMark/>
          </w:tcPr>
          <w:p w14:paraId="69323B2E" w14:textId="77777777" w:rsidR="0056379D" w:rsidRPr="0056379D" w:rsidRDefault="0056379D" w:rsidP="0056379D">
            <w:pPr>
              <w:jc w:val="left"/>
              <w:rPr>
                <w:rFonts w:ascii="仿宋" w:eastAsia="仿宋" w:hAnsi="仿宋" w:cs="仿宋"/>
                <w:sz w:val="24"/>
                <w:szCs w:val="24"/>
              </w:rPr>
            </w:pPr>
            <w:r w:rsidRPr="0056379D">
              <w:rPr>
                <w:rFonts w:ascii="仿宋" w:eastAsia="仿宋" w:hAnsi="仿宋" w:cs="仿宋" w:hint="eastAsia"/>
                <w:sz w:val="24"/>
                <w:szCs w:val="24"/>
              </w:rPr>
              <w:t>有机磷和氨基甲酸酯类农药、</w:t>
            </w:r>
            <w:proofErr w:type="gramStart"/>
            <w:r w:rsidRPr="0056379D">
              <w:rPr>
                <w:rFonts w:ascii="仿宋" w:eastAsia="仿宋" w:hAnsi="仿宋" w:cs="仿宋" w:hint="eastAsia"/>
                <w:sz w:val="24"/>
                <w:szCs w:val="24"/>
              </w:rPr>
              <w:t>腐霉利</w:t>
            </w:r>
            <w:proofErr w:type="gramEnd"/>
            <w:r w:rsidRPr="0056379D">
              <w:rPr>
                <w:rFonts w:ascii="仿宋" w:eastAsia="仿宋" w:hAnsi="仿宋" w:cs="仿宋" w:hint="eastAsia"/>
                <w:sz w:val="24"/>
                <w:szCs w:val="24"/>
              </w:rPr>
              <w:t>、毒死</w:t>
            </w:r>
            <w:proofErr w:type="gramStart"/>
            <w:r w:rsidRPr="0056379D">
              <w:rPr>
                <w:rFonts w:ascii="仿宋" w:eastAsia="仿宋" w:hAnsi="仿宋" w:cs="仿宋" w:hint="eastAsia"/>
                <w:sz w:val="24"/>
                <w:szCs w:val="24"/>
              </w:rPr>
              <w:t>蜱</w:t>
            </w:r>
            <w:proofErr w:type="gramEnd"/>
            <w:r w:rsidRPr="0056379D">
              <w:rPr>
                <w:rFonts w:ascii="仿宋" w:eastAsia="仿宋" w:hAnsi="仿宋" w:cs="仿宋" w:hint="eastAsia"/>
                <w:sz w:val="24"/>
                <w:szCs w:val="24"/>
              </w:rPr>
              <w:t>、</w:t>
            </w:r>
            <w:proofErr w:type="gramStart"/>
            <w:r w:rsidRPr="0056379D">
              <w:rPr>
                <w:rFonts w:ascii="仿宋" w:eastAsia="仿宋" w:hAnsi="仿宋" w:cs="仿宋" w:hint="eastAsia"/>
                <w:sz w:val="24"/>
                <w:szCs w:val="24"/>
              </w:rPr>
              <w:t>克百威</w:t>
            </w:r>
            <w:proofErr w:type="gramEnd"/>
            <w:r w:rsidRPr="0056379D">
              <w:rPr>
                <w:rFonts w:ascii="仿宋" w:eastAsia="仿宋" w:hAnsi="仿宋" w:cs="仿宋" w:hint="eastAsia"/>
                <w:sz w:val="24"/>
                <w:szCs w:val="24"/>
              </w:rPr>
              <w:t>、阿维菌素、</w:t>
            </w:r>
            <w:proofErr w:type="gramStart"/>
            <w:r w:rsidRPr="0056379D">
              <w:rPr>
                <w:rFonts w:ascii="仿宋" w:eastAsia="仿宋" w:hAnsi="仿宋" w:cs="仿宋" w:hint="eastAsia"/>
                <w:sz w:val="24"/>
                <w:szCs w:val="24"/>
              </w:rPr>
              <w:t>噻</w:t>
            </w:r>
            <w:proofErr w:type="gramEnd"/>
            <w:r w:rsidRPr="0056379D">
              <w:rPr>
                <w:rFonts w:ascii="仿宋" w:eastAsia="仿宋" w:hAnsi="仿宋" w:cs="仿宋" w:hint="eastAsia"/>
                <w:sz w:val="24"/>
                <w:szCs w:val="24"/>
              </w:rPr>
              <w:t>虫胺等单项农残</w:t>
            </w:r>
          </w:p>
        </w:tc>
        <w:tc>
          <w:tcPr>
            <w:tcW w:w="571" w:type="pct"/>
            <w:tcBorders>
              <w:top w:val="nil"/>
              <w:left w:val="single" w:sz="4" w:space="0" w:color="000000"/>
              <w:bottom w:val="nil"/>
              <w:right w:val="single" w:sz="4" w:space="0" w:color="000000"/>
            </w:tcBorders>
            <w:noWrap/>
            <w:vAlign w:val="center"/>
            <w:hideMark/>
          </w:tcPr>
          <w:p w14:paraId="47153FAF" w14:textId="77777777" w:rsidR="0056379D" w:rsidRPr="0056379D" w:rsidRDefault="0056379D" w:rsidP="0056379D">
            <w:pPr>
              <w:jc w:val="center"/>
              <w:rPr>
                <w:rFonts w:ascii="仿宋" w:eastAsia="仿宋" w:hAnsi="仿宋" w:cs="仿宋"/>
                <w:sz w:val="24"/>
                <w:szCs w:val="24"/>
              </w:rPr>
            </w:pPr>
            <w:r w:rsidRPr="0056379D">
              <w:rPr>
                <w:rFonts w:ascii="仿宋" w:eastAsia="仿宋" w:hAnsi="仿宋" w:cs="仿宋" w:hint="eastAsia"/>
                <w:sz w:val="24"/>
                <w:szCs w:val="24"/>
              </w:rPr>
              <w:t>50450</w:t>
            </w:r>
          </w:p>
        </w:tc>
      </w:tr>
      <w:tr w:rsidR="0056379D" w:rsidRPr="0056379D" w14:paraId="31C5B065" w14:textId="77777777" w:rsidTr="003F0658">
        <w:trPr>
          <w:trHeight w:val="1010"/>
        </w:trPr>
        <w:tc>
          <w:tcPr>
            <w:tcW w:w="822" w:type="pct"/>
            <w:tcBorders>
              <w:top w:val="single" w:sz="4" w:space="0" w:color="000000"/>
              <w:left w:val="single" w:sz="4" w:space="0" w:color="000000"/>
              <w:bottom w:val="nil"/>
              <w:right w:val="single" w:sz="4" w:space="0" w:color="000000"/>
            </w:tcBorders>
            <w:noWrap/>
            <w:vAlign w:val="center"/>
            <w:hideMark/>
          </w:tcPr>
          <w:p w14:paraId="43D9831F"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畜肉、禽蛋</w:t>
            </w:r>
          </w:p>
        </w:tc>
        <w:tc>
          <w:tcPr>
            <w:tcW w:w="736" w:type="pct"/>
            <w:tcBorders>
              <w:top w:val="single" w:sz="4" w:space="0" w:color="000000"/>
              <w:left w:val="single" w:sz="4" w:space="0" w:color="000000"/>
              <w:bottom w:val="nil"/>
              <w:right w:val="single" w:sz="4" w:space="0" w:color="000000"/>
            </w:tcBorders>
            <w:vAlign w:val="center"/>
            <w:hideMark/>
          </w:tcPr>
          <w:p w14:paraId="0A88186D" w14:textId="77777777" w:rsidR="0056379D" w:rsidRPr="0056379D" w:rsidRDefault="0056379D" w:rsidP="0056379D">
            <w:pPr>
              <w:widowControl/>
              <w:jc w:val="center"/>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兽药残留</w:t>
            </w:r>
          </w:p>
        </w:tc>
        <w:tc>
          <w:tcPr>
            <w:tcW w:w="2870" w:type="pct"/>
            <w:tcBorders>
              <w:top w:val="single" w:sz="4" w:space="0" w:color="000000"/>
              <w:left w:val="single" w:sz="4" w:space="0" w:color="000000"/>
              <w:bottom w:val="nil"/>
              <w:right w:val="single" w:sz="4" w:space="0" w:color="000000"/>
            </w:tcBorders>
            <w:noWrap/>
            <w:vAlign w:val="center"/>
            <w:hideMark/>
          </w:tcPr>
          <w:p w14:paraId="221DD11C" w14:textId="77777777" w:rsidR="0056379D" w:rsidRPr="0056379D" w:rsidRDefault="0056379D" w:rsidP="0056379D">
            <w:pPr>
              <w:widowControl/>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盐酸克仑特罗、</w:t>
            </w:r>
            <w:proofErr w:type="gramStart"/>
            <w:r w:rsidRPr="0056379D">
              <w:rPr>
                <w:rFonts w:ascii="仿宋" w:eastAsia="仿宋" w:hAnsi="仿宋" w:cs="仿宋" w:hint="eastAsia"/>
                <w:kern w:val="0"/>
                <w:sz w:val="24"/>
                <w:szCs w:val="24"/>
                <w:lang w:bidi="ar"/>
              </w:rPr>
              <w:t>莱</w:t>
            </w:r>
            <w:proofErr w:type="gramEnd"/>
            <w:r w:rsidRPr="0056379D">
              <w:rPr>
                <w:rFonts w:ascii="仿宋" w:eastAsia="仿宋" w:hAnsi="仿宋" w:cs="仿宋" w:hint="eastAsia"/>
                <w:kern w:val="0"/>
                <w:sz w:val="24"/>
                <w:szCs w:val="24"/>
                <w:lang w:bidi="ar"/>
              </w:rPr>
              <w:t>克多巴胺、沙丁胺醇、氟</w:t>
            </w:r>
            <w:proofErr w:type="gramStart"/>
            <w:r w:rsidRPr="0056379D">
              <w:rPr>
                <w:rFonts w:ascii="仿宋" w:eastAsia="仿宋" w:hAnsi="仿宋" w:cs="仿宋" w:hint="eastAsia"/>
                <w:kern w:val="0"/>
                <w:sz w:val="24"/>
                <w:szCs w:val="24"/>
                <w:lang w:bidi="ar"/>
              </w:rPr>
              <w:t>苯尼考</w:t>
            </w:r>
            <w:proofErr w:type="gramEnd"/>
            <w:r w:rsidRPr="0056379D">
              <w:rPr>
                <w:rFonts w:ascii="仿宋" w:eastAsia="仿宋" w:hAnsi="仿宋" w:cs="仿宋" w:hint="eastAsia"/>
                <w:kern w:val="0"/>
                <w:sz w:val="24"/>
                <w:szCs w:val="24"/>
                <w:lang w:bidi="ar"/>
              </w:rPr>
              <w:t>、氯霉素、呋喃</w:t>
            </w:r>
            <w:proofErr w:type="gramStart"/>
            <w:r w:rsidRPr="0056379D">
              <w:rPr>
                <w:rFonts w:ascii="仿宋" w:eastAsia="仿宋" w:hAnsi="仿宋" w:cs="仿宋" w:hint="eastAsia"/>
                <w:kern w:val="0"/>
                <w:sz w:val="24"/>
                <w:szCs w:val="24"/>
                <w:lang w:bidi="ar"/>
              </w:rPr>
              <w:t>唑</w:t>
            </w:r>
            <w:proofErr w:type="gramEnd"/>
            <w:r w:rsidRPr="0056379D">
              <w:rPr>
                <w:rFonts w:ascii="仿宋" w:eastAsia="仿宋" w:hAnsi="仿宋" w:cs="仿宋" w:hint="eastAsia"/>
                <w:kern w:val="0"/>
                <w:sz w:val="24"/>
                <w:szCs w:val="24"/>
                <w:lang w:bidi="ar"/>
              </w:rPr>
              <w:t>酮、呋喃它酮、呋喃妥因、呋喃西林等</w:t>
            </w:r>
          </w:p>
        </w:tc>
        <w:tc>
          <w:tcPr>
            <w:tcW w:w="571" w:type="pct"/>
            <w:tcBorders>
              <w:top w:val="single" w:sz="4" w:space="0" w:color="000000"/>
              <w:left w:val="single" w:sz="4" w:space="0" w:color="000000"/>
              <w:bottom w:val="single" w:sz="4" w:space="0" w:color="000000"/>
              <w:right w:val="single" w:sz="4" w:space="0" w:color="000000"/>
            </w:tcBorders>
            <w:noWrap/>
            <w:vAlign w:val="center"/>
            <w:hideMark/>
          </w:tcPr>
          <w:p w14:paraId="6CEBEBE5" w14:textId="77777777" w:rsidR="0056379D" w:rsidRPr="0056379D" w:rsidRDefault="0056379D" w:rsidP="0056379D">
            <w:pPr>
              <w:widowControl/>
              <w:ind w:firstLineChars="100" w:firstLine="240"/>
              <w:textAlignment w:val="center"/>
              <w:rPr>
                <w:rFonts w:ascii="仿宋" w:eastAsia="仿宋" w:hAnsi="仿宋" w:cs="仿宋"/>
                <w:sz w:val="24"/>
                <w:szCs w:val="24"/>
              </w:rPr>
            </w:pPr>
            <w:r w:rsidRPr="0056379D">
              <w:rPr>
                <w:rFonts w:ascii="仿宋" w:eastAsia="仿宋" w:hAnsi="仿宋" w:cs="仿宋" w:hint="eastAsia"/>
                <w:kern w:val="0"/>
                <w:sz w:val="24"/>
                <w:szCs w:val="24"/>
                <w:lang w:bidi="ar"/>
              </w:rPr>
              <w:t>1000</w:t>
            </w:r>
          </w:p>
        </w:tc>
      </w:tr>
      <w:tr w:rsidR="0056379D" w:rsidRPr="0056379D" w14:paraId="4E5DFF77" w14:textId="77777777" w:rsidTr="003F0658">
        <w:trPr>
          <w:trHeight w:val="273"/>
        </w:trPr>
        <w:tc>
          <w:tcPr>
            <w:tcW w:w="4429" w:type="pct"/>
            <w:gridSpan w:val="3"/>
            <w:tcBorders>
              <w:top w:val="single" w:sz="4" w:space="0" w:color="000000"/>
              <w:left w:val="single" w:sz="4" w:space="0" w:color="000000"/>
              <w:bottom w:val="single" w:sz="4" w:space="0" w:color="000000"/>
              <w:right w:val="single" w:sz="4" w:space="0" w:color="000000"/>
            </w:tcBorders>
            <w:noWrap/>
            <w:vAlign w:val="center"/>
            <w:hideMark/>
          </w:tcPr>
          <w:p w14:paraId="080CE471" w14:textId="77777777" w:rsidR="0056379D" w:rsidRPr="0056379D" w:rsidRDefault="0056379D" w:rsidP="0056379D">
            <w:pPr>
              <w:widowControl/>
              <w:textAlignment w:val="center"/>
              <w:rPr>
                <w:rFonts w:ascii="仿宋" w:eastAsia="仿宋" w:hAnsi="仿宋" w:cs="仿宋"/>
                <w:kern w:val="0"/>
                <w:sz w:val="24"/>
                <w:szCs w:val="24"/>
                <w:lang w:bidi="ar"/>
              </w:rPr>
            </w:pPr>
            <w:r w:rsidRPr="0056379D">
              <w:rPr>
                <w:rFonts w:ascii="仿宋" w:eastAsia="仿宋" w:hAnsi="仿宋" w:cs="仿宋" w:hint="eastAsia"/>
                <w:kern w:val="0"/>
                <w:sz w:val="24"/>
                <w:szCs w:val="24"/>
                <w:lang w:bidi="ar"/>
              </w:rPr>
              <w:t>合计</w:t>
            </w:r>
          </w:p>
        </w:tc>
        <w:tc>
          <w:tcPr>
            <w:tcW w:w="571" w:type="pct"/>
            <w:tcBorders>
              <w:top w:val="single" w:sz="4" w:space="0" w:color="000000"/>
              <w:left w:val="single" w:sz="4" w:space="0" w:color="000000"/>
              <w:bottom w:val="single" w:sz="4" w:space="0" w:color="000000"/>
              <w:right w:val="single" w:sz="4" w:space="0" w:color="000000"/>
            </w:tcBorders>
            <w:noWrap/>
            <w:vAlign w:val="center"/>
            <w:hideMark/>
          </w:tcPr>
          <w:p w14:paraId="71A47D0B" w14:textId="77777777" w:rsidR="0056379D" w:rsidRPr="0056379D" w:rsidRDefault="0056379D" w:rsidP="0056379D">
            <w:pPr>
              <w:jc w:val="center"/>
              <w:rPr>
                <w:rFonts w:ascii="仿宋" w:eastAsia="仿宋" w:hAnsi="仿宋" w:cs="仿宋"/>
                <w:sz w:val="24"/>
                <w:szCs w:val="24"/>
              </w:rPr>
            </w:pPr>
            <w:r w:rsidRPr="0056379D">
              <w:rPr>
                <w:rFonts w:ascii="仿宋" w:eastAsia="仿宋" w:hAnsi="仿宋" w:cs="仿宋" w:hint="eastAsia"/>
                <w:sz w:val="24"/>
                <w:szCs w:val="24"/>
              </w:rPr>
              <w:t>51450</w:t>
            </w:r>
          </w:p>
        </w:tc>
      </w:tr>
    </w:tbl>
    <w:p w14:paraId="071E4470" w14:textId="77777777" w:rsidR="0056379D" w:rsidRPr="0056379D" w:rsidRDefault="0056379D" w:rsidP="0056379D">
      <w:pPr>
        <w:spacing w:line="500" w:lineRule="exact"/>
        <w:ind w:firstLineChars="200" w:firstLine="560"/>
        <w:rPr>
          <w:rFonts w:ascii="仿宋_GB2312" w:eastAsia="仿宋_GB2312" w:hAnsi="宋体" w:cs="Calibri"/>
          <w:sz w:val="28"/>
          <w:szCs w:val="28"/>
        </w:rPr>
      </w:pPr>
      <w:r w:rsidRPr="0056379D">
        <w:rPr>
          <w:rFonts w:ascii="仿宋_GB2312" w:eastAsia="仿宋_GB2312" w:hAnsi="宋体" w:cs="Times New Roman" w:hint="eastAsia"/>
          <w:sz w:val="28"/>
          <w:szCs w:val="28"/>
        </w:rPr>
        <w:t>6、抽检要求</w:t>
      </w:r>
    </w:p>
    <w:p w14:paraId="2F3425C0" w14:textId="77777777" w:rsidR="0056379D" w:rsidRPr="0056379D" w:rsidRDefault="0056379D" w:rsidP="0056379D">
      <w:pPr>
        <w:spacing w:line="276" w:lineRule="auto"/>
        <w:ind w:firstLineChars="200" w:firstLine="560"/>
        <w:rPr>
          <w:rFonts w:ascii="仿宋_GB2312" w:eastAsia="仿宋_GB2312" w:hAnsi="宋体" w:cs="Times New Roman"/>
          <w:sz w:val="28"/>
          <w:szCs w:val="28"/>
        </w:rPr>
      </w:pPr>
      <w:r w:rsidRPr="0056379D">
        <w:rPr>
          <w:rFonts w:ascii="仿宋_GB2312" w:eastAsia="仿宋_GB2312" w:hAnsi="宋体" w:cs="Times New Roman" w:hint="eastAsia"/>
          <w:sz w:val="28"/>
          <w:szCs w:val="28"/>
        </w:rPr>
        <w:t>“★”成交供应商要按照要求的检测项目和批次数量，</w:t>
      </w:r>
      <w:proofErr w:type="gramStart"/>
      <w:r w:rsidRPr="0056379D">
        <w:rPr>
          <w:rFonts w:ascii="仿宋_GB2312" w:eastAsia="仿宋_GB2312" w:hAnsi="宋体" w:cs="Times New Roman" w:hint="eastAsia"/>
          <w:sz w:val="28"/>
          <w:szCs w:val="28"/>
        </w:rPr>
        <w:t>依照人员</w:t>
      </w:r>
      <w:proofErr w:type="gramEnd"/>
      <w:r w:rsidRPr="0056379D">
        <w:rPr>
          <w:rFonts w:ascii="仿宋_GB2312" w:eastAsia="仿宋_GB2312" w:hAnsi="宋体" w:cs="Times New Roman" w:hint="eastAsia"/>
          <w:sz w:val="28"/>
          <w:szCs w:val="28"/>
        </w:rPr>
        <w:t>配备标准派出抽样和检测人员进驻市场，具体负责完成每日的抽样检测工作，在市场显著位置设置的公示栏（电子显示屏）公布快检结果，将快检信息实时上传到“威海市批发市场食品安全检测监管系统”并同步上传到“山东菜场”平台，指导、协助市场开办方和监管部门做好溯源管理工作，将合格证明、供货凭证或产地证明上传到“食安小</w:t>
      </w:r>
      <w:r w:rsidRPr="0056379D">
        <w:rPr>
          <w:rFonts w:ascii="仿宋_GB2312" w:eastAsia="仿宋_GB2312" w:hAnsi="宋体" w:cs="Times New Roman" w:hint="eastAsia"/>
          <w:sz w:val="28"/>
          <w:szCs w:val="28"/>
        </w:rPr>
        <w:lastRenderedPageBreak/>
        <w:t>智”APP并同步上传到“山东菜场”APP,协助市场开办方和监管部门做好快检结果后续结果处置工作，实现从样品抽取到完成后续处理、追溯的全周期“包干”服务。具体要求如下：</w:t>
      </w:r>
    </w:p>
    <w:p w14:paraId="7E98FEE7" w14:textId="77777777" w:rsidR="0056379D" w:rsidRPr="0056379D" w:rsidRDefault="0056379D" w:rsidP="0056379D">
      <w:pPr>
        <w:spacing w:line="276" w:lineRule="auto"/>
        <w:ind w:firstLineChars="200" w:firstLine="562"/>
        <w:rPr>
          <w:rFonts w:ascii="仿宋_GB2312" w:eastAsia="仿宋_GB2312" w:hAnsi="宋体" w:cs="Times New Roman"/>
          <w:b/>
          <w:bCs/>
          <w:sz w:val="28"/>
          <w:szCs w:val="28"/>
        </w:rPr>
      </w:pPr>
      <w:r w:rsidRPr="0056379D">
        <w:rPr>
          <w:rFonts w:ascii="仿宋_GB2312" w:eastAsia="仿宋_GB2312" w:hAnsi="宋体" w:cs="Times New Roman" w:hint="eastAsia"/>
          <w:b/>
          <w:bCs/>
          <w:sz w:val="28"/>
          <w:szCs w:val="28"/>
        </w:rPr>
        <w:t>6.1快检主要品种和项目</w:t>
      </w:r>
    </w:p>
    <w:p w14:paraId="4E77E10C" w14:textId="77777777" w:rsidR="0056379D" w:rsidRPr="0056379D" w:rsidRDefault="0056379D" w:rsidP="0056379D">
      <w:pPr>
        <w:spacing w:line="276" w:lineRule="auto"/>
        <w:ind w:firstLineChars="200" w:firstLine="560"/>
        <w:jc w:val="left"/>
        <w:rPr>
          <w:rFonts w:ascii="仿宋_GB2312" w:eastAsia="仿宋_GB2312" w:hAnsi="宋体" w:cs="Times New Roman"/>
          <w:sz w:val="28"/>
          <w:szCs w:val="28"/>
        </w:rPr>
      </w:pPr>
      <w:r w:rsidRPr="0056379D">
        <w:rPr>
          <w:rFonts w:ascii="仿宋_GB2312" w:eastAsia="仿宋_GB2312" w:hAnsi="宋体" w:cs="Times New Roman" w:hint="eastAsia"/>
          <w:sz w:val="28"/>
          <w:szCs w:val="28"/>
        </w:rPr>
        <w:t>食品快检品种应当包括：群众消费量较大的常见蔬菜、水果、畜禽肉、水产品等品种；日常监管中发现的常见风险与共性问题涉及的品种；新闻媒体披露的</w:t>
      </w:r>
      <w:proofErr w:type="gramStart"/>
      <w:r w:rsidRPr="0056379D">
        <w:rPr>
          <w:rFonts w:ascii="仿宋_GB2312" w:eastAsia="仿宋_GB2312" w:hAnsi="宋体" w:cs="Times New Roman" w:hint="eastAsia"/>
          <w:sz w:val="28"/>
          <w:szCs w:val="28"/>
        </w:rPr>
        <w:t>重热点</w:t>
      </w:r>
      <w:proofErr w:type="gramEnd"/>
      <w:r w:rsidRPr="0056379D">
        <w:rPr>
          <w:rFonts w:ascii="仿宋_GB2312" w:eastAsia="仿宋_GB2312" w:hAnsi="宋体" w:cs="Times New Roman" w:hint="eastAsia"/>
          <w:sz w:val="28"/>
          <w:szCs w:val="28"/>
        </w:rPr>
        <w:t>食品安全事件相关品种；年度消费者关注的重点品种；上级交办的快速检测任务品种；其他需要列入快速检测的品种。快速检测品种和项目要求不少于附件1所列项目（实际检测时采购人可适当调整项目）。供应商须提供能满足附件2所列检测品种和项目的检测设备。</w:t>
      </w:r>
    </w:p>
    <w:p w14:paraId="68017062" w14:textId="77777777" w:rsidR="0056379D" w:rsidRPr="0056379D" w:rsidRDefault="0056379D" w:rsidP="0056379D">
      <w:pPr>
        <w:spacing w:line="360" w:lineRule="auto"/>
        <w:ind w:firstLineChars="200" w:firstLine="482"/>
        <w:jc w:val="center"/>
        <w:rPr>
          <w:rFonts w:ascii="仿宋" w:eastAsia="仿宋" w:hAnsi="仿宋" w:cs="仿宋"/>
          <w:b/>
          <w:color w:val="000000"/>
          <w:sz w:val="24"/>
          <w:szCs w:val="24"/>
        </w:rPr>
      </w:pPr>
      <w:r w:rsidRPr="0056379D">
        <w:rPr>
          <w:rFonts w:ascii="仿宋" w:eastAsia="仿宋" w:hAnsi="仿宋" w:cs="仿宋" w:hint="eastAsia"/>
          <w:b/>
          <w:color w:val="000000"/>
          <w:sz w:val="24"/>
          <w:szCs w:val="24"/>
        </w:rPr>
        <w:t>食品快速检测品种和项目</w:t>
      </w:r>
    </w:p>
    <w:p w14:paraId="1A415671" w14:textId="77777777" w:rsidR="0056379D" w:rsidRPr="0056379D" w:rsidRDefault="0056379D" w:rsidP="0056379D">
      <w:pPr>
        <w:keepNext/>
        <w:keepLines/>
        <w:spacing w:before="260" w:after="260" w:line="416" w:lineRule="auto"/>
        <w:outlineLvl w:val="1"/>
        <w:rPr>
          <w:rFonts w:ascii="仿宋" w:eastAsia="仿宋" w:hAnsi="仿宋" w:cs="仿宋"/>
          <w:b/>
          <w:bCs/>
          <w:color w:val="000000"/>
          <w:kern w:val="0"/>
          <w:sz w:val="24"/>
          <w:szCs w:val="24"/>
        </w:rPr>
      </w:pPr>
      <w:r w:rsidRPr="0056379D">
        <w:rPr>
          <w:rFonts w:ascii="仿宋" w:eastAsia="仿宋" w:hAnsi="仿宋" w:cs="仿宋" w:hint="eastAsia"/>
          <w:b/>
          <w:bCs/>
          <w:color w:val="000000"/>
          <w:kern w:val="0"/>
          <w:sz w:val="24"/>
          <w:szCs w:val="24"/>
        </w:rPr>
        <w:t>附件1</w:t>
      </w:r>
    </w:p>
    <w:tbl>
      <w:tblPr>
        <w:tblW w:w="8805" w:type="dxa"/>
        <w:jc w:val="center"/>
        <w:tblLayout w:type="fixed"/>
        <w:tblCellMar>
          <w:left w:w="10" w:type="dxa"/>
          <w:right w:w="10" w:type="dxa"/>
        </w:tblCellMar>
        <w:tblLook w:val="04A0" w:firstRow="1" w:lastRow="0" w:firstColumn="1" w:lastColumn="0" w:noHBand="0" w:noVBand="1"/>
      </w:tblPr>
      <w:tblGrid>
        <w:gridCol w:w="1499"/>
        <w:gridCol w:w="3892"/>
        <w:gridCol w:w="3414"/>
      </w:tblGrid>
      <w:tr w:rsidR="0056379D" w:rsidRPr="0056379D" w14:paraId="51763EC1" w14:textId="77777777" w:rsidTr="003F0658">
        <w:trPr>
          <w:trHeight w:val="56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9DE3AC"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种类</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F342748"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重点快检品种</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D3E146"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重点快检项目</w:t>
            </w:r>
          </w:p>
        </w:tc>
      </w:tr>
      <w:tr w:rsidR="0056379D" w:rsidRPr="0056379D" w14:paraId="7BD840A7" w14:textId="77777777" w:rsidTr="003F0658">
        <w:trPr>
          <w:trHeight w:val="1031"/>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524390"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蔬菜</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F6AFCC"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韭菜、生姜、芹菜、豇豆、辣椒、茄子、生菜、菜心、油麦菜、白菜、西兰花、油菜、四季豆等、豆芽</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8C2FFB3" w14:textId="77777777" w:rsidR="0056379D" w:rsidRPr="0056379D" w:rsidRDefault="0056379D" w:rsidP="0056379D">
            <w:pPr>
              <w:adjustRightInd w:val="0"/>
              <w:snapToGrid w:val="0"/>
              <w:rPr>
                <w:rFonts w:ascii="仿宋" w:eastAsia="仿宋" w:hAnsi="仿宋" w:cs="仿宋"/>
                <w:color w:val="000000"/>
                <w:spacing w:val="8"/>
                <w:sz w:val="24"/>
                <w:szCs w:val="24"/>
              </w:rPr>
            </w:pPr>
            <w:proofErr w:type="gramStart"/>
            <w:r w:rsidRPr="0056379D">
              <w:rPr>
                <w:rFonts w:ascii="仿宋" w:eastAsia="仿宋" w:hAnsi="仿宋" w:cs="仿宋" w:hint="eastAsia"/>
                <w:color w:val="000000"/>
                <w:spacing w:val="8"/>
                <w:sz w:val="24"/>
                <w:szCs w:val="24"/>
              </w:rPr>
              <w:t>腐霉利</w:t>
            </w:r>
            <w:proofErr w:type="gramEnd"/>
            <w:r w:rsidRPr="0056379D">
              <w:rPr>
                <w:rFonts w:ascii="仿宋" w:eastAsia="仿宋" w:hAnsi="仿宋" w:cs="仿宋" w:hint="eastAsia"/>
                <w:color w:val="000000"/>
                <w:spacing w:val="8"/>
                <w:sz w:val="24"/>
                <w:szCs w:val="24"/>
              </w:rPr>
              <w:t>、毒死</w:t>
            </w:r>
            <w:proofErr w:type="gramStart"/>
            <w:r w:rsidRPr="0056379D">
              <w:rPr>
                <w:rFonts w:ascii="仿宋" w:eastAsia="仿宋" w:hAnsi="仿宋" w:cs="仿宋" w:hint="eastAsia"/>
                <w:color w:val="000000"/>
                <w:spacing w:val="8"/>
                <w:sz w:val="24"/>
                <w:szCs w:val="24"/>
              </w:rPr>
              <w:t>蜱</w:t>
            </w:r>
            <w:proofErr w:type="gramEnd"/>
            <w:r w:rsidRPr="0056379D">
              <w:rPr>
                <w:rFonts w:ascii="仿宋" w:eastAsia="仿宋" w:hAnsi="仿宋" w:cs="仿宋" w:hint="eastAsia"/>
                <w:color w:val="000000"/>
                <w:spacing w:val="8"/>
                <w:sz w:val="24"/>
                <w:szCs w:val="24"/>
              </w:rPr>
              <w:t>、</w:t>
            </w:r>
            <w:proofErr w:type="gramStart"/>
            <w:r w:rsidRPr="0056379D">
              <w:rPr>
                <w:rFonts w:ascii="仿宋" w:eastAsia="仿宋" w:hAnsi="仿宋" w:cs="仿宋" w:hint="eastAsia"/>
                <w:color w:val="000000"/>
                <w:spacing w:val="8"/>
                <w:sz w:val="24"/>
                <w:szCs w:val="24"/>
              </w:rPr>
              <w:t>克百威</w:t>
            </w:r>
            <w:proofErr w:type="gramEnd"/>
            <w:r w:rsidRPr="0056379D">
              <w:rPr>
                <w:rFonts w:ascii="仿宋" w:eastAsia="仿宋" w:hAnsi="仿宋" w:cs="仿宋" w:hint="eastAsia"/>
                <w:color w:val="000000"/>
                <w:spacing w:val="8"/>
                <w:sz w:val="24"/>
                <w:szCs w:val="24"/>
              </w:rPr>
              <w:t>、灭蝇安、阿维菌素、</w:t>
            </w:r>
            <w:proofErr w:type="gramStart"/>
            <w:r w:rsidRPr="0056379D">
              <w:rPr>
                <w:rFonts w:ascii="仿宋" w:eastAsia="仿宋" w:hAnsi="仿宋" w:cs="仿宋" w:hint="eastAsia"/>
                <w:color w:val="000000"/>
                <w:spacing w:val="8"/>
                <w:sz w:val="24"/>
                <w:szCs w:val="24"/>
              </w:rPr>
              <w:t>噻</w:t>
            </w:r>
            <w:proofErr w:type="gramEnd"/>
            <w:r w:rsidRPr="0056379D">
              <w:rPr>
                <w:rFonts w:ascii="仿宋" w:eastAsia="仿宋" w:hAnsi="仿宋" w:cs="仿宋" w:hint="eastAsia"/>
                <w:color w:val="000000"/>
                <w:spacing w:val="8"/>
                <w:sz w:val="24"/>
                <w:szCs w:val="24"/>
              </w:rPr>
              <w:t>虫</w:t>
            </w:r>
            <w:proofErr w:type="gramStart"/>
            <w:r w:rsidRPr="0056379D">
              <w:rPr>
                <w:rFonts w:ascii="仿宋" w:eastAsia="仿宋" w:hAnsi="仿宋" w:cs="仿宋" w:hint="eastAsia"/>
                <w:color w:val="000000"/>
                <w:spacing w:val="8"/>
                <w:sz w:val="24"/>
                <w:szCs w:val="24"/>
              </w:rPr>
              <w:t>嗪</w:t>
            </w:r>
            <w:proofErr w:type="gramEnd"/>
            <w:r w:rsidRPr="0056379D">
              <w:rPr>
                <w:rFonts w:ascii="仿宋" w:eastAsia="仿宋" w:hAnsi="仿宋" w:cs="仿宋" w:hint="eastAsia"/>
                <w:color w:val="000000"/>
                <w:spacing w:val="8"/>
                <w:sz w:val="24"/>
                <w:szCs w:val="24"/>
              </w:rPr>
              <w:t>、</w:t>
            </w:r>
            <w:proofErr w:type="gramStart"/>
            <w:r w:rsidRPr="0056379D">
              <w:rPr>
                <w:rFonts w:ascii="仿宋" w:eastAsia="仿宋" w:hAnsi="仿宋" w:cs="仿宋" w:hint="eastAsia"/>
                <w:color w:val="000000"/>
                <w:spacing w:val="8"/>
                <w:sz w:val="24"/>
                <w:szCs w:val="24"/>
              </w:rPr>
              <w:t>噻</w:t>
            </w:r>
            <w:proofErr w:type="gramEnd"/>
            <w:r w:rsidRPr="0056379D">
              <w:rPr>
                <w:rFonts w:ascii="仿宋" w:eastAsia="仿宋" w:hAnsi="仿宋" w:cs="仿宋" w:hint="eastAsia"/>
                <w:color w:val="000000"/>
                <w:spacing w:val="8"/>
                <w:sz w:val="24"/>
                <w:szCs w:val="24"/>
              </w:rPr>
              <w:t>虫胺、氧化乐果、丙溴磷、</w:t>
            </w:r>
            <w:proofErr w:type="gramStart"/>
            <w:r w:rsidRPr="0056379D">
              <w:rPr>
                <w:rFonts w:ascii="仿宋" w:eastAsia="仿宋" w:hAnsi="仿宋" w:cs="仿宋" w:hint="eastAsia"/>
                <w:color w:val="000000"/>
                <w:spacing w:val="8"/>
                <w:sz w:val="24"/>
                <w:szCs w:val="24"/>
              </w:rPr>
              <w:t>氯氟氰菊酯</w:t>
            </w:r>
            <w:proofErr w:type="gramEnd"/>
            <w:r w:rsidRPr="0056379D">
              <w:rPr>
                <w:rFonts w:ascii="仿宋" w:eastAsia="仿宋" w:hAnsi="仿宋" w:cs="仿宋" w:hint="eastAsia"/>
                <w:color w:val="000000"/>
                <w:spacing w:val="8"/>
                <w:sz w:val="24"/>
                <w:szCs w:val="24"/>
              </w:rPr>
              <w:t>、</w:t>
            </w:r>
            <w:proofErr w:type="gramStart"/>
            <w:r w:rsidRPr="0056379D">
              <w:rPr>
                <w:rFonts w:ascii="仿宋" w:eastAsia="仿宋" w:hAnsi="仿宋" w:cs="仿宋" w:hint="eastAsia"/>
                <w:color w:val="000000"/>
                <w:spacing w:val="8"/>
                <w:sz w:val="24"/>
                <w:szCs w:val="24"/>
              </w:rPr>
              <w:t>啶</w:t>
            </w:r>
            <w:proofErr w:type="gramEnd"/>
            <w:r w:rsidRPr="0056379D">
              <w:rPr>
                <w:rFonts w:ascii="仿宋" w:eastAsia="仿宋" w:hAnsi="仿宋" w:cs="仿宋" w:hint="eastAsia"/>
                <w:color w:val="000000"/>
                <w:spacing w:val="8"/>
                <w:sz w:val="24"/>
                <w:szCs w:val="24"/>
              </w:rPr>
              <w:t>虫</w:t>
            </w:r>
            <w:proofErr w:type="gramStart"/>
            <w:r w:rsidRPr="0056379D">
              <w:rPr>
                <w:rFonts w:ascii="仿宋" w:eastAsia="仿宋" w:hAnsi="仿宋" w:cs="仿宋" w:hint="eastAsia"/>
                <w:color w:val="000000"/>
                <w:spacing w:val="8"/>
                <w:sz w:val="24"/>
                <w:szCs w:val="24"/>
              </w:rPr>
              <w:t>脒</w:t>
            </w:r>
            <w:proofErr w:type="gramEnd"/>
            <w:r w:rsidRPr="0056379D">
              <w:rPr>
                <w:rFonts w:ascii="仿宋" w:eastAsia="仿宋" w:hAnsi="仿宋" w:cs="仿宋" w:hint="eastAsia"/>
                <w:color w:val="000000"/>
                <w:spacing w:val="8"/>
                <w:sz w:val="24"/>
                <w:szCs w:val="24"/>
              </w:rPr>
              <w:t>、</w:t>
            </w:r>
            <w:r w:rsidRPr="0056379D">
              <w:rPr>
                <w:rFonts w:ascii="仿宋" w:eastAsia="仿宋" w:hAnsi="仿宋" w:cs="仿宋" w:hint="eastAsia"/>
                <w:color w:val="000000"/>
                <w:kern w:val="0"/>
                <w:sz w:val="24"/>
                <w:szCs w:val="24"/>
              </w:rPr>
              <w:t>6-苄基腺嘌呤等</w:t>
            </w:r>
          </w:p>
        </w:tc>
      </w:tr>
      <w:tr w:rsidR="0056379D" w:rsidRPr="0056379D" w14:paraId="2B8B76ED" w14:textId="77777777" w:rsidTr="003F0658">
        <w:trPr>
          <w:trHeight w:val="56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2354393"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水果</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6E3073"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苹果、桔子、梨、橙子、香蕉、桃子等</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4581A5" w14:textId="77777777" w:rsidR="0056379D" w:rsidRPr="0056379D" w:rsidRDefault="0056379D" w:rsidP="0056379D">
            <w:pPr>
              <w:adjustRightInd w:val="0"/>
              <w:snapToGrid w:val="0"/>
              <w:rPr>
                <w:rFonts w:ascii="仿宋" w:eastAsia="仿宋" w:hAnsi="仿宋" w:cs="仿宋"/>
                <w:color w:val="000000"/>
                <w:spacing w:val="8"/>
                <w:sz w:val="24"/>
                <w:szCs w:val="24"/>
              </w:rPr>
            </w:pPr>
            <w:proofErr w:type="gramStart"/>
            <w:r w:rsidRPr="0056379D">
              <w:rPr>
                <w:rFonts w:ascii="仿宋" w:eastAsia="仿宋" w:hAnsi="仿宋" w:cs="仿宋" w:hint="eastAsia"/>
                <w:color w:val="000000"/>
                <w:spacing w:val="8"/>
                <w:sz w:val="24"/>
                <w:szCs w:val="24"/>
              </w:rPr>
              <w:t>吡</w:t>
            </w:r>
            <w:proofErr w:type="gramEnd"/>
            <w:r w:rsidRPr="0056379D">
              <w:rPr>
                <w:rFonts w:ascii="仿宋" w:eastAsia="仿宋" w:hAnsi="仿宋" w:cs="仿宋" w:hint="eastAsia"/>
                <w:color w:val="000000"/>
                <w:spacing w:val="8"/>
                <w:sz w:val="24"/>
                <w:szCs w:val="24"/>
              </w:rPr>
              <w:t>虫</w:t>
            </w:r>
            <w:proofErr w:type="gramStart"/>
            <w:r w:rsidRPr="0056379D">
              <w:rPr>
                <w:rFonts w:ascii="仿宋" w:eastAsia="仿宋" w:hAnsi="仿宋" w:cs="仿宋" w:hint="eastAsia"/>
                <w:color w:val="000000"/>
                <w:spacing w:val="8"/>
                <w:sz w:val="24"/>
                <w:szCs w:val="24"/>
              </w:rPr>
              <w:t>啉</w:t>
            </w:r>
            <w:proofErr w:type="gramEnd"/>
            <w:r w:rsidRPr="0056379D">
              <w:rPr>
                <w:rFonts w:ascii="仿宋" w:eastAsia="仿宋" w:hAnsi="仿宋" w:cs="仿宋" w:hint="eastAsia"/>
                <w:color w:val="000000"/>
                <w:spacing w:val="8"/>
                <w:sz w:val="24"/>
                <w:szCs w:val="24"/>
              </w:rPr>
              <w:t>、</w:t>
            </w:r>
            <w:proofErr w:type="gramStart"/>
            <w:r w:rsidRPr="0056379D">
              <w:rPr>
                <w:rFonts w:ascii="仿宋" w:eastAsia="仿宋" w:hAnsi="仿宋" w:cs="仿宋" w:hint="eastAsia"/>
                <w:color w:val="000000"/>
                <w:spacing w:val="8"/>
                <w:sz w:val="24"/>
                <w:szCs w:val="24"/>
              </w:rPr>
              <w:t>噻</w:t>
            </w:r>
            <w:proofErr w:type="gramEnd"/>
            <w:r w:rsidRPr="0056379D">
              <w:rPr>
                <w:rFonts w:ascii="仿宋" w:eastAsia="仿宋" w:hAnsi="仿宋" w:cs="仿宋" w:hint="eastAsia"/>
                <w:color w:val="000000"/>
                <w:spacing w:val="8"/>
                <w:sz w:val="24"/>
                <w:szCs w:val="24"/>
              </w:rPr>
              <w:t>虫胺、阿维菌素、</w:t>
            </w:r>
            <w:proofErr w:type="gramStart"/>
            <w:r w:rsidRPr="0056379D">
              <w:rPr>
                <w:rFonts w:ascii="仿宋" w:eastAsia="仿宋" w:hAnsi="仿宋" w:cs="仿宋" w:hint="eastAsia"/>
                <w:color w:val="000000"/>
                <w:spacing w:val="8"/>
                <w:sz w:val="24"/>
                <w:szCs w:val="24"/>
              </w:rPr>
              <w:t>噻</w:t>
            </w:r>
            <w:proofErr w:type="gramEnd"/>
            <w:r w:rsidRPr="0056379D">
              <w:rPr>
                <w:rFonts w:ascii="仿宋" w:eastAsia="仿宋" w:hAnsi="仿宋" w:cs="仿宋" w:hint="eastAsia"/>
                <w:color w:val="000000"/>
                <w:spacing w:val="8"/>
                <w:sz w:val="24"/>
                <w:szCs w:val="24"/>
              </w:rPr>
              <w:t>虫</w:t>
            </w:r>
            <w:proofErr w:type="gramStart"/>
            <w:r w:rsidRPr="0056379D">
              <w:rPr>
                <w:rFonts w:ascii="仿宋" w:eastAsia="仿宋" w:hAnsi="仿宋" w:cs="仿宋" w:hint="eastAsia"/>
                <w:color w:val="000000"/>
                <w:spacing w:val="8"/>
                <w:sz w:val="24"/>
                <w:szCs w:val="24"/>
              </w:rPr>
              <w:t>嗪</w:t>
            </w:r>
            <w:proofErr w:type="gramEnd"/>
            <w:r w:rsidRPr="0056379D">
              <w:rPr>
                <w:rFonts w:ascii="仿宋" w:eastAsia="仿宋" w:hAnsi="仿宋" w:cs="仿宋" w:hint="eastAsia"/>
                <w:color w:val="000000"/>
                <w:spacing w:val="8"/>
                <w:sz w:val="24"/>
                <w:szCs w:val="24"/>
              </w:rPr>
              <w:t>、灭蝇安、</w:t>
            </w:r>
            <w:proofErr w:type="gramStart"/>
            <w:r w:rsidRPr="0056379D">
              <w:rPr>
                <w:rFonts w:ascii="仿宋" w:eastAsia="仿宋" w:hAnsi="仿宋" w:cs="仿宋" w:hint="eastAsia"/>
                <w:color w:val="000000"/>
                <w:spacing w:val="8"/>
                <w:sz w:val="24"/>
                <w:szCs w:val="24"/>
              </w:rPr>
              <w:t>倍</w:t>
            </w:r>
            <w:proofErr w:type="gramEnd"/>
            <w:r w:rsidRPr="0056379D">
              <w:rPr>
                <w:rFonts w:ascii="仿宋" w:eastAsia="仿宋" w:hAnsi="仿宋" w:cs="仿宋" w:hint="eastAsia"/>
                <w:color w:val="000000"/>
                <w:spacing w:val="8"/>
                <w:sz w:val="24"/>
                <w:szCs w:val="24"/>
              </w:rPr>
              <w:t>硫磷等</w:t>
            </w:r>
          </w:p>
        </w:tc>
      </w:tr>
      <w:tr w:rsidR="0056379D" w:rsidRPr="0056379D" w14:paraId="2410D63D" w14:textId="77777777" w:rsidTr="003F0658">
        <w:trPr>
          <w:trHeight w:val="538"/>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5E2FBA"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水产品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59ACF0"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鲫鱼、草鱼、鲤鱼、大黄鱼、乌鳢鱼、鳜鱼、花甲、扇贝、白贝、淡水虾、贻贝等</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4C6023"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甲醛，孔雀石绿，硝基呋喃类代谢物，氯霉素，二氧化硫等</w:t>
            </w:r>
          </w:p>
        </w:tc>
      </w:tr>
      <w:tr w:rsidR="0056379D" w:rsidRPr="0056379D" w14:paraId="71A00A0F" w14:textId="77777777" w:rsidTr="003F0658">
        <w:trPr>
          <w:trHeight w:val="56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F7AC7E"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畜禽肉类</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A12F73"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猪肉、牛肉、羊肉、鸡肉等</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A601CD"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盐酸克伦特罗，沙丁胺醇，</w:t>
            </w:r>
            <w:proofErr w:type="gramStart"/>
            <w:r w:rsidRPr="0056379D">
              <w:rPr>
                <w:rFonts w:ascii="仿宋" w:eastAsia="仿宋" w:hAnsi="仿宋" w:cs="仿宋" w:hint="eastAsia"/>
                <w:color w:val="000000"/>
                <w:spacing w:val="8"/>
                <w:sz w:val="24"/>
                <w:szCs w:val="24"/>
              </w:rPr>
              <w:t>莱</w:t>
            </w:r>
            <w:proofErr w:type="gramEnd"/>
            <w:r w:rsidRPr="0056379D">
              <w:rPr>
                <w:rFonts w:ascii="仿宋" w:eastAsia="仿宋" w:hAnsi="仿宋" w:cs="仿宋" w:hint="eastAsia"/>
                <w:color w:val="000000"/>
                <w:spacing w:val="8"/>
                <w:sz w:val="24"/>
                <w:szCs w:val="24"/>
              </w:rPr>
              <w:t>克多巴胺，水分，硝基呋喃类，氯霉素等</w:t>
            </w:r>
          </w:p>
        </w:tc>
      </w:tr>
      <w:tr w:rsidR="0056379D" w:rsidRPr="0056379D" w14:paraId="7BC29FA1" w14:textId="77777777" w:rsidTr="003F0658">
        <w:trPr>
          <w:trHeight w:val="339"/>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3AED391"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禽蛋</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F72DBB"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鸡蛋</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9A2206C"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氟</w:t>
            </w:r>
            <w:proofErr w:type="gramStart"/>
            <w:r w:rsidRPr="0056379D">
              <w:rPr>
                <w:rFonts w:ascii="仿宋" w:eastAsia="仿宋" w:hAnsi="仿宋" w:cs="仿宋" w:hint="eastAsia"/>
                <w:color w:val="000000"/>
                <w:spacing w:val="8"/>
                <w:sz w:val="24"/>
                <w:szCs w:val="24"/>
              </w:rPr>
              <w:t>苯尼考</w:t>
            </w:r>
            <w:proofErr w:type="gramEnd"/>
            <w:r w:rsidRPr="0056379D">
              <w:rPr>
                <w:rFonts w:ascii="仿宋" w:eastAsia="仿宋" w:hAnsi="仿宋" w:cs="仿宋" w:hint="eastAsia"/>
                <w:color w:val="000000"/>
                <w:spacing w:val="8"/>
                <w:sz w:val="24"/>
                <w:szCs w:val="24"/>
              </w:rPr>
              <w:t>、氯霉素等</w:t>
            </w:r>
          </w:p>
        </w:tc>
      </w:tr>
      <w:tr w:rsidR="0056379D" w:rsidRPr="0056379D" w14:paraId="2CFFDBAA" w14:textId="77777777" w:rsidTr="003F0658">
        <w:trPr>
          <w:trHeight w:val="34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72DFDE"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米面制品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033591"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馒头、发糕、油条</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2AE77F"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硫酸铝钾、硫酸铝铵等</w:t>
            </w:r>
          </w:p>
        </w:tc>
      </w:tr>
      <w:tr w:rsidR="0056379D" w:rsidRPr="0056379D" w14:paraId="6B5A3110" w14:textId="77777777" w:rsidTr="003F0658">
        <w:trPr>
          <w:trHeight w:val="32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9ACB37"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lastRenderedPageBreak/>
              <w:t>肉制品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373019B"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散装熟卤肉制品</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115E44"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亚硝酸盐等</w:t>
            </w:r>
          </w:p>
        </w:tc>
      </w:tr>
      <w:tr w:rsidR="0056379D" w:rsidRPr="0056379D" w14:paraId="0A0D0A87" w14:textId="77777777" w:rsidTr="003F0658">
        <w:trPr>
          <w:trHeight w:val="321"/>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E193542"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水发产品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1D2E52"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水发产品</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86D7AF"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甲醛、双氧水等</w:t>
            </w:r>
          </w:p>
        </w:tc>
      </w:tr>
      <w:tr w:rsidR="0056379D" w:rsidRPr="0056379D" w14:paraId="5EB96AB4" w14:textId="77777777" w:rsidTr="003F0658">
        <w:trPr>
          <w:trHeight w:val="56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598821"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淀粉制品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C83577"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粉丝、粉条、凉皮</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B7FEDE"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铝的残留量、二氧化硫等</w:t>
            </w:r>
          </w:p>
        </w:tc>
      </w:tr>
      <w:tr w:rsidR="0056379D" w:rsidRPr="0056379D" w14:paraId="39637760" w14:textId="77777777" w:rsidTr="003F0658">
        <w:trPr>
          <w:trHeight w:val="9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3F765A"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豆制品</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AC10F2"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腐竹、豆干、豆腐</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12DADF"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铝的残留量、二氧化硫、吊白块等</w:t>
            </w:r>
          </w:p>
        </w:tc>
      </w:tr>
      <w:tr w:rsidR="0056379D" w:rsidRPr="0056379D" w14:paraId="65FFF041" w14:textId="77777777" w:rsidTr="003F0658">
        <w:trPr>
          <w:trHeight w:val="567"/>
          <w:jc w:val="center"/>
        </w:trPr>
        <w:tc>
          <w:tcPr>
            <w:tcW w:w="15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E779F6" w14:textId="77777777" w:rsidR="0056379D" w:rsidRPr="0056379D" w:rsidRDefault="0056379D" w:rsidP="0056379D">
            <w:pPr>
              <w:adjustRightInd w:val="0"/>
              <w:snapToGrid w:val="0"/>
              <w:jc w:val="center"/>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茶叶</w:t>
            </w:r>
          </w:p>
        </w:tc>
        <w:tc>
          <w:tcPr>
            <w:tcW w:w="38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3EB546"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绿茶、红茶等</w:t>
            </w:r>
          </w:p>
        </w:tc>
        <w:tc>
          <w:tcPr>
            <w:tcW w:w="3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BD0F46" w14:textId="77777777" w:rsidR="0056379D" w:rsidRPr="0056379D" w:rsidRDefault="0056379D" w:rsidP="0056379D">
            <w:pPr>
              <w:adjustRightInd w:val="0"/>
              <w:snapToGrid w:val="0"/>
              <w:rPr>
                <w:rFonts w:ascii="仿宋" w:eastAsia="仿宋" w:hAnsi="仿宋" w:cs="仿宋"/>
                <w:color w:val="000000"/>
                <w:spacing w:val="8"/>
                <w:sz w:val="24"/>
                <w:szCs w:val="24"/>
              </w:rPr>
            </w:pPr>
            <w:r w:rsidRPr="0056379D">
              <w:rPr>
                <w:rFonts w:ascii="仿宋" w:eastAsia="仿宋" w:hAnsi="仿宋" w:cs="仿宋" w:hint="eastAsia"/>
                <w:color w:val="000000"/>
                <w:spacing w:val="8"/>
                <w:sz w:val="24"/>
                <w:szCs w:val="24"/>
              </w:rPr>
              <w:t>水胺硫磷、甲氰菊酯等</w:t>
            </w:r>
          </w:p>
        </w:tc>
      </w:tr>
    </w:tbl>
    <w:p w14:paraId="26B0E952" w14:textId="77777777" w:rsidR="0056379D" w:rsidRPr="0056379D" w:rsidRDefault="0056379D" w:rsidP="0056379D">
      <w:pPr>
        <w:spacing w:line="360" w:lineRule="auto"/>
        <w:ind w:firstLineChars="200" w:firstLine="594"/>
        <w:rPr>
          <w:rFonts w:ascii="仿宋_GB2312" w:eastAsia="仿宋_GB2312" w:hAnsi="仿宋" w:cs="仿宋"/>
          <w:bCs/>
          <w:sz w:val="28"/>
          <w:szCs w:val="28"/>
        </w:rPr>
      </w:pPr>
      <w:r w:rsidRPr="0056379D">
        <w:rPr>
          <w:rFonts w:ascii="仿宋_GB2312" w:eastAsia="仿宋_GB2312" w:hAnsi="仿宋" w:cs="仿宋" w:hint="eastAsia"/>
          <w:b/>
          <w:bCs/>
          <w:spacing w:val="8"/>
          <w:sz w:val="28"/>
          <w:szCs w:val="28"/>
        </w:rPr>
        <w:t>6.2快检室及设备总体要求</w:t>
      </w:r>
    </w:p>
    <w:p w14:paraId="6BF3C45B"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（1）快检室门头位置悬挂标识牌，内容为“XX</w:t>
      </w:r>
      <w:proofErr w:type="gramStart"/>
      <w:r w:rsidRPr="0056379D">
        <w:rPr>
          <w:rFonts w:ascii="仿宋_GB2312" w:eastAsia="仿宋_GB2312" w:hAnsi="仿宋" w:cs="仿宋" w:hint="eastAsia"/>
          <w:bCs/>
          <w:sz w:val="28"/>
          <w:szCs w:val="28"/>
        </w:rPr>
        <w:t>市场市场</w:t>
      </w:r>
      <w:proofErr w:type="gramEnd"/>
      <w:r w:rsidRPr="0056379D">
        <w:rPr>
          <w:rFonts w:ascii="仿宋_GB2312" w:eastAsia="仿宋_GB2312" w:hAnsi="仿宋" w:cs="仿宋" w:hint="eastAsia"/>
          <w:bCs/>
          <w:sz w:val="28"/>
          <w:szCs w:val="28"/>
        </w:rPr>
        <w:t>食用农产品检测中心”。长度根据快检室门头实际长短情况而定。名称标识为内发光（白色光源LED灯）灯箱。门头基座底色标及制作材质为铝塑板，灯箱</w:t>
      </w:r>
      <w:proofErr w:type="gramStart"/>
      <w:r w:rsidRPr="0056379D">
        <w:rPr>
          <w:rFonts w:ascii="仿宋_GB2312" w:eastAsia="仿宋_GB2312" w:hAnsi="仿宋" w:cs="仿宋" w:hint="eastAsia"/>
          <w:bCs/>
          <w:sz w:val="28"/>
          <w:szCs w:val="28"/>
        </w:rPr>
        <w:t>标制作</w:t>
      </w:r>
      <w:proofErr w:type="gramEnd"/>
      <w:r w:rsidRPr="0056379D">
        <w:rPr>
          <w:rFonts w:ascii="仿宋_GB2312" w:eastAsia="仿宋_GB2312" w:hAnsi="仿宋" w:cs="仿宋" w:hint="eastAsia"/>
          <w:bCs/>
          <w:sz w:val="28"/>
          <w:szCs w:val="28"/>
        </w:rPr>
        <w:t>色标及材质为亚克力材料。</w:t>
      </w:r>
    </w:p>
    <w:p w14:paraId="01C0C189"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快检室内布局划分合理，功能完备，方便实验。配备电脑、办公桌椅、打印机、文件柜等办公设施；配备防腐蚀实验台、样品柜、试剂柜、清洗水槽、通风橱（或吸风罩）、冷藏柜或冰箱（冷冻室≥100L）、空调、采样箱（≥40L）等检测设施；能满足互联网数据信息录入和上传（不低于50M带宽），配备监控摄像头（不低于摄像像素720P高清，对准检测操作台），并能通过网络进行实时监控。</w:t>
      </w:r>
    </w:p>
    <w:p w14:paraId="5ACD5C97"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保持良好的照明、供电、供排水、通风条件，温、湿度应当满足快速检测工作要求。配备必要的卫生设备，妥善处置实验用品和废弃试剂，确保实验操作环境的卫生、整洁和安全。</w:t>
      </w:r>
    </w:p>
    <w:p w14:paraId="1365F310"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快检室外或市场的明显位置设立信息公示设备，按照要求设立电子显示屏，用于公示快速检测结果。有条件的可设置触控式电子显示设备，支持食品安全政策法规、资讯、检测信息等发布，并可供公众查阅。</w:t>
      </w:r>
    </w:p>
    <w:p w14:paraId="492A6E00"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lastRenderedPageBreak/>
        <w:t>按要求保管仪器设备和检测试剂，并定期维护和检查，确保能够正常使用。基础设施等符合消防、防盗、防灾等其他规定。</w:t>
      </w:r>
    </w:p>
    <w:p w14:paraId="7BCAD0E2"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（2）快检室中配备相应快检设备。并</w:t>
      </w:r>
      <w:proofErr w:type="gramStart"/>
      <w:r w:rsidRPr="0056379D">
        <w:rPr>
          <w:rFonts w:ascii="仿宋_GB2312" w:eastAsia="仿宋_GB2312" w:hAnsi="仿宋" w:cs="仿宋" w:hint="eastAsia"/>
          <w:spacing w:val="8"/>
          <w:sz w:val="28"/>
          <w:szCs w:val="28"/>
        </w:rPr>
        <w:t>由成交供应商新</w:t>
      </w:r>
      <w:proofErr w:type="gramEnd"/>
      <w:r w:rsidRPr="0056379D">
        <w:rPr>
          <w:rFonts w:ascii="仿宋_GB2312" w:eastAsia="仿宋_GB2312" w:hAnsi="仿宋" w:cs="仿宋" w:hint="eastAsia"/>
          <w:spacing w:val="8"/>
          <w:sz w:val="28"/>
          <w:szCs w:val="28"/>
        </w:rPr>
        <w:t>设置显示终端（检测结果公示电子设备）。</w:t>
      </w:r>
    </w:p>
    <w:p w14:paraId="2EBC7AF8"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所配备设备应满足食品安全理化指标、批次及时限的要求，可以对农药残留、兽药残留、非法添加物、真菌毒素、食品中食品添加剂等理化项目进行快速定性检测，单项检测时间（含样品处理时间）不超过2小时。要求采用前处理简单或一次前处理可检测多个项目的检测设备。</w:t>
      </w:r>
    </w:p>
    <w:p w14:paraId="0FC64228"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仪器为开放型分析仪器。可使用3家以上的通用试剂和耗材，读卡仪应可读取多种规格检测卡，可兼容市面上通用的胶体金卡。仪器保修期大于三年，仪器保修6小时内响应，12小时内必须到达现场，超过24小时维修解决的应提供备用机。</w:t>
      </w:r>
    </w:p>
    <w:p w14:paraId="43E4A5A3"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所有检测项目都须采用仪器检测的方式提供数据，不接受单独采用试纸或卡片等需人眼观察判断的方法。</w:t>
      </w:r>
    </w:p>
    <w:p w14:paraId="35B34564"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所用检测仪器必须包含但不限于下列方法：分光光度法、胶体金法、荧光恒温PCR检测法等，且每种仪器（肉质水分检测仪器除外）均能实现检测数据的自动生成并自动上传至同一个检测平台。其他配件和试剂要能确保在快检现场完成并满足快检的精度要求。</w:t>
      </w:r>
    </w:p>
    <w:p w14:paraId="3979EBBD"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仪器设备准确性高，产品质量稳定，检测能力与市场类型、规模相适应，检测设备质量须经有关专业部门资质认定认证。</w:t>
      </w:r>
    </w:p>
    <w:p w14:paraId="15558668" w14:textId="77777777" w:rsidR="0056379D" w:rsidRPr="0056379D" w:rsidRDefault="0056379D" w:rsidP="0056379D">
      <w:pPr>
        <w:adjustRightInd w:val="0"/>
        <w:snapToGrid w:val="0"/>
        <w:spacing w:line="360" w:lineRule="auto"/>
        <w:ind w:firstLineChars="200" w:firstLine="592"/>
        <w:rPr>
          <w:rFonts w:ascii="仿宋_GB2312" w:eastAsia="仿宋_GB2312" w:hAnsi="仿宋" w:cs="仿宋"/>
          <w:spacing w:val="8"/>
          <w:sz w:val="28"/>
          <w:szCs w:val="28"/>
        </w:rPr>
      </w:pPr>
      <w:r w:rsidRPr="0056379D">
        <w:rPr>
          <w:rFonts w:ascii="仿宋_GB2312" w:eastAsia="仿宋_GB2312" w:hAnsi="仿宋" w:cs="仿宋" w:hint="eastAsia"/>
          <w:spacing w:val="8"/>
          <w:sz w:val="28"/>
          <w:szCs w:val="28"/>
        </w:rPr>
        <w:t>投标人提供的检测仪器能支持检测项目免费扩展，可依据采购人实际需求进行升级、增项。</w:t>
      </w:r>
    </w:p>
    <w:p w14:paraId="0D1207F8" w14:textId="77777777" w:rsidR="0056379D" w:rsidRPr="0056379D" w:rsidRDefault="0056379D" w:rsidP="0056379D">
      <w:pPr>
        <w:spacing w:line="360" w:lineRule="auto"/>
        <w:jc w:val="center"/>
        <w:rPr>
          <w:rFonts w:ascii="仿宋_GB2312" w:eastAsia="仿宋_GB2312" w:hAnsi="仿宋" w:cs="仿宋"/>
          <w:b/>
          <w:bCs/>
          <w:sz w:val="28"/>
          <w:szCs w:val="28"/>
        </w:rPr>
      </w:pPr>
      <w:r w:rsidRPr="0056379D">
        <w:rPr>
          <w:rFonts w:ascii="仿宋_GB2312" w:eastAsia="仿宋_GB2312" w:hAnsi="仿宋" w:cs="仿宋" w:hint="eastAsia"/>
          <w:b/>
          <w:bCs/>
          <w:sz w:val="28"/>
          <w:szCs w:val="28"/>
        </w:rPr>
        <w:t>表2 食品快速检测设备技术指标、项目要求一览表（理化部分）</w:t>
      </w:r>
    </w:p>
    <w:p w14:paraId="07C873D0" w14:textId="77777777" w:rsidR="0056379D" w:rsidRPr="0056379D" w:rsidRDefault="0056379D" w:rsidP="0056379D">
      <w:pPr>
        <w:spacing w:line="360" w:lineRule="auto"/>
        <w:jc w:val="center"/>
        <w:rPr>
          <w:rFonts w:ascii="仿宋_GB2312" w:eastAsia="仿宋_GB2312" w:hAnsi="仿宋" w:cs="仿宋"/>
          <w:sz w:val="24"/>
          <w:szCs w:val="24"/>
        </w:rPr>
      </w:pPr>
      <w:r w:rsidRPr="0056379D">
        <w:rPr>
          <w:rFonts w:ascii="仿宋_GB2312" w:eastAsia="仿宋_GB2312" w:hAnsi="仿宋" w:cs="仿宋" w:hint="eastAsia"/>
          <w:sz w:val="24"/>
          <w:szCs w:val="24"/>
        </w:rPr>
        <w:lastRenderedPageBreak/>
        <w:t>(要求但不限于下述类别和项目，无法满足下表条件的供应商不得参与本项目报价)</w:t>
      </w:r>
    </w:p>
    <w:tbl>
      <w:tblPr>
        <w:tblW w:w="4799" w:type="pct"/>
        <w:jc w:val="center"/>
        <w:tblCellMar>
          <w:left w:w="10" w:type="dxa"/>
          <w:right w:w="10" w:type="dxa"/>
        </w:tblCellMar>
        <w:tblLook w:val="04A0" w:firstRow="1" w:lastRow="0" w:firstColumn="1" w:lastColumn="0" w:noHBand="0" w:noVBand="1"/>
      </w:tblPr>
      <w:tblGrid>
        <w:gridCol w:w="664"/>
        <w:gridCol w:w="1440"/>
        <w:gridCol w:w="3204"/>
        <w:gridCol w:w="2655"/>
      </w:tblGrid>
      <w:tr w:rsidR="0056379D" w:rsidRPr="0056379D" w14:paraId="4FD73022" w14:textId="77777777" w:rsidTr="003F0658">
        <w:trPr>
          <w:trHeight w:val="377"/>
          <w:jc w:val="center"/>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0FA750"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序号</w:t>
            </w:r>
          </w:p>
        </w:tc>
        <w:tc>
          <w:tcPr>
            <w:tcW w:w="904"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3927D1B"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检测类别</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D654DF"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检测项目</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829D3F"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检出限</w:t>
            </w:r>
          </w:p>
        </w:tc>
      </w:tr>
      <w:tr w:rsidR="0056379D" w:rsidRPr="0056379D" w14:paraId="35E1CB83" w14:textId="77777777" w:rsidTr="003F0658">
        <w:trPr>
          <w:trHeight w:hRule="exact" w:val="397"/>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D5E75A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D521D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农药残留</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805DE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敌百虫</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99FE35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0.1 mg/kg</w:t>
            </w:r>
          </w:p>
        </w:tc>
      </w:tr>
      <w:tr w:rsidR="0056379D" w:rsidRPr="0056379D" w14:paraId="6BACCA5C"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4935EF"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A6E765"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07D1C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丙溴磷</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08839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 mg/kg</w:t>
            </w:r>
          </w:p>
        </w:tc>
      </w:tr>
      <w:tr w:rsidR="0056379D" w:rsidRPr="0056379D" w14:paraId="28DFE045"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C2674"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BC13DF"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05322C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灭多威</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6A4B8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0.2 mg/kg</w:t>
            </w:r>
          </w:p>
        </w:tc>
      </w:tr>
      <w:tr w:rsidR="0056379D" w:rsidRPr="0056379D" w14:paraId="77E25097"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AB7E53"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1A0606"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E660625" w14:textId="77777777" w:rsidR="0056379D" w:rsidRPr="0056379D" w:rsidRDefault="0056379D" w:rsidP="0056379D">
            <w:pPr>
              <w:spacing w:line="400" w:lineRule="exact"/>
              <w:jc w:val="center"/>
              <w:rPr>
                <w:rFonts w:ascii="仿宋_GB2312" w:eastAsia="仿宋_GB2312" w:hAnsi="仿宋" w:cs="仿宋"/>
                <w:sz w:val="24"/>
                <w:szCs w:val="24"/>
              </w:rPr>
            </w:pPr>
            <w:proofErr w:type="gramStart"/>
            <w:r w:rsidRPr="0056379D">
              <w:rPr>
                <w:rFonts w:ascii="仿宋_GB2312" w:eastAsia="仿宋_GB2312" w:hAnsi="仿宋" w:cs="仿宋" w:hint="eastAsia"/>
                <w:sz w:val="24"/>
                <w:szCs w:val="24"/>
              </w:rPr>
              <w:t>克百威</w:t>
            </w:r>
            <w:proofErr w:type="gramEnd"/>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069DD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0.02 mg/kg</w:t>
            </w:r>
          </w:p>
        </w:tc>
      </w:tr>
      <w:tr w:rsidR="0056379D" w:rsidRPr="0056379D" w14:paraId="2FE4E7A1"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3AAB10"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C1688B"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D46D4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敌敌畏</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70C28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0.2 mg/kg</w:t>
            </w:r>
          </w:p>
        </w:tc>
      </w:tr>
      <w:tr w:rsidR="0056379D" w:rsidRPr="0056379D" w14:paraId="6206848B" w14:textId="77777777" w:rsidTr="003F0658">
        <w:trPr>
          <w:trHeight w:hRule="exact" w:val="397"/>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96D2B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41FB94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兽药残留</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130B1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孔雀石绿</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9D63B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05C372A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17C361"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AF35E2"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B2EA2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氯霉素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CEC0B3"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0.1μg/kg</w:t>
            </w:r>
          </w:p>
        </w:tc>
      </w:tr>
      <w:tr w:rsidR="0056379D" w:rsidRPr="0056379D" w14:paraId="5AE0E653"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11A85D"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74C6C2"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F9EB8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呋喃</w:t>
            </w:r>
            <w:proofErr w:type="gramStart"/>
            <w:r w:rsidRPr="0056379D">
              <w:rPr>
                <w:rFonts w:ascii="仿宋_GB2312" w:eastAsia="仿宋_GB2312" w:hAnsi="仿宋" w:cs="仿宋" w:hint="eastAsia"/>
                <w:sz w:val="24"/>
                <w:szCs w:val="24"/>
              </w:rPr>
              <w:t>唑</w:t>
            </w:r>
            <w:proofErr w:type="gramEnd"/>
            <w:r w:rsidRPr="0056379D">
              <w:rPr>
                <w:rFonts w:ascii="仿宋_GB2312" w:eastAsia="仿宋_GB2312" w:hAnsi="仿宋" w:cs="仿宋" w:hint="eastAsia"/>
                <w:sz w:val="24"/>
                <w:szCs w:val="24"/>
              </w:rPr>
              <w:t>酮代谢物</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CE495A"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0.5ug/kg</w:t>
            </w:r>
          </w:p>
        </w:tc>
      </w:tr>
      <w:tr w:rsidR="0056379D" w:rsidRPr="0056379D" w14:paraId="5C1CAD83"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F0D5D3"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47A0B2"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ECAA7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呋喃西林代谢物</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254D92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2EDCCCC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396895"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6E0ED8"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53C51D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呋喃它酮代谢物</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1C184A"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7A6DBA45"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A834AC"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F9908A"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2AC0B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呋喃妥因代谢物</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A31253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2436F627" w14:textId="77777777" w:rsidTr="003F0658">
        <w:trPr>
          <w:trHeight w:val="1"/>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8FDC9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3</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00F03B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违法添加物</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B0F7D44"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三聚氰胺</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45937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2.5mg/kg</w:t>
            </w:r>
          </w:p>
        </w:tc>
      </w:tr>
      <w:tr w:rsidR="0056379D" w:rsidRPr="0056379D" w14:paraId="5EE7AF6A"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8DF94D"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A1F596"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5743A7"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克伦特罗</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ECB0E1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77C2686A"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415E67"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CFA102"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60B2DA" w14:textId="77777777" w:rsidR="0056379D" w:rsidRPr="0056379D" w:rsidRDefault="0056379D" w:rsidP="0056379D">
            <w:pPr>
              <w:spacing w:line="400" w:lineRule="exact"/>
              <w:jc w:val="center"/>
              <w:rPr>
                <w:rFonts w:ascii="仿宋_GB2312" w:eastAsia="仿宋_GB2312" w:hAnsi="仿宋" w:cs="仿宋"/>
                <w:sz w:val="24"/>
                <w:szCs w:val="24"/>
              </w:rPr>
            </w:pPr>
            <w:proofErr w:type="gramStart"/>
            <w:r w:rsidRPr="0056379D">
              <w:rPr>
                <w:rFonts w:ascii="仿宋_GB2312" w:eastAsia="仿宋_GB2312" w:hAnsi="仿宋" w:cs="仿宋" w:hint="eastAsia"/>
                <w:sz w:val="24"/>
                <w:szCs w:val="24"/>
              </w:rPr>
              <w:t>莱</w:t>
            </w:r>
            <w:proofErr w:type="gramEnd"/>
            <w:r w:rsidRPr="0056379D">
              <w:rPr>
                <w:rFonts w:ascii="仿宋_GB2312" w:eastAsia="仿宋_GB2312" w:hAnsi="仿宋" w:cs="仿宋" w:hint="eastAsia"/>
                <w:sz w:val="24"/>
                <w:szCs w:val="24"/>
              </w:rPr>
              <w:t>克多巴胺</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3BA28F7"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479B8D81"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2C9ECB"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D4CE5A"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FD2F3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沙丁胺醇</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409D0C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0.5μg/kg</w:t>
            </w:r>
          </w:p>
        </w:tc>
      </w:tr>
      <w:tr w:rsidR="0056379D" w:rsidRPr="0056379D" w14:paraId="4B277B43"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906994"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2F12D5"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F2347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吊白块</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D3B72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 mg/kg</w:t>
            </w:r>
          </w:p>
        </w:tc>
      </w:tr>
      <w:tr w:rsidR="0056379D" w:rsidRPr="0056379D" w14:paraId="3018FD7D" w14:textId="77777777" w:rsidTr="003F0658">
        <w:trPr>
          <w:trHeight w:val="38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B0967A"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8997B1"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A8D452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硼砂</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A3D46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2.5mg/kg</w:t>
            </w:r>
          </w:p>
        </w:tc>
      </w:tr>
      <w:tr w:rsidR="0056379D" w:rsidRPr="0056379D" w14:paraId="2CFAA70E"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C17E79"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1DCE89"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892AC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甲醛</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3BA37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5mg/kg</w:t>
            </w:r>
          </w:p>
        </w:tc>
      </w:tr>
      <w:tr w:rsidR="0056379D" w:rsidRPr="0056379D" w14:paraId="5CE25F5A"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79EFA"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CA9CF6"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DF44F6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甲醇</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97DC1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0.4g/L或0.6g/L</w:t>
            </w:r>
          </w:p>
        </w:tc>
      </w:tr>
      <w:tr w:rsidR="0056379D" w:rsidRPr="0056379D" w14:paraId="218B471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70DE1A"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059204"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CBF85F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苏丹红</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83E8E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10ug/kg</w:t>
            </w:r>
          </w:p>
        </w:tc>
      </w:tr>
      <w:tr w:rsidR="0056379D" w:rsidRPr="0056379D" w14:paraId="17333E67"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329D95"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D45CBB"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CF658A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罗丹明B</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1B4266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5ug/kg</w:t>
            </w:r>
          </w:p>
        </w:tc>
      </w:tr>
      <w:tr w:rsidR="0056379D" w:rsidRPr="0056379D" w14:paraId="2E264D86"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EDB33C"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01D903"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EF4E9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孔雀石绿</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DA6AC21"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2μg/kg</w:t>
            </w:r>
          </w:p>
        </w:tc>
      </w:tr>
      <w:tr w:rsidR="0056379D" w:rsidRPr="0056379D" w14:paraId="5EA0D887"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78D7F0"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00C5E3"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1B47C0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罂粟壳（粉）</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077F0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（以罂粟碱计）100μg/kg</w:t>
            </w:r>
          </w:p>
        </w:tc>
      </w:tr>
      <w:tr w:rsidR="0056379D" w:rsidRPr="0056379D" w14:paraId="20200D1A" w14:textId="77777777" w:rsidTr="003F0658">
        <w:trPr>
          <w:trHeight w:hRule="exact" w:val="397"/>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9F9AA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4</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FD73F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真菌毒素</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A572033"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黄曲霉毒素B1</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B7B315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20μg/kg</w:t>
            </w:r>
          </w:p>
        </w:tc>
      </w:tr>
      <w:tr w:rsidR="0056379D" w:rsidRPr="0056379D" w14:paraId="75DD5200"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A37105"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3386BD"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0C4C3C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黄曲霉毒素M1</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98395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0.5ug/kg</w:t>
            </w:r>
          </w:p>
        </w:tc>
      </w:tr>
      <w:tr w:rsidR="0056379D" w:rsidRPr="0056379D" w14:paraId="303F446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9FCECF"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CDC6B8"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4D73C9" w14:textId="77777777" w:rsidR="0056379D" w:rsidRPr="0056379D" w:rsidRDefault="0056379D" w:rsidP="0056379D">
            <w:pPr>
              <w:spacing w:line="400" w:lineRule="exact"/>
              <w:jc w:val="center"/>
              <w:rPr>
                <w:rFonts w:ascii="仿宋_GB2312" w:eastAsia="仿宋_GB2312" w:hAnsi="仿宋" w:cs="仿宋"/>
                <w:sz w:val="24"/>
                <w:szCs w:val="24"/>
              </w:rPr>
            </w:pPr>
            <w:proofErr w:type="gramStart"/>
            <w:r w:rsidRPr="0056379D">
              <w:rPr>
                <w:rFonts w:ascii="仿宋_GB2312" w:eastAsia="仿宋_GB2312" w:hAnsi="仿宋" w:cs="仿宋" w:hint="eastAsia"/>
                <w:sz w:val="24"/>
                <w:szCs w:val="24"/>
              </w:rPr>
              <w:t>赭</w:t>
            </w:r>
            <w:proofErr w:type="gramEnd"/>
            <w:r w:rsidRPr="0056379D">
              <w:rPr>
                <w:rFonts w:ascii="仿宋_GB2312" w:eastAsia="仿宋_GB2312" w:hAnsi="仿宋" w:cs="仿宋" w:hint="eastAsia"/>
                <w:sz w:val="24"/>
                <w:szCs w:val="24"/>
              </w:rPr>
              <w:t>曲霉毒素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65FB21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5μg/kg</w:t>
            </w:r>
          </w:p>
        </w:tc>
      </w:tr>
      <w:tr w:rsidR="0056379D" w:rsidRPr="0056379D" w14:paraId="6D716875"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2F80BB"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6A3596"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96A96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玉米</w:t>
            </w:r>
            <w:proofErr w:type="gramStart"/>
            <w:r w:rsidRPr="0056379D">
              <w:rPr>
                <w:rFonts w:ascii="仿宋_GB2312" w:eastAsia="仿宋_GB2312" w:hAnsi="仿宋" w:cs="仿宋" w:hint="eastAsia"/>
                <w:sz w:val="24"/>
                <w:szCs w:val="24"/>
              </w:rPr>
              <w:t>赤</w:t>
            </w:r>
            <w:proofErr w:type="gramEnd"/>
            <w:r w:rsidRPr="0056379D">
              <w:rPr>
                <w:rFonts w:ascii="仿宋_GB2312" w:eastAsia="仿宋_GB2312" w:hAnsi="仿宋" w:cs="仿宋" w:hint="eastAsia"/>
                <w:sz w:val="24"/>
                <w:szCs w:val="24"/>
              </w:rPr>
              <w:t>霉烯酮</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EE0CE4"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60μg/kg</w:t>
            </w:r>
          </w:p>
        </w:tc>
      </w:tr>
      <w:tr w:rsidR="0056379D" w:rsidRPr="0056379D" w14:paraId="01ADD5FE"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C14458"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67B6EA"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E10BC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呕吐毒素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8D5977"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4FACC163" w14:textId="77777777" w:rsidTr="003F0658">
        <w:trPr>
          <w:trHeight w:hRule="exact" w:val="397"/>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4F727C0"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5</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BCA641"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食品中食品</w:t>
            </w:r>
            <w:r w:rsidRPr="0056379D">
              <w:rPr>
                <w:rFonts w:ascii="仿宋_GB2312" w:eastAsia="仿宋_GB2312" w:hAnsi="仿宋" w:cs="仿宋" w:hint="eastAsia"/>
                <w:sz w:val="24"/>
                <w:szCs w:val="24"/>
              </w:rPr>
              <w:lastRenderedPageBreak/>
              <w:t>添加剂</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42CA3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lastRenderedPageBreak/>
              <w:t>苯甲酸</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5597C8"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3452A6ED"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83E083"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48CA7F"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8D39D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山梨酸</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EF190F4"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393CB64C"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DA941C"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70D0FD"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80E331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脱氢乙酸</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CA76C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0EE3A13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2A4604"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CD0170"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4BCF46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双乙酸钠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FA42D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4E8859AC"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AC12F8"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608E15"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379B3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二氧化硫</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C4B444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19595B3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E5068E"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396514"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4E794E4"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亚硝酸盐</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347ECE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28F2DBB4"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0C8D38"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26114"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AA31DE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糖精钠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EBECE07"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32A26A25"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E3574B"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9895FD"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BED829"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甜蜜素</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778125"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20mg/kg</w:t>
            </w:r>
          </w:p>
        </w:tc>
      </w:tr>
      <w:tr w:rsidR="0056379D" w:rsidRPr="0056379D" w14:paraId="36541342" w14:textId="77777777" w:rsidTr="003F0658">
        <w:trPr>
          <w:trHeight w:hRule="exact" w:val="39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CED11B"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38AD1B"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55DCC4" w14:textId="77777777" w:rsidR="0056379D" w:rsidRPr="0056379D" w:rsidRDefault="0056379D" w:rsidP="0056379D">
            <w:pPr>
              <w:spacing w:line="400" w:lineRule="exact"/>
              <w:jc w:val="center"/>
              <w:rPr>
                <w:rFonts w:ascii="仿宋_GB2312" w:eastAsia="仿宋_GB2312" w:hAnsi="仿宋" w:cs="仿宋"/>
                <w:sz w:val="24"/>
                <w:szCs w:val="24"/>
              </w:rPr>
            </w:pPr>
            <w:proofErr w:type="gramStart"/>
            <w:r w:rsidRPr="0056379D">
              <w:rPr>
                <w:rFonts w:ascii="仿宋_GB2312" w:eastAsia="仿宋_GB2312" w:hAnsi="仿宋" w:cs="仿宋" w:hint="eastAsia"/>
                <w:sz w:val="24"/>
                <w:szCs w:val="24"/>
              </w:rPr>
              <w:t>安赛蜜</w:t>
            </w:r>
            <w:proofErr w:type="gramEnd"/>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60343F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216A95B4"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73965B"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5BF08F"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D286D12" w14:textId="77777777" w:rsidR="0056379D" w:rsidRPr="0056379D" w:rsidRDefault="0056379D" w:rsidP="0056379D">
            <w:pPr>
              <w:spacing w:line="28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合成着色剂</w:t>
            </w:r>
          </w:p>
          <w:p w14:paraId="72ED448C" w14:textId="77777777" w:rsidR="0056379D" w:rsidRPr="0056379D" w:rsidRDefault="0056379D" w:rsidP="0056379D">
            <w:pPr>
              <w:spacing w:line="28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（柠檬黄、苋菜红、胭脂红、日落黄、</w:t>
            </w:r>
            <w:proofErr w:type="gramStart"/>
            <w:r w:rsidRPr="0056379D">
              <w:rPr>
                <w:rFonts w:ascii="仿宋_GB2312" w:eastAsia="仿宋_GB2312" w:hAnsi="仿宋" w:cs="仿宋" w:hint="eastAsia"/>
                <w:sz w:val="24"/>
                <w:szCs w:val="24"/>
              </w:rPr>
              <w:t>赤</w:t>
            </w:r>
            <w:proofErr w:type="gramEnd"/>
            <w:r w:rsidRPr="0056379D">
              <w:rPr>
                <w:rFonts w:ascii="仿宋_GB2312" w:eastAsia="仿宋_GB2312" w:hAnsi="仿宋" w:cs="仿宋" w:hint="eastAsia"/>
                <w:sz w:val="24"/>
                <w:szCs w:val="24"/>
              </w:rPr>
              <w:t>藓红、亮蓝、新红）</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6B961D"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39B2B330" w14:textId="77777777" w:rsidTr="003F0658">
        <w:trPr>
          <w:trHeight w:val="10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FDD297"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84A72B"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0E254B"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诱惑红</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B96DB6"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2C68FC07"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910AA3"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51CCA8"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2520C7" w14:textId="77777777" w:rsidR="0056379D" w:rsidRPr="0056379D" w:rsidRDefault="0056379D" w:rsidP="0056379D">
            <w:pPr>
              <w:spacing w:line="28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膨松剂（硫酸铝钾、硫酸铝铵）</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6671A4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1mg/kg</w:t>
            </w:r>
          </w:p>
        </w:tc>
      </w:tr>
      <w:tr w:rsidR="0056379D" w:rsidRPr="0056379D" w14:paraId="5687F0DA" w14:textId="77777777" w:rsidTr="003F0658">
        <w:trPr>
          <w:trHeight w:val="1"/>
          <w:jc w:val="center"/>
        </w:trPr>
        <w:tc>
          <w:tcPr>
            <w:tcW w:w="417"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995C47"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6</w:t>
            </w:r>
          </w:p>
        </w:tc>
        <w:tc>
          <w:tcPr>
            <w:tcW w:w="9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75F16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其他</w:t>
            </w: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7BBB013"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酸价</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5E9BB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0.3 mg/g</w:t>
            </w:r>
          </w:p>
        </w:tc>
      </w:tr>
      <w:tr w:rsidR="0056379D" w:rsidRPr="0056379D" w14:paraId="5262BE48" w14:textId="77777777" w:rsidTr="003F0658">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2FB855" w14:textId="77777777" w:rsidR="0056379D" w:rsidRPr="0056379D" w:rsidRDefault="0056379D" w:rsidP="0056379D">
            <w:pPr>
              <w:widowControl/>
              <w:jc w:val="left"/>
              <w:rPr>
                <w:rFonts w:ascii="仿宋_GB2312" w:eastAsia="仿宋_GB2312" w:hAnsi="仿宋" w:cs="仿宋"/>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BF6641" w14:textId="77777777" w:rsidR="0056379D" w:rsidRPr="0056379D" w:rsidRDefault="0056379D" w:rsidP="0056379D">
            <w:pPr>
              <w:widowControl/>
              <w:jc w:val="left"/>
              <w:rPr>
                <w:rFonts w:ascii="仿宋_GB2312" w:eastAsia="仿宋_GB2312" w:hAnsi="仿宋" w:cs="仿宋"/>
                <w:sz w:val="24"/>
                <w:szCs w:val="24"/>
              </w:rPr>
            </w:pPr>
          </w:p>
        </w:tc>
        <w:tc>
          <w:tcPr>
            <w:tcW w:w="201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C28921"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过氧化值</w:t>
            </w:r>
          </w:p>
        </w:tc>
        <w:tc>
          <w:tcPr>
            <w:tcW w:w="166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1395B2"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0.06 g/100g</w:t>
            </w:r>
          </w:p>
        </w:tc>
      </w:tr>
    </w:tbl>
    <w:p w14:paraId="312AAA39" w14:textId="77777777" w:rsidR="0056379D" w:rsidRPr="0056379D" w:rsidRDefault="0056379D" w:rsidP="0056379D">
      <w:pPr>
        <w:spacing w:line="400" w:lineRule="exact"/>
        <w:jc w:val="center"/>
        <w:rPr>
          <w:rFonts w:ascii="仿宋_GB2312" w:eastAsia="仿宋_GB2312" w:hAnsi="仿宋" w:cs="仿宋"/>
          <w:b/>
          <w:bCs/>
          <w:sz w:val="24"/>
          <w:szCs w:val="24"/>
        </w:rPr>
      </w:pPr>
    </w:p>
    <w:p w14:paraId="4CD10CEC"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表3   检测仪器设备技术参数要求</w:t>
      </w:r>
    </w:p>
    <w:tbl>
      <w:tblPr>
        <w:tblW w:w="48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9"/>
        <w:gridCol w:w="6780"/>
      </w:tblGrid>
      <w:tr w:rsidR="0056379D" w:rsidRPr="0056379D" w14:paraId="29D136FD" w14:textId="77777777" w:rsidTr="003F0658">
        <w:trPr>
          <w:trHeight w:val="492"/>
          <w:jc w:val="center"/>
        </w:trPr>
        <w:tc>
          <w:tcPr>
            <w:tcW w:w="767" w:type="pct"/>
            <w:tcBorders>
              <w:top w:val="single" w:sz="4" w:space="0" w:color="000000"/>
              <w:left w:val="single" w:sz="4" w:space="0" w:color="000000"/>
              <w:bottom w:val="single" w:sz="4" w:space="0" w:color="000000"/>
              <w:right w:val="single" w:sz="4" w:space="0" w:color="000000"/>
            </w:tcBorders>
            <w:vAlign w:val="center"/>
            <w:hideMark/>
          </w:tcPr>
          <w:p w14:paraId="0AE986C4" w14:textId="77777777" w:rsidR="0056379D" w:rsidRPr="0056379D" w:rsidRDefault="0056379D" w:rsidP="0056379D">
            <w:pPr>
              <w:spacing w:line="400" w:lineRule="exact"/>
              <w:ind w:rightChars="-51" w:right="-107"/>
              <w:rPr>
                <w:rFonts w:ascii="仿宋_GB2312" w:eastAsia="仿宋_GB2312" w:hAnsi="仿宋" w:cs="仿宋"/>
                <w:b/>
                <w:bCs/>
                <w:sz w:val="24"/>
                <w:szCs w:val="24"/>
              </w:rPr>
            </w:pPr>
            <w:r w:rsidRPr="0056379D">
              <w:rPr>
                <w:rFonts w:ascii="仿宋_GB2312" w:eastAsia="仿宋_GB2312" w:hAnsi="仿宋" w:cs="仿宋" w:hint="eastAsia"/>
                <w:b/>
                <w:bCs/>
                <w:kern w:val="0"/>
                <w:sz w:val="24"/>
                <w:szCs w:val="24"/>
              </w:rPr>
              <w:t>仪器名称</w:t>
            </w:r>
          </w:p>
        </w:tc>
        <w:tc>
          <w:tcPr>
            <w:tcW w:w="4232" w:type="pct"/>
            <w:tcBorders>
              <w:top w:val="single" w:sz="4" w:space="0" w:color="000000"/>
              <w:left w:val="single" w:sz="4" w:space="0" w:color="000000"/>
              <w:bottom w:val="single" w:sz="4" w:space="0" w:color="000000"/>
              <w:right w:val="single" w:sz="4" w:space="0" w:color="000000"/>
            </w:tcBorders>
            <w:vAlign w:val="center"/>
            <w:hideMark/>
          </w:tcPr>
          <w:p w14:paraId="3BE3B631"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kern w:val="0"/>
                <w:sz w:val="24"/>
                <w:szCs w:val="24"/>
              </w:rPr>
              <w:t>技术参数与功能要求</w:t>
            </w:r>
          </w:p>
        </w:tc>
      </w:tr>
      <w:tr w:rsidR="0056379D" w:rsidRPr="0056379D" w14:paraId="59C28994" w14:textId="77777777" w:rsidTr="003F0658">
        <w:trPr>
          <w:trHeight w:val="3005"/>
          <w:jc w:val="center"/>
        </w:trPr>
        <w:tc>
          <w:tcPr>
            <w:tcW w:w="767" w:type="pct"/>
            <w:tcBorders>
              <w:top w:val="single" w:sz="4" w:space="0" w:color="000000"/>
              <w:left w:val="single" w:sz="4" w:space="0" w:color="000000"/>
              <w:bottom w:val="single" w:sz="4" w:space="0" w:color="000000"/>
              <w:right w:val="single" w:sz="4" w:space="0" w:color="000000"/>
            </w:tcBorders>
            <w:vAlign w:val="center"/>
            <w:hideMark/>
          </w:tcPr>
          <w:p w14:paraId="5A3762CC"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kern w:val="0"/>
                <w:sz w:val="24"/>
                <w:szCs w:val="24"/>
              </w:rPr>
              <w:t>多功能能食品安全检测仪</w:t>
            </w:r>
          </w:p>
        </w:tc>
        <w:tc>
          <w:tcPr>
            <w:tcW w:w="4232" w:type="pct"/>
            <w:tcBorders>
              <w:top w:val="single" w:sz="4" w:space="0" w:color="000000"/>
              <w:left w:val="single" w:sz="4" w:space="0" w:color="000000"/>
              <w:bottom w:val="single" w:sz="4" w:space="0" w:color="000000"/>
              <w:right w:val="single" w:sz="4" w:space="0" w:color="000000"/>
            </w:tcBorders>
          </w:tcPr>
          <w:p w14:paraId="19D6129D"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1.1主机（模块）：包括但不限于分光光度检测模块、胶体金检测模块、数字化管理模块、智能定位模块、无线通讯模块等，所有检测模块集成一体。</w:t>
            </w:r>
          </w:p>
          <w:p w14:paraId="4494D718"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1.2箱仪一体化设计，设计便携可手提，外形尺寸≤430×360×190mm。</w:t>
            </w:r>
          </w:p>
          <w:p w14:paraId="1D0C8731"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1.3仪器输入方式多样化：液晶触摸屏、键盘操作并可外接鼠标。</w:t>
            </w:r>
          </w:p>
          <w:p w14:paraId="04AB239E"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1.4显示屏：≥15寸液晶电容式触摸显示屏。</w:t>
            </w:r>
          </w:p>
          <w:p w14:paraId="34821C72"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1.5操作系统：windows系统或Android 系统。</w:t>
            </w:r>
          </w:p>
          <w:p w14:paraId="7E8A1628"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1.6存储：2G以上内存，32G以上硬盘容量，并支持外部扩容。</w:t>
            </w:r>
          </w:p>
          <w:p w14:paraId="1280E715"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1.7无线通讯：主机内置蓝牙、</w:t>
            </w:r>
            <w:proofErr w:type="spellStart"/>
            <w:r w:rsidRPr="0056379D">
              <w:rPr>
                <w:rFonts w:ascii="仿宋" w:eastAsia="仿宋" w:hAnsi="仿宋" w:cs="仿宋" w:hint="eastAsia"/>
                <w:kern w:val="0"/>
                <w:sz w:val="24"/>
                <w:szCs w:val="24"/>
              </w:rPr>
              <w:t>wifi</w:t>
            </w:r>
            <w:proofErr w:type="spellEnd"/>
            <w:r w:rsidRPr="0056379D">
              <w:rPr>
                <w:rFonts w:ascii="仿宋" w:eastAsia="仿宋" w:hAnsi="仿宋" w:cs="仿宋" w:hint="eastAsia"/>
                <w:kern w:val="0"/>
                <w:sz w:val="24"/>
                <w:szCs w:val="24"/>
              </w:rPr>
              <w:t>或4G无线通讯模块，能实现无线上网和数据传输功能。</w:t>
            </w:r>
          </w:p>
          <w:p w14:paraId="762DCF7E"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1.8打印：内置微型打印机可随时打印含有二</w:t>
            </w:r>
            <w:proofErr w:type="gramStart"/>
            <w:r w:rsidRPr="0056379D">
              <w:rPr>
                <w:rFonts w:ascii="仿宋" w:eastAsia="仿宋" w:hAnsi="仿宋" w:cs="仿宋" w:hint="eastAsia"/>
                <w:kern w:val="0"/>
                <w:sz w:val="24"/>
                <w:szCs w:val="24"/>
              </w:rPr>
              <w:t>维码信息</w:t>
            </w:r>
            <w:proofErr w:type="gramEnd"/>
            <w:r w:rsidRPr="0056379D">
              <w:rPr>
                <w:rFonts w:ascii="仿宋" w:eastAsia="仿宋" w:hAnsi="仿宋" w:cs="仿宋" w:hint="eastAsia"/>
                <w:kern w:val="0"/>
                <w:sz w:val="24"/>
                <w:szCs w:val="24"/>
              </w:rPr>
              <w:t>的检</w:t>
            </w:r>
            <w:r w:rsidRPr="0056379D">
              <w:rPr>
                <w:rFonts w:ascii="仿宋" w:eastAsia="仿宋" w:hAnsi="仿宋" w:cs="仿宋" w:hint="eastAsia"/>
                <w:kern w:val="0"/>
                <w:sz w:val="24"/>
                <w:szCs w:val="24"/>
              </w:rPr>
              <w:lastRenderedPageBreak/>
              <w:t>测结果，结果可</w:t>
            </w:r>
            <w:proofErr w:type="gramStart"/>
            <w:r w:rsidRPr="0056379D">
              <w:rPr>
                <w:rFonts w:ascii="仿宋" w:eastAsia="仿宋" w:hAnsi="仿宋" w:cs="仿宋" w:hint="eastAsia"/>
                <w:kern w:val="0"/>
                <w:sz w:val="24"/>
                <w:szCs w:val="24"/>
              </w:rPr>
              <w:t>通过微信扫描</w:t>
            </w:r>
            <w:proofErr w:type="gramEnd"/>
            <w:r w:rsidRPr="0056379D">
              <w:rPr>
                <w:rFonts w:ascii="仿宋" w:eastAsia="仿宋" w:hAnsi="仿宋" w:cs="仿宋" w:hint="eastAsia"/>
                <w:kern w:val="0"/>
                <w:sz w:val="24"/>
                <w:szCs w:val="24"/>
              </w:rPr>
              <w:t>识别，也可以外接打印机，打印标准篇幅A4检测报告。</w:t>
            </w:r>
          </w:p>
          <w:p w14:paraId="567DFDD2"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1.9电源：可直接使用 220V 交流电源或车载直流电源(12V)，也可使用内置锂电池供电，可保证快检系统在无交流电源情况下工作3小时以上。</w:t>
            </w:r>
          </w:p>
          <w:p w14:paraId="3A7F549B"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1.10接口：主机具备两个及以上USB接口、两个RJ45网络接口，一个HDMI接口，一个VGA接口，一个音频接口。</w:t>
            </w:r>
          </w:p>
          <w:p w14:paraId="41DD86B1"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1.11外观材质：坚固耐用、防水防尘土、抗电磁干扰，需采用防滑设计。</w:t>
            </w:r>
          </w:p>
          <w:p w14:paraId="6A84F99B"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1.12智能识别功能：采用智能图像识别技术，检测卡上机检测时无需注意卡片放置方向，设备自动识别并进行判断，避免人为操作误差。</w:t>
            </w:r>
          </w:p>
          <w:p w14:paraId="0A68B030"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1.13仪器内置喇叭，配有操作视频、操作流程，视频可同屏播放，方便操作人员边操作边学习。</w:t>
            </w:r>
          </w:p>
          <w:p w14:paraId="6D3BE518"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1.14软件系统内置各项目国标值，检测结果可与</w:t>
            </w:r>
            <w:proofErr w:type="gramStart"/>
            <w:r w:rsidRPr="0056379D">
              <w:rPr>
                <w:rFonts w:ascii="仿宋" w:eastAsia="仿宋" w:hAnsi="仿宋" w:cs="仿宋" w:hint="eastAsia"/>
                <w:kern w:val="0"/>
                <w:sz w:val="24"/>
                <w:szCs w:val="24"/>
              </w:rPr>
              <w:t>国标值</w:t>
            </w:r>
            <w:proofErr w:type="gramEnd"/>
            <w:r w:rsidRPr="0056379D">
              <w:rPr>
                <w:rFonts w:ascii="仿宋" w:eastAsia="仿宋" w:hAnsi="仿宋" w:cs="仿宋" w:hint="eastAsia"/>
                <w:kern w:val="0"/>
                <w:sz w:val="24"/>
                <w:szCs w:val="24"/>
              </w:rPr>
              <w:t>比对、判断。</w:t>
            </w:r>
          </w:p>
          <w:p w14:paraId="2DD0CABF"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1.15</w:t>
            </w:r>
            <w:proofErr w:type="gramStart"/>
            <w:r w:rsidRPr="0056379D">
              <w:rPr>
                <w:rFonts w:ascii="仿宋" w:eastAsia="仿宋" w:hAnsi="仿宋" w:cs="仿宋" w:hint="eastAsia"/>
                <w:kern w:val="0"/>
                <w:sz w:val="24"/>
                <w:szCs w:val="24"/>
              </w:rPr>
              <w:t>需能实现</w:t>
            </w:r>
            <w:proofErr w:type="gramEnd"/>
            <w:r w:rsidRPr="0056379D">
              <w:rPr>
                <w:rFonts w:ascii="仿宋" w:eastAsia="仿宋" w:hAnsi="仿宋" w:cs="仿宋" w:hint="eastAsia"/>
                <w:kern w:val="0"/>
                <w:sz w:val="24"/>
                <w:szCs w:val="24"/>
              </w:rPr>
              <w:t>检测数据实时上传省局快速检测系统，检测任务接收等功能，确保与实现与食药快速检测系统无缝对接。</w:t>
            </w:r>
          </w:p>
          <w:p w14:paraId="3DFED322" w14:textId="77777777" w:rsidR="0056379D" w:rsidRPr="0056379D" w:rsidRDefault="0056379D" w:rsidP="0056379D">
            <w:pPr>
              <w:spacing w:line="360" w:lineRule="auto"/>
              <w:ind w:firstLineChars="200" w:firstLine="482"/>
              <w:rPr>
                <w:rFonts w:ascii="仿宋" w:eastAsia="仿宋" w:hAnsi="仿宋" w:cs="仿宋"/>
                <w:b/>
                <w:kern w:val="0"/>
                <w:sz w:val="24"/>
                <w:szCs w:val="24"/>
              </w:rPr>
            </w:pPr>
            <w:r w:rsidRPr="0056379D">
              <w:rPr>
                <w:rFonts w:ascii="仿宋" w:eastAsia="仿宋" w:hAnsi="仿宋" w:cs="仿宋" w:hint="eastAsia"/>
                <w:b/>
                <w:kern w:val="0"/>
                <w:sz w:val="24"/>
                <w:szCs w:val="24"/>
              </w:rPr>
              <w:t>1.16分光光度检测模块</w:t>
            </w:r>
          </w:p>
          <w:p w14:paraId="73F69FB5"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1.16.1、检测能力：可检测食品中常见的农药残留、易滥用添加剂、非食用物质、食品品质等指标。</w:t>
            </w:r>
          </w:p>
          <w:p w14:paraId="5759D338"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1.16.2、检测通道不少于24个，至少包含410、520、595、660nm 4个波长光源</w:t>
            </w:r>
          </w:p>
          <w:p w14:paraId="2C08FDE9"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w:t>
            </w:r>
            <w:r w:rsidRPr="0056379D">
              <w:rPr>
                <w:rFonts w:ascii="仿宋" w:eastAsia="仿宋" w:hAnsi="仿宋" w:cs="仿宋" w:hint="eastAsia"/>
                <w:sz w:val="24"/>
                <w:szCs w:val="24"/>
              </w:rPr>
              <w:t>16.3、波长误差：≤±2.5nm；</w:t>
            </w:r>
            <w:r w:rsidRPr="0056379D">
              <w:rPr>
                <w:rFonts w:ascii="仿宋" w:eastAsia="仿宋" w:hAnsi="仿宋" w:cs="仿宋" w:hint="eastAsia"/>
                <w:kern w:val="0"/>
                <w:sz w:val="24"/>
                <w:szCs w:val="24"/>
              </w:rPr>
              <w:t>（投标文件提供省级及以上法定计量检定机构出具的校准证书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7001A311" w14:textId="77777777" w:rsidR="0056379D" w:rsidRPr="0056379D" w:rsidRDefault="0056379D" w:rsidP="0056379D">
            <w:pPr>
              <w:spacing w:line="360" w:lineRule="auto"/>
              <w:ind w:firstLineChars="100" w:firstLine="240"/>
              <w:rPr>
                <w:rFonts w:ascii="仿宋" w:eastAsia="仿宋" w:hAnsi="仿宋" w:cs="仿宋"/>
                <w:kern w:val="0"/>
                <w:sz w:val="24"/>
                <w:szCs w:val="24"/>
              </w:rPr>
            </w:pPr>
            <w:r w:rsidRPr="0056379D">
              <w:rPr>
                <w:rFonts w:ascii="仿宋" w:eastAsia="仿宋" w:hAnsi="仿宋" w:cs="仿宋" w:hint="eastAsia"/>
                <w:kern w:val="0"/>
                <w:sz w:val="24"/>
                <w:szCs w:val="24"/>
              </w:rPr>
              <w:t>1.16.4、透射比示值误差：≤±1.0%；（投标文件提供省级及以上法定计量检定机构出具的校准证书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09D9B1B3" w14:textId="77777777" w:rsidR="0056379D" w:rsidRPr="0056379D" w:rsidRDefault="0056379D" w:rsidP="0056379D">
            <w:pPr>
              <w:spacing w:line="360" w:lineRule="auto"/>
              <w:ind w:firstLineChars="100" w:firstLine="240"/>
              <w:rPr>
                <w:rFonts w:ascii="仿宋" w:eastAsia="仿宋" w:hAnsi="仿宋" w:cs="仿宋"/>
                <w:kern w:val="0"/>
                <w:sz w:val="24"/>
                <w:szCs w:val="24"/>
              </w:rPr>
            </w:pPr>
            <w:r w:rsidRPr="0056379D">
              <w:rPr>
                <w:rFonts w:ascii="仿宋" w:eastAsia="仿宋" w:hAnsi="仿宋" w:cs="仿宋" w:hint="eastAsia"/>
                <w:kern w:val="0"/>
                <w:sz w:val="24"/>
                <w:szCs w:val="24"/>
              </w:rPr>
              <w:lastRenderedPageBreak/>
              <w:t>1.16.5、透射比重复性：≤±0.2%；（投标文件提供省级及以上法定计量检定机构出具的校准证书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7F82D081" w14:textId="77777777" w:rsidR="0056379D" w:rsidRPr="0056379D" w:rsidRDefault="0056379D" w:rsidP="0056379D">
            <w:pPr>
              <w:spacing w:line="360" w:lineRule="auto"/>
              <w:ind w:firstLineChars="100" w:firstLine="240"/>
              <w:rPr>
                <w:rFonts w:ascii="仿宋" w:eastAsia="仿宋" w:hAnsi="仿宋" w:cs="仿宋"/>
                <w:kern w:val="0"/>
                <w:sz w:val="24"/>
                <w:szCs w:val="24"/>
              </w:rPr>
            </w:pPr>
            <w:r w:rsidRPr="0056379D">
              <w:rPr>
                <w:rFonts w:ascii="仿宋" w:eastAsia="仿宋" w:hAnsi="仿宋" w:cs="仿宋" w:hint="eastAsia"/>
                <w:kern w:val="0"/>
                <w:sz w:val="24"/>
                <w:szCs w:val="24"/>
              </w:rPr>
              <w:t>1.16.6、稳定性：≤±0.01；（投标文件提供省级及以上法定计量检定机构出具的校准证书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5885D2B5" w14:textId="77777777" w:rsidR="0056379D" w:rsidRPr="0056379D" w:rsidRDefault="0056379D" w:rsidP="0056379D">
            <w:pPr>
              <w:spacing w:line="360" w:lineRule="auto"/>
              <w:ind w:firstLineChars="100" w:firstLine="240"/>
              <w:rPr>
                <w:rFonts w:ascii="仿宋" w:eastAsia="仿宋" w:hAnsi="仿宋" w:cs="仿宋"/>
                <w:kern w:val="0"/>
                <w:sz w:val="24"/>
                <w:szCs w:val="24"/>
              </w:rPr>
            </w:pPr>
            <w:r w:rsidRPr="0056379D">
              <w:rPr>
                <w:rFonts w:ascii="仿宋" w:eastAsia="仿宋" w:hAnsi="仿宋" w:cs="仿宋" w:hint="eastAsia"/>
                <w:kern w:val="0"/>
                <w:sz w:val="24"/>
                <w:szCs w:val="24"/>
              </w:rPr>
              <w:t>1.16.7、通道间误差：≤±0.05。（投标文件提供省级及以上法定计量检定机构出具的校准证书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20F14EAF" w14:textId="77777777" w:rsidR="0056379D" w:rsidRPr="0056379D" w:rsidRDefault="0056379D" w:rsidP="0056379D">
            <w:pPr>
              <w:spacing w:line="360" w:lineRule="auto"/>
              <w:ind w:firstLineChars="100" w:firstLine="240"/>
              <w:rPr>
                <w:rFonts w:ascii="仿宋" w:eastAsia="仿宋" w:hAnsi="仿宋" w:cs="仿宋"/>
                <w:kern w:val="0"/>
                <w:sz w:val="24"/>
                <w:szCs w:val="24"/>
              </w:rPr>
            </w:pPr>
            <w:r w:rsidRPr="0056379D">
              <w:rPr>
                <w:rFonts w:ascii="仿宋" w:eastAsia="仿宋" w:hAnsi="仿宋" w:cs="仿宋" w:hint="eastAsia"/>
                <w:kern w:val="0"/>
                <w:sz w:val="24"/>
                <w:szCs w:val="24"/>
              </w:rPr>
              <w:t>1.16.8、灵敏度：0.8mg/L甲胺磷抑制率≥65%；0.1mg/L灭多威抑制率≥95%。（投标文件提供省级及以上法定计量检定机构出具的校准证书</w:t>
            </w:r>
            <w:r w:rsidRPr="0056379D">
              <w:rPr>
                <w:rFonts w:ascii="仿宋" w:eastAsia="仿宋" w:hAnsi="仿宋" w:cs="仿宋" w:hint="eastAsia"/>
                <w:b/>
                <w:kern w:val="0"/>
                <w:sz w:val="24"/>
                <w:szCs w:val="24"/>
              </w:rPr>
              <w:t>（须带有CMA或CNAS认证标识）</w:t>
            </w:r>
            <w:r w:rsidRPr="0056379D">
              <w:rPr>
                <w:rFonts w:ascii="仿宋" w:eastAsia="仿宋" w:hAnsi="仿宋" w:cs="仿宋" w:hint="eastAsia"/>
                <w:kern w:val="0"/>
                <w:sz w:val="24"/>
                <w:szCs w:val="24"/>
              </w:rPr>
              <w:t>复印件）</w:t>
            </w:r>
          </w:p>
          <w:p w14:paraId="64645CC0" w14:textId="77777777" w:rsidR="0056379D" w:rsidRPr="0056379D" w:rsidRDefault="0056379D" w:rsidP="0056379D">
            <w:pPr>
              <w:spacing w:line="360" w:lineRule="auto"/>
              <w:ind w:firstLineChars="200" w:firstLine="482"/>
              <w:rPr>
                <w:rFonts w:ascii="仿宋" w:eastAsia="仿宋" w:hAnsi="仿宋" w:cs="仿宋"/>
                <w:b/>
                <w:kern w:val="0"/>
                <w:sz w:val="24"/>
                <w:szCs w:val="24"/>
              </w:rPr>
            </w:pPr>
            <w:r w:rsidRPr="0056379D">
              <w:rPr>
                <w:rFonts w:ascii="仿宋" w:eastAsia="仿宋" w:hAnsi="仿宋" w:cs="仿宋" w:hint="eastAsia"/>
                <w:b/>
                <w:kern w:val="0"/>
                <w:sz w:val="24"/>
                <w:szCs w:val="24"/>
              </w:rPr>
              <w:t>1.17、胶体金免疫层析检测模块</w:t>
            </w:r>
          </w:p>
          <w:p w14:paraId="79470F08" w14:textId="77777777" w:rsidR="0056379D" w:rsidRPr="0056379D" w:rsidRDefault="0056379D" w:rsidP="0056379D">
            <w:pPr>
              <w:spacing w:line="360" w:lineRule="auto"/>
              <w:ind w:leftChars="200" w:left="420"/>
              <w:rPr>
                <w:rFonts w:ascii="仿宋" w:eastAsia="仿宋" w:hAnsi="仿宋" w:cs="仿宋"/>
                <w:kern w:val="0"/>
                <w:sz w:val="24"/>
                <w:szCs w:val="24"/>
              </w:rPr>
            </w:pPr>
            <w:r w:rsidRPr="0056379D">
              <w:rPr>
                <w:rFonts w:ascii="仿宋" w:eastAsia="仿宋" w:hAnsi="仿宋" w:cs="仿宋" w:hint="eastAsia"/>
                <w:kern w:val="0"/>
                <w:sz w:val="24"/>
                <w:szCs w:val="24"/>
              </w:rPr>
              <w:t>1.17.1、检测能力：可检测食品中常见的兽药残留、生物毒素、违禁添加等。</w:t>
            </w:r>
          </w:p>
          <w:p w14:paraId="3618AB94" w14:textId="77777777" w:rsidR="0056379D" w:rsidRPr="0056379D" w:rsidRDefault="0056379D" w:rsidP="0056379D">
            <w:pPr>
              <w:spacing w:line="360" w:lineRule="auto"/>
              <w:ind w:leftChars="200" w:left="420"/>
              <w:rPr>
                <w:rFonts w:ascii="仿宋" w:eastAsia="仿宋" w:hAnsi="仿宋" w:cs="仿宋"/>
                <w:kern w:val="0"/>
                <w:sz w:val="24"/>
                <w:szCs w:val="24"/>
              </w:rPr>
            </w:pPr>
            <w:r w:rsidRPr="0056379D">
              <w:rPr>
                <w:rFonts w:ascii="仿宋" w:eastAsia="仿宋" w:hAnsi="仿宋" w:cs="仿宋" w:hint="eastAsia"/>
                <w:kern w:val="0"/>
                <w:sz w:val="24"/>
                <w:szCs w:val="24"/>
              </w:rPr>
              <w:t>1.17.2、检测通道：≥2通道。</w:t>
            </w:r>
          </w:p>
          <w:p w14:paraId="6B7B2867" w14:textId="77777777" w:rsidR="0056379D" w:rsidRPr="0056379D" w:rsidRDefault="0056379D" w:rsidP="0056379D">
            <w:pPr>
              <w:spacing w:line="360" w:lineRule="auto"/>
              <w:ind w:leftChars="200" w:left="420"/>
              <w:rPr>
                <w:rFonts w:ascii="仿宋" w:eastAsia="仿宋" w:hAnsi="仿宋" w:cs="仿宋"/>
                <w:kern w:val="0"/>
                <w:sz w:val="24"/>
                <w:szCs w:val="24"/>
              </w:rPr>
            </w:pPr>
            <w:r w:rsidRPr="0056379D">
              <w:rPr>
                <w:rFonts w:ascii="仿宋" w:eastAsia="仿宋" w:hAnsi="仿宋" w:cs="仿宋" w:hint="eastAsia"/>
                <w:kern w:val="0"/>
                <w:sz w:val="24"/>
                <w:szCs w:val="24"/>
              </w:rPr>
              <w:t>1.17.3、扫描检测精度 CV≤3.0%。</w:t>
            </w:r>
          </w:p>
          <w:p w14:paraId="6EC9D6E0"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1.17.4、探测器：线阵CCD或CMOS，像素：≥2048有效像素。</w:t>
            </w:r>
          </w:p>
          <w:p w14:paraId="50453919"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1.17.5、检测方式：反射式。</w:t>
            </w:r>
          </w:p>
          <w:p w14:paraId="0AAC5950"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1.17.6、CT线位置自动识别扫描，无需人工调整，自动获取峰位置，实时显示检测谱图，自动半定性或半定量分析</w:t>
            </w:r>
          </w:p>
          <w:p w14:paraId="10EB14C0" w14:textId="77777777" w:rsidR="0056379D" w:rsidRPr="0056379D" w:rsidRDefault="0056379D" w:rsidP="0056379D">
            <w:pPr>
              <w:spacing w:line="360" w:lineRule="auto"/>
              <w:ind w:firstLineChars="200" w:firstLine="482"/>
              <w:rPr>
                <w:rFonts w:ascii="仿宋" w:eastAsia="仿宋" w:hAnsi="仿宋" w:cs="仿宋"/>
                <w:b/>
                <w:kern w:val="0"/>
                <w:sz w:val="24"/>
                <w:szCs w:val="24"/>
              </w:rPr>
            </w:pPr>
            <w:r w:rsidRPr="0056379D">
              <w:rPr>
                <w:rFonts w:ascii="仿宋" w:eastAsia="仿宋" w:hAnsi="仿宋" w:cs="仿宋" w:hint="eastAsia"/>
                <w:b/>
                <w:kern w:val="0"/>
                <w:sz w:val="24"/>
                <w:szCs w:val="24"/>
              </w:rPr>
              <w:t>1.18、智能定位模块</w:t>
            </w:r>
          </w:p>
          <w:p w14:paraId="2587D68E"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1.18.1、设备具备唯一的机器码，支持定位，实时显示经纬度信息及地理位置图。</w:t>
            </w:r>
          </w:p>
          <w:p w14:paraId="673EC007"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1.18.2、每隔半小时发送开关机状态、经纬度信息。</w:t>
            </w:r>
          </w:p>
          <w:p w14:paraId="6D59C074" w14:textId="77777777" w:rsidR="0056379D" w:rsidRPr="0056379D" w:rsidRDefault="0056379D" w:rsidP="0056379D">
            <w:pPr>
              <w:spacing w:line="360" w:lineRule="auto"/>
              <w:ind w:firstLineChars="200" w:firstLine="482"/>
              <w:rPr>
                <w:rFonts w:ascii="仿宋" w:eastAsia="仿宋" w:hAnsi="仿宋" w:cs="仿宋"/>
                <w:b/>
                <w:kern w:val="0"/>
                <w:sz w:val="24"/>
                <w:szCs w:val="24"/>
              </w:rPr>
            </w:pPr>
            <w:r w:rsidRPr="0056379D">
              <w:rPr>
                <w:rFonts w:ascii="仿宋" w:eastAsia="仿宋" w:hAnsi="仿宋" w:cs="仿宋" w:hint="eastAsia"/>
                <w:b/>
                <w:kern w:val="0"/>
                <w:sz w:val="24"/>
                <w:szCs w:val="24"/>
              </w:rPr>
              <w:t>1.19、系统软件功能</w:t>
            </w:r>
          </w:p>
          <w:p w14:paraId="27392245"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1.19.1、项目选择：系统可根据样品种类搜索该样品常用检测项目，满足非专业用户的需求。</w:t>
            </w:r>
          </w:p>
          <w:p w14:paraId="55E47BEB"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lastRenderedPageBreak/>
              <w:t>1.19.2、项目管理：支持模糊查找，支持项目自定义检测依据，限量和判定结果。检测项目根据用户需求进行定制化增减，支持扩容。</w:t>
            </w:r>
          </w:p>
          <w:p w14:paraId="3972D1D2"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1.19.3、辅助功能：支持</w:t>
            </w:r>
            <w:proofErr w:type="gramStart"/>
            <w:r w:rsidRPr="0056379D">
              <w:rPr>
                <w:rFonts w:ascii="仿宋" w:eastAsia="仿宋" w:hAnsi="仿宋" w:cs="仿宋" w:hint="eastAsia"/>
                <w:kern w:val="0"/>
                <w:sz w:val="24"/>
                <w:szCs w:val="24"/>
              </w:rPr>
              <w:t>预设置</w:t>
            </w:r>
            <w:proofErr w:type="gramEnd"/>
            <w:r w:rsidRPr="0056379D">
              <w:rPr>
                <w:rFonts w:ascii="仿宋" w:eastAsia="仿宋" w:hAnsi="仿宋" w:cs="仿宋" w:hint="eastAsia"/>
                <w:kern w:val="0"/>
                <w:sz w:val="24"/>
                <w:szCs w:val="24"/>
              </w:rPr>
              <w:t>信息候选功能，支持首字母过滤筛选功能，支持上传、编辑、打印、删除等一键功能，软件设有多种帮助渠道，包括图文、视频、文字等。</w:t>
            </w:r>
          </w:p>
          <w:p w14:paraId="04E82AE7" w14:textId="77777777" w:rsidR="0056379D" w:rsidRPr="0056379D" w:rsidRDefault="0056379D" w:rsidP="0056379D">
            <w:pPr>
              <w:spacing w:line="360" w:lineRule="auto"/>
              <w:ind w:firstLineChars="200" w:firstLine="480"/>
              <w:rPr>
                <w:rFonts w:ascii="仿宋" w:eastAsia="仿宋" w:hAnsi="仿宋" w:cs="仿宋"/>
                <w:kern w:val="0"/>
                <w:sz w:val="24"/>
                <w:szCs w:val="24"/>
              </w:rPr>
            </w:pPr>
            <w:r w:rsidRPr="0056379D">
              <w:rPr>
                <w:rFonts w:ascii="仿宋" w:eastAsia="仿宋" w:hAnsi="仿宋" w:cs="仿宋" w:hint="eastAsia"/>
                <w:kern w:val="0"/>
                <w:sz w:val="24"/>
                <w:szCs w:val="24"/>
              </w:rPr>
              <w:t>1.19.4、统计功能：数据记录支持多条件组合筛选，方便用户统计。</w:t>
            </w:r>
          </w:p>
        </w:tc>
      </w:tr>
      <w:tr w:rsidR="0056379D" w:rsidRPr="0056379D" w14:paraId="2FF5DB2B" w14:textId="77777777" w:rsidTr="003F0658">
        <w:trPr>
          <w:jc w:val="center"/>
        </w:trPr>
        <w:tc>
          <w:tcPr>
            <w:tcW w:w="767" w:type="pct"/>
            <w:tcBorders>
              <w:top w:val="single" w:sz="4" w:space="0" w:color="000000"/>
              <w:left w:val="single" w:sz="4" w:space="0" w:color="000000"/>
              <w:bottom w:val="single" w:sz="4" w:space="0" w:color="000000"/>
              <w:right w:val="single" w:sz="4" w:space="0" w:color="000000"/>
            </w:tcBorders>
            <w:vAlign w:val="center"/>
            <w:hideMark/>
          </w:tcPr>
          <w:p w14:paraId="1724CC4F"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kern w:val="0"/>
                <w:sz w:val="24"/>
                <w:szCs w:val="24"/>
              </w:rPr>
              <w:lastRenderedPageBreak/>
              <w:t>肉质水分速测仪</w:t>
            </w:r>
          </w:p>
        </w:tc>
        <w:tc>
          <w:tcPr>
            <w:tcW w:w="4232" w:type="pct"/>
            <w:tcBorders>
              <w:top w:val="single" w:sz="4" w:space="0" w:color="000000"/>
              <w:left w:val="single" w:sz="4" w:space="0" w:color="000000"/>
              <w:bottom w:val="single" w:sz="4" w:space="0" w:color="000000"/>
              <w:right w:val="single" w:sz="4" w:space="0" w:color="000000"/>
            </w:tcBorders>
            <w:hideMark/>
          </w:tcPr>
          <w:p w14:paraId="79BEA87F"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测量对象：猪肉、牛肉、羊肉、鸡肉等；</w:t>
            </w:r>
          </w:p>
          <w:p w14:paraId="2252FA03"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水分测量范围：65-85%；</w:t>
            </w:r>
          </w:p>
          <w:p w14:paraId="644E11E4"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采样时间：一次采样时间&lt;2s；</w:t>
            </w:r>
          </w:p>
          <w:p w14:paraId="221138A3"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采样次数：每10次采样输出一次测量结果；</w:t>
            </w:r>
          </w:p>
          <w:p w14:paraId="09B692C5"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测量误差：在70-78%范围内≤1.0%；</w:t>
            </w:r>
          </w:p>
          <w:p w14:paraId="3C2942F8"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重复性误差：在70-78%范围内≤0.5%；</w:t>
            </w:r>
          </w:p>
          <w:p w14:paraId="15FAEECD"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 xml:space="preserve">显示：蓝色背光LCD（全中文显示）； </w:t>
            </w:r>
          </w:p>
          <w:p w14:paraId="56A7E59E"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声光报警：检测数据超过判断标准时，仪器自动发出声光报警标准设定；</w:t>
            </w:r>
          </w:p>
          <w:p w14:paraId="0220D29E"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可自主设定每个品种的判断标准；</w:t>
            </w:r>
          </w:p>
          <w:p w14:paraId="403CA04F" w14:textId="77777777" w:rsidR="0056379D" w:rsidRPr="0056379D" w:rsidRDefault="0056379D" w:rsidP="0056379D">
            <w:pPr>
              <w:numPr>
                <w:ilvl w:val="0"/>
                <w:numId w:val="1"/>
              </w:numPr>
              <w:spacing w:line="400" w:lineRule="exac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使用环境湿度：20-90%RH；</w:t>
            </w:r>
          </w:p>
          <w:p w14:paraId="70DED748" w14:textId="77777777" w:rsidR="0056379D" w:rsidRPr="0056379D" w:rsidRDefault="0056379D" w:rsidP="0056379D">
            <w:pPr>
              <w:numPr>
                <w:ilvl w:val="0"/>
                <w:numId w:val="1"/>
              </w:numPr>
              <w:spacing w:line="400" w:lineRule="exact"/>
              <w:rPr>
                <w:rFonts w:ascii="仿宋_GB2312" w:eastAsia="仿宋_GB2312" w:hAnsi="仿宋" w:cs="仿宋"/>
                <w:sz w:val="24"/>
                <w:szCs w:val="24"/>
              </w:rPr>
            </w:pPr>
            <w:r w:rsidRPr="0056379D">
              <w:rPr>
                <w:rFonts w:ascii="仿宋_GB2312" w:eastAsia="仿宋_GB2312" w:hAnsi="仿宋" w:cs="仿宋" w:hint="eastAsia"/>
                <w:kern w:val="0"/>
                <w:sz w:val="24"/>
                <w:szCs w:val="24"/>
              </w:rPr>
              <w:t>使用环境温度：0-40℃。</w:t>
            </w:r>
          </w:p>
        </w:tc>
      </w:tr>
      <w:tr w:rsidR="0056379D" w:rsidRPr="0056379D" w14:paraId="17344A52" w14:textId="77777777" w:rsidTr="003F0658">
        <w:trPr>
          <w:jc w:val="center"/>
        </w:trPr>
        <w:tc>
          <w:tcPr>
            <w:tcW w:w="767" w:type="pct"/>
            <w:tcBorders>
              <w:top w:val="single" w:sz="4" w:space="0" w:color="000000"/>
              <w:left w:val="single" w:sz="4" w:space="0" w:color="000000"/>
              <w:bottom w:val="single" w:sz="4" w:space="0" w:color="000000"/>
              <w:right w:val="single" w:sz="4" w:space="0" w:color="000000"/>
            </w:tcBorders>
            <w:vAlign w:val="center"/>
            <w:hideMark/>
          </w:tcPr>
          <w:p w14:paraId="05E5DDC3"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kern w:val="0"/>
                <w:sz w:val="24"/>
                <w:szCs w:val="24"/>
              </w:rPr>
              <w:t>手持式采样仪</w:t>
            </w:r>
          </w:p>
        </w:tc>
        <w:tc>
          <w:tcPr>
            <w:tcW w:w="4232" w:type="pct"/>
            <w:tcBorders>
              <w:top w:val="single" w:sz="4" w:space="0" w:color="000000"/>
              <w:left w:val="single" w:sz="4" w:space="0" w:color="000000"/>
              <w:bottom w:val="single" w:sz="4" w:space="0" w:color="000000"/>
              <w:right w:val="single" w:sz="4" w:space="0" w:color="000000"/>
            </w:tcBorders>
            <w:hideMark/>
          </w:tcPr>
          <w:p w14:paraId="5E792CD9" w14:textId="77777777" w:rsidR="0056379D" w:rsidRPr="0056379D" w:rsidRDefault="0056379D" w:rsidP="0056379D">
            <w:pPr>
              <w:numPr>
                <w:ilvl w:val="0"/>
                <w:numId w:val="2"/>
              </w:numPr>
              <w:spacing w:line="400" w:lineRule="exact"/>
              <w:jc w:val="left"/>
              <w:rPr>
                <w:rFonts w:ascii="仿宋_GB2312" w:eastAsia="仿宋_GB2312" w:hAnsi="仿宋" w:cs="仿宋"/>
                <w:b/>
                <w:bCs/>
                <w:kern w:val="0"/>
                <w:sz w:val="24"/>
                <w:szCs w:val="24"/>
              </w:rPr>
            </w:pPr>
            <w:r w:rsidRPr="0056379D">
              <w:rPr>
                <w:rFonts w:ascii="仿宋_GB2312" w:eastAsia="仿宋_GB2312" w:hAnsi="仿宋" w:cs="仿宋" w:hint="eastAsia"/>
                <w:b/>
                <w:bCs/>
                <w:kern w:val="0"/>
                <w:sz w:val="24"/>
                <w:szCs w:val="24"/>
              </w:rPr>
              <w:t xml:space="preserve">仪器硬件配置规格要求 </w:t>
            </w:r>
          </w:p>
          <w:p w14:paraId="69BA64B6"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主芯片：四核，工作频率1.2GHz。</w:t>
            </w:r>
          </w:p>
          <w:p w14:paraId="2EB678D4"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内存: ≥2G。</w:t>
            </w:r>
          </w:p>
          <w:p w14:paraId="29462745"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存储：≥16G，支持扩展Micro-SD卡。</w:t>
            </w:r>
          </w:p>
          <w:p w14:paraId="035D5C22"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显示：5.0寸以上电容式触摸屏。</w:t>
            </w:r>
          </w:p>
          <w:p w14:paraId="2FA44491"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信息输入：触控手写输入。</w:t>
            </w:r>
          </w:p>
          <w:p w14:paraId="4BE73BB4"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网络通信：无线</w:t>
            </w:r>
            <w:proofErr w:type="spellStart"/>
            <w:r w:rsidRPr="0056379D">
              <w:rPr>
                <w:rFonts w:ascii="仿宋_GB2312" w:eastAsia="仿宋_GB2312" w:hAnsi="仿宋" w:cs="仿宋" w:hint="eastAsia"/>
                <w:kern w:val="0"/>
                <w:sz w:val="24"/>
                <w:szCs w:val="24"/>
              </w:rPr>
              <w:t>WiFi</w:t>
            </w:r>
            <w:proofErr w:type="spellEnd"/>
            <w:r w:rsidRPr="0056379D">
              <w:rPr>
                <w:rFonts w:ascii="仿宋_GB2312" w:eastAsia="仿宋_GB2312" w:hAnsi="仿宋" w:cs="仿宋" w:hint="eastAsia"/>
                <w:kern w:val="0"/>
                <w:sz w:val="24"/>
                <w:szCs w:val="24"/>
              </w:rPr>
              <w:t>功能/4G全网通。</w:t>
            </w:r>
          </w:p>
          <w:p w14:paraId="00EA37BE"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GPRS定位： GPRS CLASS 12，支持4个上行信道。</w:t>
            </w:r>
          </w:p>
          <w:p w14:paraId="34693536"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摄像头：1300W像素，图片最大分辨率最大：4224*3136，支持数码变焦，视频采集支持720P/1080P。</w:t>
            </w:r>
          </w:p>
          <w:p w14:paraId="432B3382"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电池容量：≥10000mAh锂电池。</w:t>
            </w:r>
          </w:p>
          <w:p w14:paraId="6B63CDDD"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USB接口 ：至少1个以上USB接口（并支持数据</w:t>
            </w:r>
            <w:r w:rsidRPr="0056379D">
              <w:rPr>
                <w:rFonts w:ascii="仿宋_GB2312" w:eastAsia="仿宋_GB2312" w:hAnsi="仿宋" w:cs="仿宋" w:hint="eastAsia"/>
                <w:kern w:val="0"/>
                <w:sz w:val="24"/>
                <w:szCs w:val="24"/>
              </w:rPr>
              <w:lastRenderedPageBreak/>
              <w:t>通信）。</w:t>
            </w:r>
          </w:p>
          <w:p w14:paraId="6EDD9251"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打印机：仪器内嵌热敏打印机，并支持不干胶纸标签纸打印。</w:t>
            </w:r>
          </w:p>
          <w:p w14:paraId="45431128" w14:textId="77777777" w:rsidR="0056379D" w:rsidRPr="0056379D" w:rsidRDefault="0056379D" w:rsidP="0056379D">
            <w:pPr>
              <w:numPr>
                <w:ilvl w:val="0"/>
                <w:numId w:val="3"/>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电源电压：5V/2A。</w:t>
            </w:r>
          </w:p>
          <w:p w14:paraId="38F5FC61" w14:textId="77777777" w:rsidR="0056379D" w:rsidRPr="0056379D" w:rsidRDefault="0056379D" w:rsidP="0056379D">
            <w:pPr>
              <w:numPr>
                <w:ilvl w:val="0"/>
                <w:numId w:val="2"/>
              </w:numPr>
              <w:spacing w:line="400" w:lineRule="exact"/>
              <w:jc w:val="left"/>
              <w:rPr>
                <w:rFonts w:ascii="仿宋_GB2312" w:eastAsia="仿宋_GB2312" w:hAnsi="仿宋" w:cs="仿宋"/>
                <w:b/>
                <w:bCs/>
                <w:kern w:val="0"/>
                <w:sz w:val="24"/>
                <w:szCs w:val="24"/>
              </w:rPr>
            </w:pPr>
            <w:r w:rsidRPr="0056379D">
              <w:rPr>
                <w:rFonts w:ascii="仿宋_GB2312" w:eastAsia="仿宋_GB2312" w:hAnsi="仿宋" w:cs="仿宋" w:hint="eastAsia"/>
                <w:b/>
                <w:bCs/>
                <w:kern w:val="0"/>
                <w:sz w:val="24"/>
                <w:szCs w:val="24"/>
              </w:rPr>
              <w:t>仪器操作系统软件功能要求</w:t>
            </w:r>
          </w:p>
          <w:p w14:paraId="4FDFEEB4" w14:textId="77777777" w:rsidR="0056379D" w:rsidRPr="0056379D" w:rsidRDefault="0056379D" w:rsidP="0056379D">
            <w:pPr>
              <w:numPr>
                <w:ilvl w:val="0"/>
                <w:numId w:val="4"/>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操作系统： Android或Windows,支持功能模块远程升级。</w:t>
            </w:r>
          </w:p>
          <w:p w14:paraId="5CD54495" w14:textId="77777777" w:rsidR="0056379D" w:rsidRPr="0056379D" w:rsidRDefault="0056379D" w:rsidP="0056379D">
            <w:pPr>
              <w:numPr>
                <w:ilvl w:val="0"/>
                <w:numId w:val="4"/>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样本信息采集功能：信息采集项目（包括但不限于）：①经营户名称；②经营户营业证号；③营业户签字信息；④样本类别；⑤样本名称；⑥采样师姓名；⑦样本图片；⑧采样过程视频；⑨样本溯源编号；⑩采样时间；仪器支持样本信息项目远程升级扩展。</w:t>
            </w:r>
          </w:p>
          <w:p w14:paraId="7CB4F61F" w14:textId="77777777" w:rsidR="0056379D" w:rsidRPr="0056379D" w:rsidRDefault="0056379D" w:rsidP="0056379D">
            <w:pPr>
              <w:numPr>
                <w:ilvl w:val="0"/>
                <w:numId w:val="4"/>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信息采集方式：【样本信息采集项目】中所列信息除全部为标准化选项式录入、自动采集。</w:t>
            </w:r>
          </w:p>
          <w:p w14:paraId="4552F5FA" w14:textId="77777777" w:rsidR="0056379D" w:rsidRPr="0056379D" w:rsidRDefault="0056379D" w:rsidP="0056379D">
            <w:pPr>
              <w:numPr>
                <w:ilvl w:val="0"/>
                <w:numId w:val="4"/>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信息上传管理功能：支持信息自动上传至“威海市批发市场食品安全检测监管系统”。并同步上传到“山东菜场”平台。</w:t>
            </w:r>
          </w:p>
          <w:p w14:paraId="1AB35542" w14:textId="77777777" w:rsidR="0056379D" w:rsidRPr="0056379D" w:rsidRDefault="0056379D" w:rsidP="0056379D">
            <w:pPr>
              <w:numPr>
                <w:ilvl w:val="0"/>
                <w:numId w:val="4"/>
              </w:numPr>
              <w:spacing w:line="400" w:lineRule="exact"/>
              <w:jc w:val="left"/>
              <w:rPr>
                <w:rFonts w:ascii="仿宋_GB2312" w:eastAsia="仿宋_GB2312" w:hAnsi="仿宋" w:cs="仿宋"/>
                <w:kern w:val="0"/>
                <w:sz w:val="24"/>
                <w:szCs w:val="24"/>
              </w:rPr>
            </w:pPr>
            <w:r w:rsidRPr="0056379D">
              <w:rPr>
                <w:rFonts w:ascii="仿宋_GB2312" w:eastAsia="仿宋_GB2312" w:hAnsi="仿宋" w:cs="仿宋" w:hint="eastAsia"/>
                <w:kern w:val="0"/>
                <w:sz w:val="24"/>
                <w:szCs w:val="24"/>
              </w:rPr>
              <w:t>样本追溯码编码功能：样本信息追溯码（二维码）本机自动生成。</w:t>
            </w:r>
          </w:p>
          <w:p w14:paraId="6CDA8BDB" w14:textId="77777777" w:rsidR="0056379D" w:rsidRPr="0056379D" w:rsidRDefault="0056379D" w:rsidP="0056379D">
            <w:pPr>
              <w:numPr>
                <w:ilvl w:val="0"/>
                <w:numId w:val="4"/>
              </w:numPr>
              <w:spacing w:line="400" w:lineRule="exact"/>
              <w:jc w:val="left"/>
              <w:rPr>
                <w:rFonts w:ascii="仿宋_GB2312" w:eastAsia="仿宋_GB2312" w:hAnsi="仿宋" w:cs="仿宋"/>
                <w:sz w:val="24"/>
                <w:szCs w:val="24"/>
              </w:rPr>
            </w:pPr>
            <w:r w:rsidRPr="0056379D">
              <w:rPr>
                <w:rFonts w:ascii="仿宋_GB2312" w:eastAsia="仿宋_GB2312" w:hAnsi="仿宋" w:cs="仿宋" w:hint="eastAsia"/>
                <w:kern w:val="0"/>
                <w:sz w:val="24"/>
                <w:szCs w:val="24"/>
              </w:rPr>
              <w:t>操作权限管理功能：仪器支持采样人员使用账号、密码登陆仪器系统，并支持账号、密码在“威海市批发市场食品安全检测监管系统”验证。</w:t>
            </w:r>
          </w:p>
        </w:tc>
      </w:tr>
    </w:tbl>
    <w:p w14:paraId="4C13E5B5" w14:textId="77777777" w:rsidR="0056379D" w:rsidRPr="0056379D" w:rsidRDefault="0056379D" w:rsidP="0056379D">
      <w:pPr>
        <w:spacing w:line="400" w:lineRule="exact"/>
        <w:jc w:val="center"/>
        <w:rPr>
          <w:rFonts w:ascii="仿宋_GB2312" w:eastAsia="仿宋_GB2312" w:hAnsi="仿宋" w:cs="仿宋"/>
          <w:b/>
          <w:bCs/>
          <w:sz w:val="24"/>
          <w:szCs w:val="24"/>
        </w:rPr>
      </w:pPr>
    </w:p>
    <w:p w14:paraId="32603A41"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表4  视频监控系统技术参数要求</w:t>
      </w:r>
    </w:p>
    <w:tbl>
      <w:tblPr>
        <w:tblW w:w="4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6640"/>
      </w:tblGrid>
      <w:tr w:rsidR="0056379D" w:rsidRPr="0056379D" w14:paraId="5FEA4AF2" w14:textId="77777777" w:rsidTr="003F0658">
        <w:trPr>
          <w:trHeight w:val="477"/>
          <w:jc w:val="center"/>
        </w:trPr>
        <w:tc>
          <w:tcPr>
            <w:tcW w:w="763" w:type="pct"/>
            <w:tcBorders>
              <w:top w:val="single" w:sz="4" w:space="0" w:color="auto"/>
              <w:left w:val="single" w:sz="4" w:space="0" w:color="auto"/>
              <w:bottom w:val="single" w:sz="4" w:space="0" w:color="auto"/>
              <w:right w:val="single" w:sz="4" w:space="0" w:color="auto"/>
            </w:tcBorders>
            <w:vAlign w:val="center"/>
            <w:hideMark/>
          </w:tcPr>
          <w:p w14:paraId="30A79FDD"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名称</w:t>
            </w:r>
          </w:p>
        </w:tc>
        <w:tc>
          <w:tcPr>
            <w:tcW w:w="4237" w:type="pct"/>
            <w:tcBorders>
              <w:top w:val="single" w:sz="4" w:space="0" w:color="auto"/>
              <w:left w:val="single" w:sz="4" w:space="0" w:color="auto"/>
              <w:bottom w:val="single" w:sz="4" w:space="0" w:color="auto"/>
              <w:right w:val="single" w:sz="4" w:space="0" w:color="auto"/>
            </w:tcBorders>
            <w:vAlign w:val="center"/>
            <w:hideMark/>
          </w:tcPr>
          <w:p w14:paraId="29ACA95E"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技术参数要求</w:t>
            </w:r>
          </w:p>
        </w:tc>
      </w:tr>
      <w:tr w:rsidR="0056379D" w:rsidRPr="0056379D" w14:paraId="61A0B7D2" w14:textId="77777777" w:rsidTr="003F0658">
        <w:trPr>
          <w:trHeight w:val="5054"/>
          <w:jc w:val="center"/>
        </w:trPr>
        <w:tc>
          <w:tcPr>
            <w:tcW w:w="763" w:type="pct"/>
            <w:tcBorders>
              <w:top w:val="single" w:sz="4" w:space="0" w:color="auto"/>
              <w:left w:val="single" w:sz="4" w:space="0" w:color="auto"/>
              <w:bottom w:val="single" w:sz="4" w:space="0" w:color="auto"/>
              <w:right w:val="single" w:sz="4" w:space="0" w:color="auto"/>
            </w:tcBorders>
            <w:vAlign w:val="center"/>
            <w:hideMark/>
          </w:tcPr>
          <w:p w14:paraId="3A4A10EA"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lastRenderedPageBreak/>
              <w:t>视频监控系统要求</w:t>
            </w:r>
          </w:p>
        </w:tc>
        <w:tc>
          <w:tcPr>
            <w:tcW w:w="4237" w:type="pct"/>
            <w:tcBorders>
              <w:top w:val="single" w:sz="4" w:space="0" w:color="auto"/>
              <w:left w:val="single" w:sz="4" w:space="0" w:color="auto"/>
              <w:bottom w:val="single" w:sz="4" w:space="0" w:color="auto"/>
              <w:right w:val="single" w:sz="4" w:space="0" w:color="auto"/>
            </w:tcBorders>
            <w:vAlign w:val="center"/>
            <w:hideMark/>
          </w:tcPr>
          <w:p w14:paraId="4677A32B" w14:textId="77777777" w:rsidR="0056379D" w:rsidRPr="0056379D" w:rsidRDefault="0056379D" w:rsidP="0056379D">
            <w:pPr>
              <w:spacing w:line="400" w:lineRule="exact"/>
              <w:rPr>
                <w:rFonts w:ascii="仿宋_GB2312" w:eastAsia="仿宋_GB2312" w:hAnsi="仿宋" w:cs="仿宋"/>
                <w:b/>
                <w:bCs/>
                <w:sz w:val="24"/>
                <w:szCs w:val="24"/>
              </w:rPr>
            </w:pPr>
            <w:r w:rsidRPr="0056379D">
              <w:rPr>
                <w:rFonts w:ascii="仿宋_GB2312" w:eastAsia="仿宋_GB2312" w:hAnsi="仿宋" w:cs="仿宋" w:hint="eastAsia"/>
                <w:b/>
                <w:bCs/>
                <w:sz w:val="24"/>
                <w:szCs w:val="24"/>
              </w:rPr>
              <w:t>监控摄像机要求</w:t>
            </w:r>
          </w:p>
          <w:p w14:paraId="76BB915E"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摄像机数量：2个200万以上像素</w:t>
            </w:r>
          </w:p>
          <w:p w14:paraId="14C4C0CE"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图像传感器:1/3</w:t>
            </w:r>
            <w:proofErr w:type="gramStart"/>
            <w:r w:rsidRPr="0056379D">
              <w:rPr>
                <w:rFonts w:ascii="仿宋_GB2312" w:eastAsia="仿宋_GB2312" w:hAnsi="仿宋" w:cs="仿宋" w:hint="eastAsia"/>
                <w:sz w:val="24"/>
                <w:szCs w:val="24"/>
              </w:rPr>
              <w:t>”</w:t>
            </w:r>
            <w:proofErr w:type="gramEnd"/>
            <w:r w:rsidRPr="0056379D">
              <w:rPr>
                <w:rFonts w:ascii="仿宋_GB2312" w:eastAsia="仿宋_GB2312" w:hAnsi="仿宋" w:cs="仿宋" w:hint="eastAsia"/>
                <w:sz w:val="24"/>
                <w:szCs w:val="24"/>
              </w:rPr>
              <w:t xml:space="preserve"> progressive scan CMOS，彩色0.1Lux,黑白0.03Lux(红外灯开启)。</w:t>
            </w:r>
          </w:p>
          <w:p w14:paraId="5B2569D6"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支持宽动态，支持背光补偿。</w:t>
            </w:r>
          </w:p>
          <w:p w14:paraId="455A3020"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视频分辨率:1920*1080(1080P) ,720*576(D1)。</w:t>
            </w:r>
          </w:p>
          <w:p w14:paraId="2FF51F5B"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码流类型：视频流:1080P 、D1、CIF,可选三路码流。</w:t>
            </w:r>
          </w:p>
          <w:p w14:paraId="69C0B6D4"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视频压缩标准，支持 H.264、H265。</w:t>
            </w:r>
          </w:p>
          <w:p w14:paraId="2132DBE1"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电子快门 1/50～1/100000 秒。</w:t>
            </w:r>
          </w:p>
          <w:p w14:paraId="3729F9B1" w14:textId="77777777" w:rsidR="0056379D" w:rsidRPr="0056379D" w:rsidRDefault="0056379D" w:rsidP="0056379D">
            <w:pPr>
              <w:numPr>
                <w:ilvl w:val="0"/>
                <w:numId w:val="5"/>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面部识别距离：10m/15m/25m/35m。</w:t>
            </w:r>
          </w:p>
          <w:p w14:paraId="605CC28E" w14:textId="77777777" w:rsidR="0056379D" w:rsidRPr="0056379D" w:rsidRDefault="0056379D" w:rsidP="0056379D">
            <w:pPr>
              <w:numPr>
                <w:ilvl w:val="0"/>
                <w:numId w:val="5"/>
              </w:numPr>
              <w:spacing w:line="400" w:lineRule="exact"/>
              <w:rPr>
                <w:rFonts w:ascii="仿宋_GB2312" w:eastAsia="仿宋_GB2312" w:hAnsi="仿宋" w:cs="仿宋"/>
                <w:b/>
                <w:bCs/>
                <w:sz w:val="24"/>
                <w:szCs w:val="24"/>
              </w:rPr>
            </w:pPr>
            <w:r w:rsidRPr="0056379D">
              <w:rPr>
                <w:rFonts w:ascii="仿宋_GB2312" w:eastAsia="仿宋_GB2312" w:hAnsi="仿宋" w:cs="仿宋" w:hint="eastAsia"/>
                <w:sz w:val="24"/>
                <w:szCs w:val="24"/>
              </w:rPr>
              <w:t>远程访问 UNP技术，解决</w:t>
            </w:r>
            <w:proofErr w:type="gramStart"/>
            <w:r w:rsidRPr="0056379D">
              <w:rPr>
                <w:rFonts w:ascii="仿宋_GB2312" w:eastAsia="仿宋_GB2312" w:hAnsi="仿宋" w:cs="仿宋" w:hint="eastAsia"/>
                <w:sz w:val="24"/>
                <w:szCs w:val="24"/>
              </w:rPr>
              <w:t>公私网</w:t>
            </w:r>
            <w:proofErr w:type="gramEnd"/>
            <w:r w:rsidRPr="0056379D">
              <w:rPr>
                <w:rFonts w:ascii="仿宋_GB2312" w:eastAsia="仿宋_GB2312" w:hAnsi="仿宋" w:cs="仿宋" w:hint="eastAsia"/>
                <w:sz w:val="24"/>
                <w:szCs w:val="24"/>
              </w:rPr>
              <w:t>NAT穿越，能满足采购人实现远程监控。</w:t>
            </w:r>
          </w:p>
        </w:tc>
      </w:tr>
      <w:tr w:rsidR="0056379D" w:rsidRPr="0056379D" w14:paraId="7953B459" w14:textId="77777777" w:rsidTr="003F0658">
        <w:trPr>
          <w:trHeight w:val="3825"/>
          <w:jc w:val="center"/>
        </w:trPr>
        <w:tc>
          <w:tcPr>
            <w:tcW w:w="763" w:type="pct"/>
            <w:tcBorders>
              <w:top w:val="single" w:sz="4" w:space="0" w:color="000000"/>
              <w:left w:val="single" w:sz="4" w:space="0" w:color="000000"/>
              <w:bottom w:val="single" w:sz="4" w:space="0" w:color="000000"/>
              <w:right w:val="single" w:sz="4" w:space="0" w:color="000000"/>
            </w:tcBorders>
            <w:vAlign w:val="center"/>
            <w:hideMark/>
          </w:tcPr>
          <w:p w14:paraId="6DB8E541"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视频监控系统要求</w:t>
            </w:r>
          </w:p>
        </w:tc>
        <w:tc>
          <w:tcPr>
            <w:tcW w:w="4237" w:type="pct"/>
            <w:tcBorders>
              <w:top w:val="single" w:sz="4" w:space="0" w:color="000000"/>
              <w:left w:val="single" w:sz="4" w:space="0" w:color="000000"/>
              <w:bottom w:val="single" w:sz="4" w:space="0" w:color="000000"/>
              <w:right w:val="single" w:sz="4" w:space="0" w:color="000000"/>
            </w:tcBorders>
            <w:hideMark/>
          </w:tcPr>
          <w:p w14:paraId="693FD304" w14:textId="77777777" w:rsidR="0056379D" w:rsidRPr="0056379D" w:rsidRDefault="0056379D" w:rsidP="0056379D">
            <w:pPr>
              <w:spacing w:line="400" w:lineRule="exact"/>
              <w:rPr>
                <w:rFonts w:ascii="仿宋_GB2312" w:eastAsia="仿宋_GB2312" w:hAnsi="仿宋" w:cs="仿宋"/>
                <w:b/>
                <w:bCs/>
                <w:sz w:val="24"/>
                <w:szCs w:val="24"/>
              </w:rPr>
            </w:pPr>
            <w:r w:rsidRPr="0056379D">
              <w:rPr>
                <w:rFonts w:ascii="仿宋_GB2312" w:eastAsia="仿宋_GB2312" w:hAnsi="仿宋" w:cs="仿宋" w:hint="eastAsia"/>
                <w:b/>
                <w:bCs/>
                <w:sz w:val="24"/>
                <w:szCs w:val="24"/>
              </w:rPr>
              <w:t>8路高清NVR要求</w:t>
            </w:r>
          </w:p>
          <w:p w14:paraId="508F2994"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系统：嵌入式LINUX操作系统。</w:t>
            </w:r>
          </w:p>
          <w:p w14:paraId="1F3AE68A"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视频接入模式：8路8M。</w:t>
            </w:r>
          </w:p>
          <w:p w14:paraId="31AAF275"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图像解码：H.264、H265。</w:t>
            </w:r>
          </w:p>
          <w:p w14:paraId="0624406F"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回放质量：8/5M/3M/1080P/960P/720P。</w:t>
            </w:r>
          </w:p>
          <w:p w14:paraId="37C89234"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备份方式：网络备份、USB移动硬盘、USB刻录、SATA刻录。</w:t>
            </w:r>
          </w:p>
          <w:p w14:paraId="249DB15B"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协议支持：支持“</w:t>
            </w:r>
            <w:r w:rsidRPr="0056379D">
              <w:rPr>
                <w:rFonts w:ascii="仿宋_GB2312" w:eastAsia="仿宋_GB2312" w:hAnsi="仿宋" w:cs="仿宋" w:hint="eastAsia"/>
                <w:kern w:val="0"/>
                <w:sz w:val="24"/>
                <w:szCs w:val="24"/>
              </w:rPr>
              <w:t>威海市批发市场食品安全检测监管系统</w:t>
            </w:r>
            <w:r w:rsidRPr="0056379D">
              <w:rPr>
                <w:rFonts w:ascii="仿宋_GB2312" w:eastAsia="仿宋_GB2312" w:hAnsi="仿宋" w:cs="仿宋" w:hint="eastAsia"/>
                <w:sz w:val="24"/>
                <w:szCs w:val="24"/>
              </w:rPr>
              <w:t>”平台。</w:t>
            </w:r>
          </w:p>
          <w:p w14:paraId="50A9A914"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硬盘接口：8个SATA接口（每个最大支持6T）, 1个ESATA接口。</w:t>
            </w:r>
          </w:p>
          <w:p w14:paraId="17C846E0" w14:textId="77777777" w:rsidR="0056379D" w:rsidRPr="0056379D" w:rsidRDefault="0056379D" w:rsidP="0056379D">
            <w:pPr>
              <w:numPr>
                <w:ilvl w:val="0"/>
                <w:numId w:val="6"/>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回放质量：支持8路5M/3M/1080P/960P/720P同时回放。</w:t>
            </w:r>
          </w:p>
        </w:tc>
      </w:tr>
    </w:tbl>
    <w:p w14:paraId="1B3AA449" w14:textId="77777777" w:rsidR="0056379D" w:rsidRPr="0056379D" w:rsidRDefault="0056379D" w:rsidP="0056379D">
      <w:pPr>
        <w:autoSpaceDE w:val="0"/>
        <w:autoSpaceDN w:val="0"/>
        <w:adjustRightInd w:val="0"/>
        <w:jc w:val="left"/>
        <w:rPr>
          <w:rFonts w:ascii="仿宋_GB2312" w:eastAsia="仿宋_GB2312" w:hAnsi="Times New Roman" w:cs="宋体"/>
          <w:color w:val="000000"/>
          <w:kern w:val="0"/>
          <w:sz w:val="24"/>
          <w:szCs w:val="24"/>
        </w:rPr>
      </w:pPr>
    </w:p>
    <w:p w14:paraId="33BD3201" w14:textId="77777777" w:rsidR="0056379D" w:rsidRPr="0056379D" w:rsidRDefault="0056379D" w:rsidP="0056379D">
      <w:pPr>
        <w:jc w:val="center"/>
        <w:rPr>
          <w:rFonts w:ascii="仿宋_GB2312" w:eastAsia="仿宋_GB2312" w:hAnsi="仿宋" w:cs="仿宋"/>
          <w:sz w:val="24"/>
          <w:szCs w:val="24"/>
        </w:rPr>
      </w:pPr>
      <w:r w:rsidRPr="0056379D">
        <w:rPr>
          <w:rFonts w:ascii="仿宋_GB2312" w:eastAsia="仿宋_GB2312" w:hAnsi="仿宋" w:cs="仿宋" w:hint="eastAsia"/>
          <w:b/>
          <w:bCs/>
          <w:sz w:val="24"/>
          <w:szCs w:val="24"/>
        </w:rPr>
        <w:t>表5   信息公示系统技术参数要求</w:t>
      </w:r>
    </w:p>
    <w:tbl>
      <w:tblPr>
        <w:tblW w:w="476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5"/>
        <w:gridCol w:w="6723"/>
      </w:tblGrid>
      <w:tr w:rsidR="0056379D" w:rsidRPr="0056379D" w14:paraId="3FF27B6F" w14:textId="77777777" w:rsidTr="003F0658">
        <w:trPr>
          <w:jc w:val="center"/>
        </w:trPr>
        <w:tc>
          <w:tcPr>
            <w:tcW w:w="744" w:type="pct"/>
            <w:tcBorders>
              <w:top w:val="single" w:sz="4" w:space="0" w:color="000000"/>
              <w:left w:val="single" w:sz="4" w:space="0" w:color="000000"/>
              <w:bottom w:val="single" w:sz="4" w:space="0" w:color="000000"/>
              <w:right w:val="single" w:sz="4" w:space="0" w:color="000000"/>
            </w:tcBorders>
            <w:vAlign w:val="center"/>
            <w:hideMark/>
          </w:tcPr>
          <w:p w14:paraId="7C340DA7"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名称</w:t>
            </w:r>
          </w:p>
        </w:tc>
        <w:tc>
          <w:tcPr>
            <w:tcW w:w="4256" w:type="pct"/>
            <w:tcBorders>
              <w:top w:val="single" w:sz="4" w:space="0" w:color="000000"/>
              <w:left w:val="single" w:sz="4" w:space="0" w:color="000000"/>
              <w:bottom w:val="single" w:sz="4" w:space="0" w:color="000000"/>
              <w:right w:val="single" w:sz="4" w:space="0" w:color="000000"/>
            </w:tcBorders>
            <w:hideMark/>
          </w:tcPr>
          <w:p w14:paraId="73FCAFD5" w14:textId="77777777" w:rsidR="0056379D" w:rsidRPr="0056379D" w:rsidRDefault="0056379D" w:rsidP="0056379D">
            <w:pPr>
              <w:spacing w:line="400" w:lineRule="exact"/>
              <w:jc w:val="center"/>
              <w:rPr>
                <w:rFonts w:ascii="仿宋_GB2312" w:eastAsia="仿宋_GB2312" w:hAnsi="仿宋" w:cs="仿宋"/>
                <w:b/>
                <w:bCs/>
                <w:sz w:val="24"/>
                <w:szCs w:val="24"/>
              </w:rPr>
            </w:pPr>
            <w:r w:rsidRPr="0056379D">
              <w:rPr>
                <w:rFonts w:ascii="仿宋_GB2312" w:eastAsia="仿宋_GB2312" w:hAnsi="仿宋" w:cs="仿宋" w:hint="eastAsia"/>
                <w:b/>
                <w:bCs/>
                <w:sz w:val="24"/>
                <w:szCs w:val="24"/>
              </w:rPr>
              <w:t>技术参与性能指标要求</w:t>
            </w:r>
          </w:p>
        </w:tc>
      </w:tr>
      <w:tr w:rsidR="0056379D" w:rsidRPr="0056379D" w14:paraId="09A2DA2A" w14:textId="77777777" w:rsidTr="003F0658">
        <w:trPr>
          <w:trHeight w:val="646"/>
          <w:jc w:val="center"/>
        </w:trPr>
        <w:tc>
          <w:tcPr>
            <w:tcW w:w="744" w:type="pct"/>
            <w:tcBorders>
              <w:top w:val="single" w:sz="4" w:space="0" w:color="000000"/>
              <w:left w:val="single" w:sz="4" w:space="0" w:color="000000"/>
              <w:bottom w:val="single" w:sz="4" w:space="0" w:color="000000"/>
              <w:right w:val="single" w:sz="4" w:space="0" w:color="000000"/>
            </w:tcBorders>
            <w:vAlign w:val="center"/>
            <w:hideMark/>
          </w:tcPr>
          <w:p w14:paraId="5476314E" w14:textId="77777777" w:rsidR="0056379D" w:rsidRPr="0056379D" w:rsidRDefault="0056379D" w:rsidP="0056379D">
            <w:pPr>
              <w:spacing w:line="400" w:lineRule="exact"/>
              <w:jc w:val="center"/>
              <w:rPr>
                <w:rFonts w:ascii="仿宋_GB2312" w:eastAsia="仿宋_GB2312" w:hAnsi="仿宋" w:cs="仿宋"/>
                <w:sz w:val="24"/>
                <w:szCs w:val="24"/>
              </w:rPr>
            </w:pPr>
            <w:r w:rsidRPr="0056379D">
              <w:rPr>
                <w:rFonts w:ascii="仿宋_GB2312" w:eastAsia="仿宋_GB2312" w:hAnsi="仿宋" w:cs="仿宋" w:hint="eastAsia"/>
                <w:sz w:val="24"/>
                <w:szCs w:val="24"/>
              </w:rPr>
              <w:t>信息公示系统（</w:t>
            </w:r>
            <w:proofErr w:type="gramStart"/>
            <w:r w:rsidRPr="0056379D">
              <w:rPr>
                <w:rFonts w:ascii="仿宋_GB2312" w:eastAsia="仿宋_GB2312" w:hAnsi="仿宋" w:cs="仿宋" w:hint="eastAsia"/>
                <w:sz w:val="24"/>
                <w:szCs w:val="24"/>
              </w:rPr>
              <w:t>含触控</w:t>
            </w:r>
            <w:proofErr w:type="gramEnd"/>
            <w:r w:rsidRPr="0056379D">
              <w:rPr>
                <w:rFonts w:ascii="仿宋_GB2312" w:eastAsia="仿宋_GB2312" w:hAnsi="仿宋" w:cs="仿宋" w:hint="eastAsia"/>
                <w:sz w:val="24"/>
                <w:szCs w:val="24"/>
              </w:rPr>
              <w:t>屏）</w:t>
            </w:r>
          </w:p>
        </w:tc>
        <w:tc>
          <w:tcPr>
            <w:tcW w:w="4256" w:type="pct"/>
            <w:tcBorders>
              <w:top w:val="single" w:sz="4" w:space="0" w:color="000000"/>
              <w:left w:val="single" w:sz="4" w:space="0" w:color="000000"/>
              <w:bottom w:val="single" w:sz="4" w:space="0" w:color="000000"/>
              <w:right w:val="single" w:sz="4" w:space="0" w:color="000000"/>
            </w:tcBorders>
            <w:vAlign w:val="center"/>
            <w:hideMark/>
          </w:tcPr>
          <w:p w14:paraId="554E7153" w14:textId="77777777" w:rsidR="0056379D" w:rsidRPr="0056379D" w:rsidRDefault="0056379D" w:rsidP="0056379D">
            <w:pPr>
              <w:numPr>
                <w:ilvl w:val="0"/>
                <w:numId w:val="7"/>
              </w:numPr>
              <w:spacing w:line="400" w:lineRule="exact"/>
              <w:rPr>
                <w:rFonts w:ascii="仿宋_GB2312" w:eastAsia="仿宋_GB2312" w:hAnsi="仿宋" w:cs="仿宋"/>
                <w:b/>
                <w:bCs/>
                <w:sz w:val="24"/>
                <w:szCs w:val="24"/>
              </w:rPr>
            </w:pPr>
            <w:r w:rsidRPr="0056379D">
              <w:rPr>
                <w:rFonts w:ascii="仿宋_GB2312" w:eastAsia="仿宋_GB2312" w:hAnsi="仿宋" w:cs="仿宋" w:hint="eastAsia"/>
                <w:b/>
                <w:bCs/>
                <w:sz w:val="24"/>
                <w:szCs w:val="24"/>
              </w:rPr>
              <w:t>触控显示屏要求</w:t>
            </w:r>
          </w:p>
          <w:p w14:paraId="3D5E5DE3"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触摸屏类型：不小于55寸红外两点触摸屏。</w:t>
            </w:r>
          </w:p>
          <w:p w14:paraId="6844940C"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触摸分辨率不低于4096×4096，显示分辨率不低于1920×1080P。</w:t>
            </w:r>
          </w:p>
          <w:p w14:paraId="29F06E3F"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扫描率scans/s）：50 scans/s。</w:t>
            </w:r>
          </w:p>
          <w:p w14:paraId="07C23138"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透光率：钢化玻璃，透光率≥95%。</w:t>
            </w:r>
          </w:p>
          <w:p w14:paraId="3FE6EC03"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lastRenderedPageBreak/>
              <w:t>最小触摸体（mm)：2.5mm。</w:t>
            </w:r>
          </w:p>
          <w:p w14:paraId="18F9118C"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响应速度（</w:t>
            </w:r>
            <w:proofErr w:type="spellStart"/>
            <w:r w:rsidRPr="0056379D">
              <w:rPr>
                <w:rFonts w:ascii="仿宋_GB2312" w:eastAsia="仿宋_GB2312" w:hAnsi="仿宋" w:cs="仿宋" w:hint="eastAsia"/>
                <w:sz w:val="24"/>
                <w:szCs w:val="24"/>
              </w:rPr>
              <w:t>ms</w:t>
            </w:r>
            <w:proofErr w:type="spellEnd"/>
            <w:r w:rsidRPr="0056379D">
              <w:rPr>
                <w:rFonts w:ascii="仿宋_GB2312" w:eastAsia="仿宋_GB2312" w:hAnsi="仿宋" w:cs="仿宋" w:hint="eastAsia"/>
                <w:sz w:val="24"/>
                <w:szCs w:val="24"/>
              </w:rPr>
              <w:t xml:space="preserve">）：＜16 </w:t>
            </w:r>
            <w:proofErr w:type="spellStart"/>
            <w:r w:rsidRPr="0056379D">
              <w:rPr>
                <w:rFonts w:ascii="仿宋_GB2312" w:eastAsia="仿宋_GB2312" w:hAnsi="仿宋" w:cs="仿宋" w:hint="eastAsia"/>
                <w:sz w:val="24"/>
                <w:szCs w:val="24"/>
              </w:rPr>
              <w:t>ms</w:t>
            </w:r>
            <w:proofErr w:type="spellEnd"/>
            <w:r w:rsidRPr="0056379D">
              <w:rPr>
                <w:rFonts w:ascii="仿宋_GB2312" w:eastAsia="仿宋_GB2312" w:hAnsi="仿宋" w:cs="仿宋" w:hint="eastAsia"/>
                <w:sz w:val="24"/>
                <w:szCs w:val="24"/>
              </w:rPr>
              <w:t>。</w:t>
            </w:r>
          </w:p>
          <w:p w14:paraId="2622F543"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触摸介质：手指、触摸笔等不透光物体。</w:t>
            </w:r>
          </w:p>
          <w:p w14:paraId="2627D72B"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耐久性：承受超过6000 万次以上的单点触摸。</w:t>
            </w:r>
          </w:p>
          <w:p w14:paraId="61765F91"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光标速度：</w:t>
            </w:r>
            <w:r w:rsidRPr="0056379D">
              <w:rPr>
                <w:rFonts w:ascii="微软雅黑" w:eastAsia="微软雅黑" w:hAnsi="微软雅黑" w:cs="微软雅黑" w:hint="eastAsia"/>
                <w:sz w:val="24"/>
                <w:szCs w:val="24"/>
              </w:rPr>
              <w:t>≧</w:t>
            </w:r>
            <w:r w:rsidRPr="0056379D">
              <w:rPr>
                <w:rFonts w:ascii="仿宋_GB2312" w:eastAsia="仿宋_GB2312" w:hAnsi="仿宋" w:cs="仿宋" w:hint="eastAsia"/>
                <w:sz w:val="24"/>
                <w:szCs w:val="24"/>
              </w:rPr>
              <w:t>120 点/秒。</w:t>
            </w:r>
          </w:p>
          <w:p w14:paraId="153D1A71"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漂移：无漂移，不随环境产生变化。</w:t>
            </w:r>
          </w:p>
          <w:p w14:paraId="642C0F94"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硬盘：≥320G物理硬盘</w:t>
            </w:r>
          </w:p>
          <w:p w14:paraId="095E9941"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内存：2G/DDR3/1333</w:t>
            </w:r>
          </w:p>
          <w:p w14:paraId="0D2A0917"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网络功能：无线</w:t>
            </w:r>
            <w:proofErr w:type="spellStart"/>
            <w:r w:rsidRPr="0056379D">
              <w:rPr>
                <w:rFonts w:ascii="仿宋_GB2312" w:eastAsia="仿宋_GB2312" w:hAnsi="仿宋" w:cs="仿宋" w:hint="eastAsia"/>
                <w:sz w:val="24"/>
                <w:szCs w:val="24"/>
              </w:rPr>
              <w:t>WiFi</w:t>
            </w:r>
            <w:proofErr w:type="spellEnd"/>
            <w:r w:rsidRPr="0056379D">
              <w:rPr>
                <w:rFonts w:ascii="仿宋_GB2312" w:eastAsia="仿宋_GB2312" w:hAnsi="仿宋" w:cs="仿宋" w:hint="eastAsia"/>
                <w:sz w:val="24"/>
                <w:szCs w:val="24"/>
              </w:rPr>
              <w:t>/1000M自适应以太网</w:t>
            </w:r>
          </w:p>
          <w:p w14:paraId="20AB6CDB"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音频：Realtek ALC887芯片</w:t>
            </w:r>
          </w:p>
          <w:p w14:paraId="6B7BDB8E" w14:textId="77777777" w:rsidR="0056379D" w:rsidRPr="0056379D" w:rsidRDefault="0056379D" w:rsidP="0056379D">
            <w:pPr>
              <w:numPr>
                <w:ilvl w:val="0"/>
                <w:numId w:val="8"/>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操作系统：windows操作系统</w:t>
            </w:r>
          </w:p>
        </w:tc>
      </w:tr>
      <w:tr w:rsidR="0056379D" w:rsidRPr="0056379D" w14:paraId="3445C6F7" w14:textId="77777777" w:rsidTr="003F0658">
        <w:trPr>
          <w:jc w:val="center"/>
        </w:trPr>
        <w:tc>
          <w:tcPr>
            <w:tcW w:w="744" w:type="pct"/>
            <w:tcBorders>
              <w:top w:val="single" w:sz="4" w:space="0" w:color="000000"/>
              <w:left w:val="single" w:sz="4" w:space="0" w:color="000000"/>
              <w:bottom w:val="single" w:sz="4" w:space="0" w:color="000000"/>
              <w:right w:val="single" w:sz="4" w:space="0" w:color="000000"/>
            </w:tcBorders>
          </w:tcPr>
          <w:p w14:paraId="47982F3C" w14:textId="77777777" w:rsidR="0056379D" w:rsidRPr="0056379D" w:rsidRDefault="0056379D" w:rsidP="0056379D">
            <w:pPr>
              <w:spacing w:line="400" w:lineRule="exact"/>
              <w:rPr>
                <w:rFonts w:ascii="仿宋_GB2312" w:eastAsia="仿宋_GB2312" w:hAnsi="仿宋" w:cs="仿宋"/>
                <w:sz w:val="24"/>
                <w:szCs w:val="24"/>
              </w:rPr>
            </w:pPr>
          </w:p>
        </w:tc>
        <w:tc>
          <w:tcPr>
            <w:tcW w:w="4256" w:type="pct"/>
            <w:tcBorders>
              <w:top w:val="single" w:sz="4" w:space="0" w:color="000000"/>
              <w:left w:val="single" w:sz="4" w:space="0" w:color="000000"/>
              <w:bottom w:val="single" w:sz="4" w:space="0" w:color="000000"/>
              <w:right w:val="single" w:sz="4" w:space="0" w:color="000000"/>
            </w:tcBorders>
            <w:hideMark/>
          </w:tcPr>
          <w:p w14:paraId="3458F08E" w14:textId="77777777" w:rsidR="0056379D" w:rsidRPr="0056379D" w:rsidRDefault="0056379D" w:rsidP="0056379D">
            <w:pPr>
              <w:numPr>
                <w:ilvl w:val="0"/>
                <w:numId w:val="7"/>
              </w:numPr>
              <w:spacing w:line="400" w:lineRule="exact"/>
              <w:rPr>
                <w:rFonts w:ascii="仿宋_GB2312" w:eastAsia="仿宋_GB2312" w:hAnsi="仿宋" w:cs="仿宋"/>
                <w:b/>
                <w:bCs/>
                <w:sz w:val="24"/>
                <w:szCs w:val="24"/>
              </w:rPr>
            </w:pPr>
            <w:r w:rsidRPr="0056379D">
              <w:rPr>
                <w:rFonts w:ascii="仿宋_GB2312" w:eastAsia="仿宋_GB2312" w:hAnsi="仿宋" w:cs="仿宋" w:hint="eastAsia"/>
                <w:b/>
                <w:bCs/>
                <w:sz w:val="24"/>
                <w:szCs w:val="24"/>
              </w:rPr>
              <w:t>信息公示系统软件要求</w:t>
            </w:r>
          </w:p>
          <w:p w14:paraId="531156AB"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信息公示系统软件采用C/S架构，并支持远程升级。信息公示屏与“</w:t>
            </w:r>
            <w:r w:rsidRPr="0056379D">
              <w:rPr>
                <w:rFonts w:ascii="仿宋_GB2312" w:eastAsia="仿宋_GB2312" w:hAnsi="仿宋" w:cs="仿宋" w:hint="eastAsia"/>
                <w:kern w:val="0"/>
                <w:sz w:val="24"/>
                <w:szCs w:val="24"/>
              </w:rPr>
              <w:t>威海市批发市场食品安全检测监管系统</w:t>
            </w:r>
            <w:r w:rsidRPr="0056379D">
              <w:rPr>
                <w:rFonts w:ascii="仿宋_GB2312" w:eastAsia="仿宋_GB2312" w:hAnsi="仿宋" w:cs="仿宋" w:hint="eastAsia"/>
                <w:sz w:val="24"/>
                <w:szCs w:val="24"/>
              </w:rPr>
              <w:t>”互联，数据信息内容实时交互。</w:t>
            </w:r>
          </w:p>
          <w:p w14:paraId="5B36CB37"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检测信息公示：每日快检室检测结果信息自动实时公示，并支持历史检测结果信息查询。</w:t>
            </w:r>
          </w:p>
          <w:p w14:paraId="601EE8CD"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市场主体信息公示：市场举办者主体信息展示，</w:t>
            </w:r>
            <w:proofErr w:type="gramStart"/>
            <w:r w:rsidRPr="0056379D">
              <w:rPr>
                <w:rFonts w:ascii="仿宋_GB2312" w:eastAsia="仿宋_GB2312" w:hAnsi="仿宋" w:cs="仿宋" w:hint="eastAsia"/>
                <w:sz w:val="24"/>
                <w:szCs w:val="24"/>
              </w:rPr>
              <w:t>包括食安责任人</w:t>
            </w:r>
            <w:proofErr w:type="gramEnd"/>
            <w:r w:rsidRPr="0056379D">
              <w:rPr>
                <w:rFonts w:ascii="仿宋_GB2312" w:eastAsia="仿宋_GB2312" w:hAnsi="仿宋" w:cs="仿宋" w:hint="eastAsia"/>
                <w:sz w:val="24"/>
                <w:szCs w:val="24"/>
              </w:rPr>
              <w:t>、市场监管责任人、投诉联系电话等。</w:t>
            </w:r>
          </w:p>
          <w:p w14:paraId="1CD5E8ED"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市场经营户信息公示：市场经营户的档案信息、诚信等级信息、历史抽检信息等。</w:t>
            </w:r>
          </w:p>
          <w:p w14:paraId="55558784"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政策法规：展示国家对食品安全监管的政府法规。</w:t>
            </w:r>
          </w:p>
          <w:p w14:paraId="4D3CAE5D" w14:textId="77777777" w:rsidR="0056379D" w:rsidRPr="0056379D" w:rsidRDefault="0056379D" w:rsidP="0056379D">
            <w:pPr>
              <w:numPr>
                <w:ilvl w:val="0"/>
                <w:numId w:val="9"/>
              </w:numPr>
              <w:spacing w:line="400" w:lineRule="exact"/>
              <w:rPr>
                <w:rFonts w:ascii="仿宋_GB2312" w:eastAsia="仿宋_GB2312" w:hAnsi="仿宋" w:cs="仿宋"/>
                <w:sz w:val="24"/>
                <w:szCs w:val="24"/>
              </w:rPr>
            </w:pPr>
            <w:r w:rsidRPr="0056379D">
              <w:rPr>
                <w:rFonts w:ascii="仿宋_GB2312" w:eastAsia="仿宋_GB2312" w:hAnsi="仿宋" w:cs="仿宋" w:hint="eastAsia"/>
                <w:sz w:val="24"/>
                <w:szCs w:val="24"/>
              </w:rPr>
              <w:t>社会共治：展示食品安全查处案件、案例及社会监督举报联系方式。</w:t>
            </w:r>
          </w:p>
          <w:p w14:paraId="2BFA16B4" w14:textId="77777777" w:rsidR="0056379D" w:rsidRPr="0056379D" w:rsidRDefault="0056379D" w:rsidP="0056379D">
            <w:pPr>
              <w:numPr>
                <w:ilvl w:val="0"/>
                <w:numId w:val="9"/>
              </w:numPr>
              <w:spacing w:line="400" w:lineRule="exact"/>
              <w:rPr>
                <w:rFonts w:ascii="仿宋_GB2312" w:eastAsia="仿宋_GB2312" w:hAnsi="仿宋" w:cs="仿宋"/>
                <w:sz w:val="24"/>
                <w:szCs w:val="24"/>
              </w:rPr>
            </w:pPr>
            <w:proofErr w:type="gramStart"/>
            <w:r w:rsidRPr="0056379D">
              <w:rPr>
                <w:rFonts w:ascii="仿宋_GB2312" w:eastAsia="仿宋_GB2312" w:hAnsi="仿宋" w:cs="仿宋" w:hint="eastAsia"/>
                <w:sz w:val="24"/>
                <w:szCs w:val="24"/>
              </w:rPr>
              <w:t>食安学堂</w:t>
            </w:r>
            <w:proofErr w:type="gramEnd"/>
            <w:r w:rsidRPr="0056379D">
              <w:rPr>
                <w:rFonts w:ascii="仿宋_GB2312" w:eastAsia="仿宋_GB2312" w:hAnsi="仿宋" w:cs="仿宋" w:hint="eastAsia"/>
                <w:sz w:val="24"/>
                <w:szCs w:val="24"/>
              </w:rPr>
              <w:t>：展示普及食品安全知识。</w:t>
            </w:r>
          </w:p>
        </w:tc>
      </w:tr>
    </w:tbl>
    <w:p w14:paraId="73EEC7D2" w14:textId="77777777" w:rsidR="0056379D" w:rsidRPr="0056379D" w:rsidRDefault="0056379D" w:rsidP="0056379D">
      <w:pPr>
        <w:autoSpaceDE w:val="0"/>
        <w:autoSpaceDN w:val="0"/>
        <w:adjustRightInd w:val="0"/>
        <w:jc w:val="left"/>
        <w:rPr>
          <w:rFonts w:ascii="仿宋_GB2312" w:eastAsia="仿宋_GB2312" w:hAnsi="Times New Roman" w:cs="宋体"/>
          <w:color w:val="000000"/>
          <w:kern w:val="0"/>
          <w:sz w:val="24"/>
          <w:szCs w:val="24"/>
        </w:rPr>
      </w:pPr>
    </w:p>
    <w:p w14:paraId="2A74B82E" w14:textId="77777777" w:rsidR="0056379D" w:rsidRPr="0056379D" w:rsidRDefault="0056379D" w:rsidP="0056379D">
      <w:pPr>
        <w:spacing w:line="360" w:lineRule="auto"/>
        <w:jc w:val="center"/>
        <w:rPr>
          <w:rFonts w:ascii="仿宋_GB2312" w:eastAsia="仿宋_GB2312" w:hAnsi="仿宋" w:cs="仿宋"/>
          <w:b/>
          <w:sz w:val="24"/>
          <w:szCs w:val="24"/>
        </w:rPr>
      </w:pPr>
      <w:r w:rsidRPr="0056379D">
        <w:rPr>
          <w:rFonts w:ascii="仿宋_GB2312" w:eastAsia="仿宋_GB2312" w:hAnsi="仿宋" w:cs="仿宋" w:hint="eastAsia"/>
          <w:b/>
          <w:sz w:val="24"/>
          <w:szCs w:val="24"/>
        </w:rPr>
        <w:t>表6  快检室仪器设备配置列表</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155"/>
        <w:gridCol w:w="3923"/>
        <w:gridCol w:w="633"/>
        <w:gridCol w:w="632"/>
      </w:tblGrid>
      <w:tr w:rsidR="0056379D" w:rsidRPr="0056379D" w14:paraId="0F49283B"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ACA7DF9" w14:textId="77777777" w:rsidR="0056379D" w:rsidRPr="0056379D" w:rsidRDefault="0056379D" w:rsidP="0056379D">
            <w:pPr>
              <w:spacing w:line="400" w:lineRule="exact"/>
              <w:jc w:val="center"/>
              <w:rPr>
                <w:rFonts w:ascii="仿宋_GB2312" w:eastAsia="仿宋_GB2312" w:hAnsi="仿宋" w:cs="仿宋"/>
                <w:b/>
                <w:sz w:val="24"/>
                <w:szCs w:val="24"/>
              </w:rPr>
            </w:pPr>
            <w:r w:rsidRPr="0056379D">
              <w:rPr>
                <w:rFonts w:ascii="仿宋_GB2312" w:eastAsia="仿宋_GB2312" w:hAnsi="仿宋" w:cs="仿宋" w:hint="eastAsia"/>
                <w:b/>
                <w:sz w:val="24"/>
                <w:szCs w:val="24"/>
              </w:rPr>
              <w:t>序号</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54F9B51" w14:textId="77777777" w:rsidR="0056379D" w:rsidRPr="0056379D" w:rsidRDefault="0056379D" w:rsidP="0056379D">
            <w:pPr>
              <w:spacing w:line="400" w:lineRule="exact"/>
              <w:jc w:val="center"/>
              <w:rPr>
                <w:rFonts w:ascii="仿宋_GB2312" w:eastAsia="仿宋_GB2312" w:hAnsi="仿宋" w:cs="仿宋"/>
                <w:b/>
                <w:sz w:val="24"/>
                <w:szCs w:val="24"/>
              </w:rPr>
            </w:pPr>
            <w:r w:rsidRPr="0056379D">
              <w:rPr>
                <w:rFonts w:ascii="仿宋_GB2312" w:eastAsia="仿宋_GB2312" w:hAnsi="仿宋" w:cs="仿宋" w:hint="eastAsia"/>
                <w:b/>
                <w:sz w:val="24"/>
                <w:szCs w:val="24"/>
              </w:rPr>
              <w:t>名称</w:t>
            </w:r>
          </w:p>
        </w:tc>
        <w:tc>
          <w:tcPr>
            <w:tcW w:w="2459" w:type="pct"/>
            <w:tcBorders>
              <w:top w:val="single" w:sz="4" w:space="0" w:color="auto"/>
              <w:left w:val="single" w:sz="4" w:space="0" w:color="auto"/>
              <w:bottom w:val="single" w:sz="4" w:space="0" w:color="auto"/>
              <w:right w:val="single" w:sz="4" w:space="0" w:color="auto"/>
            </w:tcBorders>
            <w:vAlign w:val="center"/>
            <w:hideMark/>
          </w:tcPr>
          <w:p w14:paraId="7A062E71" w14:textId="77777777" w:rsidR="0056379D" w:rsidRPr="0056379D" w:rsidRDefault="0056379D" w:rsidP="0056379D">
            <w:pPr>
              <w:spacing w:line="400" w:lineRule="exact"/>
              <w:jc w:val="center"/>
              <w:rPr>
                <w:rFonts w:ascii="仿宋_GB2312" w:eastAsia="仿宋_GB2312" w:hAnsi="仿宋" w:cs="仿宋"/>
                <w:b/>
                <w:sz w:val="24"/>
                <w:szCs w:val="24"/>
              </w:rPr>
            </w:pPr>
            <w:r w:rsidRPr="0056379D">
              <w:rPr>
                <w:rFonts w:ascii="仿宋_GB2312" w:eastAsia="仿宋_GB2312" w:hAnsi="仿宋" w:cs="仿宋" w:hint="eastAsia"/>
                <w:b/>
                <w:sz w:val="24"/>
                <w:szCs w:val="24"/>
              </w:rPr>
              <w:t>规格参数</w:t>
            </w:r>
          </w:p>
        </w:tc>
        <w:tc>
          <w:tcPr>
            <w:tcW w:w="397" w:type="pct"/>
            <w:tcBorders>
              <w:top w:val="single" w:sz="4" w:space="0" w:color="auto"/>
              <w:left w:val="single" w:sz="4" w:space="0" w:color="auto"/>
              <w:bottom w:val="single" w:sz="4" w:space="0" w:color="auto"/>
              <w:right w:val="single" w:sz="4" w:space="0" w:color="auto"/>
            </w:tcBorders>
            <w:vAlign w:val="center"/>
            <w:hideMark/>
          </w:tcPr>
          <w:p w14:paraId="5A3091D8" w14:textId="77777777" w:rsidR="0056379D" w:rsidRPr="0056379D" w:rsidRDefault="0056379D" w:rsidP="0056379D">
            <w:pPr>
              <w:spacing w:line="400" w:lineRule="exact"/>
              <w:jc w:val="center"/>
              <w:rPr>
                <w:rFonts w:ascii="仿宋_GB2312" w:eastAsia="仿宋_GB2312" w:hAnsi="仿宋" w:cs="仿宋"/>
                <w:b/>
                <w:sz w:val="24"/>
                <w:szCs w:val="24"/>
              </w:rPr>
            </w:pPr>
            <w:r w:rsidRPr="0056379D">
              <w:rPr>
                <w:rFonts w:ascii="仿宋_GB2312" w:eastAsia="仿宋_GB2312" w:hAnsi="仿宋" w:cs="仿宋" w:hint="eastAsia"/>
                <w:b/>
                <w:sz w:val="24"/>
                <w:szCs w:val="24"/>
              </w:rPr>
              <w:t>数量</w:t>
            </w:r>
          </w:p>
        </w:tc>
        <w:tc>
          <w:tcPr>
            <w:tcW w:w="396" w:type="pct"/>
            <w:tcBorders>
              <w:top w:val="single" w:sz="4" w:space="0" w:color="auto"/>
              <w:left w:val="single" w:sz="4" w:space="0" w:color="auto"/>
              <w:bottom w:val="single" w:sz="4" w:space="0" w:color="auto"/>
              <w:right w:val="single" w:sz="4" w:space="0" w:color="auto"/>
            </w:tcBorders>
            <w:vAlign w:val="center"/>
            <w:hideMark/>
          </w:tcPr>
          <w:p w14:paraId="145801C9" w14:textId="77777777" w:rsidR="0056379D" w:rsidRPr="0056379D" w:rsidRDefault="0056379D" w:rsidP="0056379D">
            <w:pPr>
              <w:spacing w:line="400" w:lineRule="exact"/>
              <w:jc w:val="center"/>
              <w:rPr>
                <w:rFonts w:ascii="仿宋_GB2312" w:eastAsia="仿宋_GB2312" w:hAnsi="仿宋" w:cs="仿宋"/>
                <w:b/>
                <w:sz w:val="24"/>
                <w:szCs w:val="24"/>
              </w:rPr>
            </w:pPr>
            <w:r w:rsidRPr="0056379D">
              <w:rPr>
                <w:rFonts w:ascii="仿宋_GB2312" w:eastAsia="仿宋_GB2312" w:hAnsi="仿宋" w:cs="仿宋" w:hint="eastAsia"/>
                <w:b/>
                <w:sz w:val="24"/>
                <w:szCs w:val="24"/>
              </w:rPr>
              <w:t>单位</w:t>
            </w:r>
          </w:p>
        </w:tc>
      </w:tr>
      <w:tr w:rsidR="0056379D" w:rsidRPr="0056379D" w14:paraId="606748D0" w14:textId="77777777" w:rsidTr="003F0658">
        <w:trPr>
          <w:trHeight w:val="773"/>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0499195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06E7B3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多功能食品安全检测仪（能接入检测管理信息系统）</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978FD6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详见表2、表3</w:t>
            </w:r>
          </w:p>
        </w:tc>
        <w:tc>
          <w:tcPr>
            <w:tcW w:w="397" w:type="pct"/>
            <w:tcBorders>
              <w:top w:val="single" w:sz="4" w:space="0" w:color="auto"/>
              <w:left w:val="single" w:sz="4" w:space="0" w:color="auto"/>
              <w:bottom w:val="single" w:sz="4" w:space="0" w:color="auto"/>
              <w:right w:val="single" w:sz="4" w:space="0" w:color="auto"/>
            </w:tcBorders>
            <w:vAlign w:val="center"/>
            <w:hideMark/>
          </w:tcPr>
          <w:p w14:paraId="219E939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5B90E32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444379C2"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5613C7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E59601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肉类水分速测仪</w:t>
            </w:r>
          </w:p>
        </w:tc>
        <w:tc>
          <w:tcPr>
            <w:tcW w:w="2459" w:type="pct"/>
            <w:tcBorders>
              <w:top w:val="single" w:sz="4" w:space="0" w:color="auto"/>
              <w:left w:val="single" w:sz="4" w:space="0" w:color="auto"/>
              <w:bottom w:val="single" w:sz="4" w:space="0" w:color="auto"/>
              <w:right w:val="single" w:sz="4" w:space="0" w:color="auto"/>
            </w:tcBorders>
            <w:vAlign w:val="center"/>
            <w:hideMark/>
          </w:tcPr>
          <w:p w14:paraId="35C861D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详见表3</w:t>
            </w:r>
          </w:p>
        </w:tc>
        <w:tc>
          <w:tcPr>
            <w:tcW w:w="397" w:type="pct"/>
            <w:tcBorders>
              <w:top w:val="single" w:sz="4" w:space="0" w:color="auto"/>
              <w:left w:val="single" w:sz="4" w:space="0" w:color="auto"/>
              <w:bottom w:val="single" w:sz="4" w:space="0" w:color="auto"/>
              <w:right w:val="single" w:sz="4" w:space="0" w:color="auto"/>
            </w:tcBorders>
            <w:vAlign w:val="center"/>
            <w:hideMark/>
          </w:tcPr>
          <w:p w14:paraId="635E6F3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38DE53D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4A181DE4" w14:textId="77777777" w:rsidTr="003F0658">
        <w:trPr>
          <w:trHeight w:val="905"/>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6BA2DDB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lastRenderedPageBreak/>
              <w:t>3</w:t>
            </w:r>
          </w:p>
        </w:tc>
        <w:tc>
          <w:tcPr>
            <w:tcW w:w="1351" w:type="pct"/>
            <w:tcBorders>
              <w:top w:val="single" w:sz="4" w:space="0" w:color="auto"/>
              <w:left w:val="single" w:sz="4" w:space="0" w:color="auto"/>
              <w:bottom w:val="single" w:sz="4" w:space="0" w:color="auto"/>
              <w:right w:val="single" w:sz="4" w:space="0" w:color="auto"/>
            </w:tcBorders>
            <w:vAlign w:val="center"/>
            <w:hideMark/>
          </w:tcPr>
          <w:p w14:paraId="6220B84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手持式采样仪（能接入检测管理信息系统）</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C4B67D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详见表3</w:t>
            </w:r>
          </w:p>
        </w:tc>
        <w:tc>
          <w:tcPr>
            <w:tcW w:w="397" w:type="pct"/>
            <w:tcBorders>
              <w:top w:val="single" w:sz="4" w:space="0" w:color="auto"/>
              <w:left w:val="single" w:sz="4" w:space="0" w:color="auto"/>
              <w:bottom w:val="single" w:sz="4" w:space="0" w:color="auto"/>
              <w:right w:val="single" w:sz="4" w:space="0" w:color="auto"/>
            </w:tcBorders>
            <w:vAlign w:val="center"/>
            <w:hideMark/>
          </w:tcPr>
          <w:p w14:paraId="13DCA03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11FA4AE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7DC0757F" w14:textId="77777777" w:rsidTr="003F0658">
        <w:trPr>
          <w:trHeight w:val="2161"/>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A3F807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4</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130C18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离心机（最大转速≥4000r/min）</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67E3A62"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最高转速：4000r/min</w:t>
            </w:r>
          </w:p>
          <w:p w14:paraId="03927442"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最大相对离心力：2220×g</w:t>
            </w:r>
          </w:p>
          <w:p w14:paraId="2482B35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定时范围：1min～99min</w:t>
            </w:r>
          </w:p>
          <w:p w14:paraId="4527B0C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转速精度：±30r/min</w:t>
            </w:r>
          </w:p>
          <w:p w14:paraId="1EB5B2C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整机噪音：＜65dB(A)</w:t>
            </w:r>
          </w:p>
        </w:tc>
        <w:tc>
          <w:tcPr>
            <w:tcW w:w="397" w:type="pct"/>
            <w:tcBorders>
              <w:top w:val="single" w:sz="4" w:space="0" w:color="auto"/>
              <w:left w:val="single" w:sz="4" w:space="0" w:color="auto"/>
              <w:bottom w:val="single" w:sz="4" w:space="0" w:color="auto"/>
              <w:right w:val="single" w:sz="4" w:space="0" w:color="auto"/>
            </w:tcBorders>
            <w:vAlign w:val="center"/>
            <w:hideMark/>
          </w:tcPr>
          <w:p w14:paraId="3B97AEF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4520288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3661D039"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B6885E4"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5</w:t>
            </w:r>
          </w:p>
        </w:tc>
        <w:tc>
          <w:tcPr>
            <w:tcW w:w="1351" w:type="pct"/>
            <w:tcBorders>
              <w:top w:val="single" w:sz="4" w:space="0" w:color="auto"/>
              <w:left w:val="single" w:sz="4" w:space="0" w:color="auto"/>
              <w:bottom w:val="single" w:sz="4" w:space="0" w:color="auto"/>
              <w:right w:val="single" w:sz="4" w:space="0" w:color="auto"/>
            </w:tcBorders>
            <w:vAlign w:val="center"/>
            <w:hideMark/>
          </w:tcPr>
          <w:p w14:paraId="53E5664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震荡器（无极调速≥0-3000rpm，振幅≥5mm）</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292761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无极调速≥0-3000rpm，振幅≥5mm</w:t>
            </w:r>
          </w:p>
        </w:tc>
        <w:tc>
          <w:tcPr>
            <w:tcW w:w="397" w:type="pct"/>
            <w:tcBorders>
              <w:top w:val="single" w:sz="4" w:space="0" w:color="auto"/>
              <w:left w:val="single" w:sz="4" w:space="0" w:color="auto"/>
              <w:bottom w:val="single" w:sz="4" w:space="0" w:color="auto"/>
              <w:right w:val="single" w:sz="4" w:space="0" w:color="auto"/>
            </w:tcBorders>
            <w:vAlign w:val="center"/>
            <w:hideMark/>
          </w:tcPr>
          <w:p w14:paraId="67C8E2D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20B40CF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0F13EE57" w14:textId="77777777" w:rsidTr="003F0658">
        <w:trPr>
          <w:trHeight w:val="56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617DDD8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6</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4A8F83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水浴锅（温度：室温-100℃）</w:t>
            </w:r>
          </w:p>
        </w:tc>
        <w:tc>
          <w:tcPr>
            <w:tcW w:w="2459" w:type="pct"/>
            <w:tcBorders>
              <w:top w:val="single" w:sz="4" w:space="0" w:color="auto"/>
              <w:left w:val="single" w:sz="4" w:space="0" w:color="auto"/>
              <w:bottom w:val="single" w:sz="4" w:space="0" w:color="auto"/>
              <w:right w:val="single" w:sz="4" w:space="0" w:color="auto"/>
            </w:tcBorders>
            <w:vAlign w:val="center"/>
            <w:hideMark/>
          </w:tcPr>
          <w:p w14:paraId="5147EE5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温度：室温-100℃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4F90341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6A2B02B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7D4EB883"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0AAB3A8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7</w:t>
            </w:r>
          </w:p>
        </w:tc>
        <w:tc>
          <w:tcPr>
            <w:tcW w:w="1351" w:type="pct"/>
            <w:tcBorders>
              <w:top w:val="single" w:sz="4" w:space="0" w:color="auto"/>
              <w:left w:val="single" w:sz="4" w:space="0" w:color="auto"/>
              <w:bottom w:val="single" w:sz="4" w:space="0" w:color="auto"/>
              <w:right w:val="single" w:sz="4" w:space="0" w:color="auto"/>
            </w:tcBorders>
            <w:vAlign w:val="center"/>
            <w:hideMark/>
          </w:tcPr>
          <w:p w14:paraId="65F0117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样品粉碎机（转速：12000rpm以上）</w:t>
            </w:r>
          </w:p>
        </w:tc>
        <w:tc>
          <w:tcPr>
            <w:tcW w:w="2459" w:type="pct"/>
            <w:tcBorders>
              <w:top w:val="single" w:sz="4" w:space="0" w:color="auto"/>
              <w:left w:val="single" w:sz="4" w:space="0" w:color="auto"/>
              <w:bottom w:val="single" w:sz="4" w:space="0" w:color="auto"/>
              <w:right w:val="single" w:sz="4" w:space="0" w:color="auto"/>
            </w:tcBorders>
            <w:vAlign w:val="center"/>
            <w:hideMark/>
          </w:tcPr>
          <w:p w14:paraId="45DC1C8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主体材质：不锈钢</w:t>
            </w:r>
          </w:p>
          <w:p w14:paraId="283FA71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粉碎程度：60-300目</w:t>
            </w:r>
          </w:p>
          <w:p w14:paraId="2CF9BF6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电机转速：12000rpm以上</w:t>
            </w:r>
          </w:p>
        </w:tc>
        <w:tc>
          <w:tcPr>
            <w:tcW w:w="397" w:type="pct"/>
            <w:tcBorders>
              <w:top w:val="single" w:sz="4" w:space="0" w:color="auto"/>
              <w:left w:val="single" w:sz="4" w:space="0" w:color="auto"/>
              <w:bottom w:val="single" w:sz="4" w:space="0" w:color="auto"/>
              <w:right w:val="single" w:sz="4" w:space="0" w:color="auto"/>
            </w:tcBorders>
            <w:vAlign w:val="center"/>
            <w:hideMark/>
          </w:tcPr>
          <w:p w14:paraId="042F8B3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2EFB649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186EF25D"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0097A9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6B1D12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样品浓缩仪（可同时处理10个以上样品）</w:t>
            </w:r>
          </w:p>
        </w:tc>
        <w:tc>
          <w:tcPr>
            <w:tcW w:w="2459" w:type="pct"/>
            <w:tcBorders>
              <w:top w:val="single" w:sz="4" w:space="0" w:color="auto"/>
              <w:left w:val="single" w:sz="4" w:space="0" w:color="auto"/>
              <w:bottom w:val="single" w:sz="4" w:space="0" w:color="auto"/>
              <w:right w:val="single" w:sz="4" w:space="0" w:color="auto"/>
            </w:tcBorders>
            <w:vAlign w:val="center"/>
            <w:hideMark/>
          </w:tcPr>
          <w:p w14:paraId="3EB158C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加热孔：12孔</w:t>
            </w:r>
          </w:p>
          <w:p w14:paraId="34A87A9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孔深：≥45mm</w:t>
            </w:r>
          </w:p>
          <w:p w14:paraId="3E734BE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气源 ：氮气（空气）</w:t>
            </w:r>
          </w:p>
          <w:p w14:paraId="683358A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直径： ≥10mm</w:t>
            </w:r>
          </w:p>
          <w:p w14:paraId="14DCA49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温度误差： ≤±0.3℃</w:t>
            </w:r>
          </w:p>
          <w:p w14:paraId="6FA2BE8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流量： 0－36L／min</w:t>
            </w:r>
          </w:p>
          <w:p w14:paraId="5173DEB7"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安全性： 对有机溶剂本质安全</w:t>
            </w:r>
          </w:p>
          <w:p w14:paraId="6533E99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最大功率： 250W</w:t>
            </w:r>
          </w:p>
          <w:p w14:paraId="13965C1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加热范围： 室温－100℃</w:t>
            </w:r>
          </w:p>
        </w:tc>
        <w:tc>
          <w:tcPr>
            <w:tcW w:w="397" w:type="pct"/>
            <w:tcBorders>
              <w:top w:val="single" w:sz="4" w:space="0" w:color="auto"/>
              <w:left w:val="single" w:sz="4" w:space="0" w:color="auto"/>
              <w:bottom w:val="single" w:sz="4" w:space="0" w:color="auto"/>
              <w:right w:val="single" w:sz="4" w:space="0" w:color="auto"/>
            </w:tcBorders>
            <w:vAlign w:val="center"/>
            <w:hideMark/>
          </w:tcPr>
          <w:p w14:paraId="0A58BF3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09ABA1E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1704DA74"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3548C4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9</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D96B6B2"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电子天平（最大量程≥200g；精度0.01g以上）</w:t>
            </w:r>
          </w:p>
        </w:tc>
        <w:tc>
          <w:tcPr>
            <w:tcW w:w="2459" w:type="pct"/>
            <w:tcBorders>
              <w:top w:val="single" w:sz="4" w:space="0" w:color="auto"/>
              <w:left w:val="single" w:sz="4" w:space="0" w:color="auto"/>
              <w:bottom w:val="single" w:sz="4" w:space="0" w:color="auto"/>
              <w:right w:val="single" w:sz="4" w:space="0" w:color="auto"/>
            </w:tcBorders>
            <w:vAlign w:val="center"/>
            <w:hideMark/>
          </w:tcPr>
          <w:p w14:paraId="69EB8CF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最大量程≥200g；精度0.01g以上</w:t>
            </w:r>
          </w:p>
        </w:tc>
        <w:tc>
          <w:tcPr>
            <w:tcW w:w="397" w:type="pct"/>
            <w:tcBorders>
              <w:top w:val="single" w:sz="4" w:space="0" w:color="auto"/>
              <w:left w:val="single" w:sz="4" w:space="0" w:color="auto"/>
              <w:bottom w:val="single" w:sz="4" w:space="0" w:color="auto"/>
              <w:right w:val="single" w:sz="4" w:space="0" w:color="auto"/>
            </w:tcBorders>
            <w:vAlign w:val="center"/>
            <w:hideMark/>
          </w:tcPr>
          <w:p w14:paraId="0C8C232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772D117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1058F834"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303D594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10</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C97AB8D" w14:textId="77777777" w:rsidR="0056379D" w:rsidRPr="0056379D" w:rsidRDefault="0056379D" w:rsidP="0056379D">
            <w:pPr>
              <w:spacing w:line="400" w:lineRule="exact"/>
              <w:rPr>
                <w:rFonts w:ascii="仿宋_GB2312" w:eastAsia="仿宋_GB2312" w:hAnsi="仿宋" w:cs="仿宋"/>
                <w:bCs/>
                <w:sz w:val="24"/>
                <w:szCs w:val="24"/>
              </w:rPr>
            </w:pPr>
            <w:proofErr w:type="gramStart"/>
            <w:r w:rsidRPr="0056379D">
              <w:rPr>
                <w:rFonts w:ascii="仿宋_GB2312" w:eastAsia="仿宋_GB2312" w:hAnsi="仿宋" w:cs="仿宋" w:hint="eastAsia"/>
                <w:bCs/>
                <w:sz w:val="24"/>
                <w:szCs w:val="24"/>
              </w:rPr>
              <w:t>单道移液器</w:t>
            </w:r>
            <w:proofErr w:type="gramEnd"/>
          </w:p>
        </w:tc>
        <w:tc>
          <w:tcPr>
            <w:tcW w:w="2459" w:type="pct"/>
            <w:tcBorders>
              <w:top w:val="single" w:sz="4" w:space="0" w:color="auto"/>
              <w:left w:val="single" w:sz="4" w:space="0" w:color="auto"/>
              <w:bottom w:val="single" w:sz="4" w:space="0" w:color="auto"/>
              <w:right w:val="single" w:sz="4" w:space="0" w:color="auto"/>
            </w:tcBorders>
            <w:vAlign w:val="center"/>
            <w:hideMark/>
          </w:tcPr>
          <w:p w14:paraId="219D0C2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0-10</w:t>
            </w:r>
            <w:proofErr w:type="gramStart"/>
            <w:r w:rsidRPr="0056379D">
              <w:rPr>
                <w:rFonts w:ascii="仿宋_GB2312" w:eastAsia="仿宋_GB2312" w:hAnsi="仿宋" w:cs="仿宋" w:hint="eastAsia"/>
                <w:bCs/>
                <w:sz w:val="24"/>
                <w:szCs w:val="24"/>
              </w:rPr>
              <w:t>ul  20</w:t>
            </w:r>
            <w:proofErr w:type="gramEnd"/>
            <w:r w:rsidRPr="0056379D">
              <w:rPr>
                <w:rFonts w:ascii="仿宋_GB2312" w:eastAsia="仿宋_GB2312" w:hAnsi="仿宋" w:cs="仿宋" w:hint="eastAsia"/>
                <w:bCs/>
                <w:sz w:val="24"/>
                <w:szCs w:val="24"/>
              </w:rPr>
              <w:t>-100ul</w:t>
            </w:r>
          </w:p>
        </w:tc>
        <w:tc>
          <w:tcPr>
            <w:tcW w:w="397" w:type="pct"/>
            <w:tcBorders>
              <w:top w:val="single" w:sz="4" w:space="0" w:color="auto"/>
              <w:left w:val="single" w:sz="4" w:space="0" w:color="auto"/>
              <w:bottom w:val="single" w:sz="4" w:space="0" w:color="auto"/>
              <w:right w:val="single" w:sz="4" w:space="0" w:color="auto"/>
            </w:tcBorders>
            <w:vAlign w:val="center"/>
            <w:hideMark/>
          </w:tcPr>
          <w:p w14:paraId="20E7018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5</w:t>
            </w:r>
          </w:p>
        </w:tc>
        <w:tc>
          <w:tcPr>
            <w:tcW w:w="396" w:type="pct"/>
            <w:tcBorders>
              <w:top w:val="single" w:sz="4" w:space="0" w:color="auto"/>
              <w:left w:val="single" w:sz="4" w:space="0" w:color="auto"/>
              <w:bottom w:val="single" w:sz="4" w:space="0" w:color="auto"/>
              <w:right w:val="single" w:sz="4" w:space="0" w:color="auto"/>
            </w:tcBorders>
            <w:vAlign w:val="center"/>
            <w:hideMark/>
          </w:tcPr>
          <w:p w14:paraId="5932E3C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把</w:t>
            </w:r>
          </w:p>
        </w:tc>
      </w:tr>
      <w:tr w:rsidR="0056379D" w:rsidRPr="0056379D" w14:paraId="0C50BDCF"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0368B2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784393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枪头</w:t>
            </w:r>
          </w:p>
        </w:tc>
        <w:tc>
          <w:tcPr>
            <w:tcW w:w="2459" w:type="pct"/>
            <w:tcBorders>
              <w:top w:val="single" w:sz="4" w:space="0" w:color="auto"/>
              <w:left w:val="single" w:sz="4" w:space="0" w:color="auto"/>
              <w:bottom w:val="single" w:sz="4" w:space="0" w:color="auto"/>
              <w:right w:val="single" w:sz="4" w:space="0" w:color="auto"/>
            </w:tcBorders>
            <w:vAlign w:val="center"/>
            <w:hideMark/>
          </w:tcPr>
          <w:p w14:paraId="7693F71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（20-200μL；100-1000μL）</w:t>
            </w:r>
          </w:p>
        </w:tc>
        <w:tc>
          <w:tcPr>
            <w:tcW w:w="397" w:type="pct"/>
            <w:tcBorders>
              <w:top w:val="single" w:sz="4" w:space="0" w:color="auto"/>
              <w:left w:val="single" w:sz="4" w:space="0" w:color="auto"/>
              <w:bottom w:val="single" w:sz="4" w:space="0" w:color="auto"/>
              <w:right w:val="single" w:sz="4" w:space="0" w:color="auto"/>
            </w:tcBorders>
            <w:vAlign w:val="center"/>
            <w:hideMark/>
          </w:tcPr>
          <w:p w14:paraId="257A9D0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5</w:t>
            </w:r>
          </w:p>
        </w:tc>
        <w:tc>
          <w:tcPr>
            <w:tcW w:w="396" w:type="pct"/>
            <w:tcBorders>
              <w:top w:val="single" w:sz="4" w:space="0" w:color="auto"/>
              <w:left w:val="single" w:sz="4" w:space="0" w:color="auto"/>
              <w:bottom w:val="single" w:sz="4" w:space="0" w:color="auto"/>
              <w:right w:val="single" w:sz="4" w:space="0" w:color="auto"/>
            </w:tcBorders>
            <w:vAlign w:val="center"/>
            <w:hideMark/>
          </w:tcPr>
          <w:p w14:paraId="6BE6B23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包</w:t>
            </w:r>
          </w:p>
        </w:tc>
      </w:tr>
      <w:tr w:rsidR="0056379D" w:rsidRPr="0056379D" w14:paraId="29966302"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08E543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F4092C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枪头盒</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B4C826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（8*12孔）</w:t>
            </w:r>
          </w:p>
        </w:tc>
        <w:tc>
          <w:tcPr>
            <w:tcW w:w="397" w:type="pct"/>
            <w:tcBorders>
              <w:top w:val="single" w:sz="4" w:space="0" w:color="auto"/>
              <w:left w:val="single" w:sz="4" w:space="0" w:color="auto"/>
              <w:bottom w:val="single" w:sz="4" w:space="0" w:color="auto"/>
              <w:right w:val="single" w:sz="4" w:space="0" w:color="auto"/>
            </w:tcBorders>
            <w:vAlign w:val="center"/>
            <w:hideMark/>
          </w:tcPr>
          <w:p w14:paraId="3132E77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5</w:t>
            </w:r>
          </w:p>
        </w:tc>
        <w:tc>
          <w:tcPr>
            <w:tcW w:w="396" w:type="pct"/>
            <w:tcBorders>
              <w:top w:val="single" w:sz="4" w:space="0" w:color="auto"/>
              <w:left w:val="single" w:sz="4" w:space="0" w:color="auto"/>
              <w:bottom w:val="single" w:sz="4" w:space="0" w:color="auto"/>
              <w:right w:val="single" w:sz="4" w:space="0" w:color="auto"/>
            </w:tcBorders>
            <w:vAlign w:val="center"/>
            <w:hideMark/>
          </w:tcPr>
          <w:p w14:paraId="08E73985" w14:textId="77777777" w:rsidR="0056379D" w:rsidRPr="0056379D" w:rsidRDefault="0056379D" w:rsidP="0056379D">
            <w:pPr>
              <w:spacing w:line="400" w:lineRule="exact"/>
              <w:jc w:val="center"/>
              <w:rPr>
                <w:rFonts w:ascii="仿宋_GB2312" w:eastAsia="仿宋_GB2312" w:hAnsi="仿宋" w:cs="仿宋"/>
                <w:bCs/>
                <w:sz w:val="24"/>
                <w:szCs w:val="24"/>
              </w:rPr>
            </w:pPr>
            <w:proofErr w:type="gramStart"/>
            <w:r w:rsidRPr="0056379D">
              <w:rPr>
                <w:rFonts w:ascii="仿宋_GB2312" w:eastAsia="仿宋_GB2312" w:hAnsi="仿宋" w:cs="仿宋" w:hint="eastAsia"/>
                <w:bCs/>
                <w:sz w:val="24"/>
                <w:szCs w:val="24"/>
              </w:rPr>
              <w:t>个</w:t>
            </w:r>
            <w:proofErr w:type="gramEnd"/>
          </w:p>
        </w:tc>
      </w:tr>
      <w:tr w:rsidR="0056379D" w:rsidRPr="0056379D" w14:paraId="1BB3CB40"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0961065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13</w:t>
            </w:r>
          </w:p>
        </w:tc>
        <w:tc>
          <w:tcPr>
            <w:tcW w:w="1351" w:type="pct"/>
            <w:tcBorders>
              <w:top w:val="single" w:sz="4" w:space="0" w:color="auto"/>
              <w:left w:val="single" w:sz="4" w:space="0" w:color="auto"/>
              <w:bottom w:val="single" w:sz="4" w:space="0" w:color="auto"/>
              <w:right w:val="single" w:sz="4" w:space="0" w:color="auto"/>
            </w:tcBorders>
            <w:vAlign w:val="center"/>
            <w:hideMark/>
          </w:tcPr>
          <w:p w14:paraId="6A3CFD7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离心管</w:t>
            </w:r>
          </w:p>
        </w:tc>
        <w:tc>
          <w:tcPr>
            <w:tcW w:w="2459" w:type="pct"/>
            <w:tcBorders>
              <w:top w:val="single" w:sz="4" w:space="0" w:color="auto"/>
              <w:left w:val="single" w:sz="4" w:space="0" w:color="auto"/>
              <w:bottom w:val="single" w:sz="4" w:space="0" w:color="auto"/>
              <w:right w:val="single" w:sz="4" w:space="0" w:color="auto"/>
            </w:tcBorders>
            <w:vAlign w:val="center"/>
            <w:hideMark/>
          </w:tcPr>
          <w:p w14:paraId="40D3969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（15mL；50mL）</w:t>
            </w:r>
          </w:p>
        </w:tc>
        <w:tc>
          <w:tcPr>
            <w:tcW w:w="397" w:type="pct"/>
            <w:tcBorders>
              <w:top w:val="single" w:sz="4" w:space="0" w:color="auto"/>
              <w:left w:val="single" w:sz="4" w:space="0" w:color="auto"/>
              <w:bottom w:val="single" w:sz="4" w:space="0" w:color="auto"/>
              <w:right w:val="single" w:sz="4" w:space="0" w:color="auto"/>
            </w:tcBorders>
            <w:vAlign w:val="center"/>
            <w:hideMark/>
          </w:tcPr>
          <w:p w14:paraId="1045F894"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675DFCB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5E60D3F4"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B890B8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14</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38BF32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离心管架</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AFB6F4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（15mL；50mL）</w:t>
            </w:r>
          </w:p>
        </w:tc>
        <w:tc>
          <w:tcPr>
            <w:tcW w:w="397" w:type="pct"/>
            <w:tcBorders>
              <w:top w:val="single" w:sz="4" w:space="0" w:color="auto"/>
              <w:left w:val="single" w:sz="4" w:space="0" w:color="auto"/>
              <w:bottom w:val="single" w:sz="4" w:space="0" w:color="auto"/>
              <w:right w:val="single" w:sz="4" w:space="0" w:color="auto"/>
            </w:tcBorders>
            <w:vAlign w:val="center"/>
            <w:hideMark/>
          </w:tcPr>
          <w:p w14:paraId="3AE9411A"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2173466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698008D9"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3B01F1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lastRenderedPageBreak/>
              <w:t>15</w:t>
            </w:r>
          </w:p>
        </w:tc>
        <w:tc>
          <w:tcPr>
            <w:tcW w:w="1351" w:type="pct"/>
            <w:tcBorders>
              <w:top w:val="single" w:sz="4" w:space="0" w:color="auto"/>
              <w:left w:val="single" w:sz="4" w:space="0" w:color="auto"/>
              <w:bottom w:val="single" w:sz="4" w:space="0" w:color="auto"/>
              <w:right w:val="single" w:sz="4" w:space="0" w:color="auto"/>
            </w:tcBorders>
            <w:vAlign w:val="center"/>
            <w:hideMark/>
          </w:tcPr>
          <w:p w14:paraId="56A695D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称量纸</w:t>
            </w:r>
          </w:p>
        </w:tc>
        <w:tc>
          <w:tcPr>
            <w:tcW w:w="2459" w:type="pct"/>
            <w:tcBorders>
              <w:top w:val="single" w:sz="4" w:space="0" w:color="auto"/>
              <w:left w:val="single" w:sz="4" w:space="0" w:color="auto"/>
              <w:bottom w:val="single" w:sz="4" w:space="0" w:color="auto"/>
              <w:right w:val="single" w:sz="4" w:space="0" w:color="auto"/>
            </w:tcBorders>
            <w:vAlign w:val="center"/>
            <w:hideMark/>
          </w:tcPr>
          <w:p w14:paraId="4FCE5D8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10cm</w:t>
            </w:r>
          </w:p>
        </w:tc>
        <w:tc>
          <w:tcPr>
            <w:tcW w:w="397" w:type="pct"/>
            <w:tcBorders>
              <w:top w:val="single" w:sz="4" w:space="0" w:color="auto"/>
              <w:left w:val="single" w:sz="4" w:space="0" w:color="auto"/>
              <w:bottom w:val="single" w:sz="4" w:space="0" w:color="auto"/>
              <w:right w:val="single" w:sz="4" w:space="0" w:color="auto"/>
            </w:tcBorders>
            <w:vAlign w:val="center"/>
            <w:hideMark/>
          </w:tcPr>
          <w:p w14:paraId="3AE7AFE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65542E4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包</w:t>
            </w:r>
          </w:p>
        </w:tc>
      </w:tr>
      <w:tr w:rsidR="0056379D" w:rsidRPr="0056379D" w14:paraId="0DC5BB48"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6FE0495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16</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A6B818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不锈钢药勺</w:t>
            </w:r>
          </w:p>
        </w:tc>
        <w:tc>
          <w:tcPr>
            <w:tcW w:w="2459" w:type="pct"/>
            <w:tcBorders>
              <w:top w:val="single" w:sz="4" w:space="0" w:color="auto"/>
              <w:left w:val="single" w:sz="4" w:space="0" w:color="auto"/>
              <w:bottom w:val="single" w:sz="4" w:space="0" w:color="auto"/>
              <w:right w:val="single" w:sz="4" w:space="0" w:color="auto"/>
            </w:tcBorders>
            <w:vAlign w:val="center"/>
            <w:hideMark/>
          </w:tcPr>
          <w:p w14:paraId="5953EA22"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不锈钢药勺</w:t>
            </w:r>
          </w:p>
        </w:tc>
        <w:tc>
          <w:tcPr>
            <w:tcW w:w="397" w:type="pct"/>
            <w:tcBorders>
              <w:top w:val="single" w:sz="4" w:space="0" w:color="auto"/>
              <w:left w:val="single" w:sz="4" w:space="0" w:color="auto"/>
              <w:bottom w:val="single" w:sz="4" w:space="0" w:color="auto"/>
              <w:right w:val="single" w:sz="4" w:space="0" w:color="auto"/>
            </w:tcBorders>
            <w:vAlign w:val="center"/>
            <w:hideMark/>
          </w:tcPr>
          <w:p w14:paraId="034A040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4988522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把</w:t>
            </w:r>
          </w:p>
        </w:tc>
      </w:tr>
      <w:tr w:rsidR="0056379D" w:rsidRPr="0056379D" w14:paraId="241FA31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5AE7A5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17</w:t>
            </w:r>
          </w:p>
        </w:tc>
        <w:tc>
          <w:tcPr>
            <w:tcW w:w="1351" w:type="pct"/>
            <w:tcBorders>
              <w:top w:val="single" w:sz="4" w:space="0" w:color="auto"/>
              <w:left w:val="single" w:sz="4" w:space="0" w:color="auto"/>
              <w:bottom w:val="single" w:sz="4" w:space="0" w:color="auto"/>
              <w:right w:val="single" w:sz="4" w:space="0" w:color="auto"/>
            </w:tcBorders>
            <w:vAlign w:val="center"/>
            <w:hideMark/>
          </w:tcPr>
          <w:p w14:paraId="41985CD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乳胶手套（M）</w:t>
            </w:r>
          </w:p>
        </w:tc>
        <w:tc>
          <w:tcPr>
            <w:tcW w:w="2459" w:type="pct"/>
            <w:tcBorders>
              <w:top w:val="single" w:sz="4" w:space="0" w:color="auto"/>
              <w:left w:val="single" w:sz="4" w:space="0" w:color="auto"/>
              <w:bottom w:val="single" w:sz="4" w:space="0" w:color="auto"/>
              <w:right w:val="single" w:sz="4" w:space="0" w:color="auto"/>
            </w:tcBorders>
            <w:vAlign w:val="center"/>
            <w:hideMark/>
          </w:tcPr>
          <w:p w14:paraId="0D2F242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中号、大号</w:t>
            </w:r>
          </w:p>
        </w:tc>
        <w:tc>
          <w:tcPr>
            <w:tcW w:w="397" w:type="pct"/>
            <w:tcBorders>
              <w:top w:val="single" w:sz="4" w:space="0" w:color="auto"/>
              <w:left w:val="single" w:sz="4" w:space="0" w:color="auto"/>
              <w:bottom w:val="single" w:sz="4" w:space="0" w:color="auto"/>
              <w:right w:val="single" w:sz="4" w:space="0" w:color="auto"/>
            </w:tcBorders>
            <w:vAlign w:val="center"/>
            <w:hideMark/>
          </w:tcPr>
          <w:p w14:paraId="648A1FB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21F08B6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盒</w:t>
            </w:r>
          </w:p>
        </w:tc>
      </w:tr>
      <w:tr w:rsidR="0056379D" w:rsidRPr="0056379D" w14:paraId="27D91A4D"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6CBF77B3"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18</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85FF48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剪刀</w:t>
            </w:r>
          </w:p>
        </w:tc>
        <w:tc>
          <w:tcPr>
            <w:tcW w:w="2459" w:type="pct"/>
            <w:tcBorders>
              <w:top w:val="single" w:sz="4" w:space="0" w:color="auto"/>
              <w:left w:val="single" w:sz="4" w:space="0" w:color="auto"/>
              <w:bottom w:val="single" w:sz="4" w:space="0" w:color="auto"/>
              <w:right w:val="single" w:sz="4" w:space="0" w:color="auto"/>
            </w:tcBorders>
            <w:vAlign w:val="center"/>
            <w:hideMark/>
          </w:tcPr>
          <w:p w14:paraId="6434CB7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不锈钢剪刀</w:t>
            </w:r>
          </w:p>
        </w:tc>
        <w:tc>
          <w:tcPr>
            <w:tcW w:w="397" w:type="pct"/>
            <w:tcBorders>
              <w:top w:val="single" w:sz="4" w:space="0" w:color="auto"/>
              <w:left w:val="single" w:sz="4" w:space="0" w:color="auto"/>
              <w:bottom w:val="single" w:sz="4" w:space="0" w:color="auto"/>
              <w:right w:val="single" w:sz="4" w:space="0" w:color="auto"/>
            </w:tcBorders>
            <w:vAlign w:val="center"/>
            <w:hideMark/>
          </w:tcPr>
          <w:p w14:paraId="586E67B3"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1E8D253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把</w:t>
            </w:r>
          </w:p>
        </w:tc>
      </w:tr>
      <w:tr w:rsidR="0056379D" w:rsidRPr="0056379D" w14:paraId="13C6E0EF"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ED2D0B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19</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89DE70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记号笔</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CB4DC9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双头；黑色油性；0.5-1.0mm</w:t>
            </w:r>
          </w:p>
        </w:tc>
        <w:tc>
          <w:tcPr>
            <w:tcW w:w="397" w:type="pct"/>
            <w:tcBorders>
              <w:top w:val="single" w:sz="4" w:space="0" w:color="auto"/>
              <w:left w:val="single" w:sz="4" w:space="0" w:color="auto"/>
              <w:bottom w:val="single" w:sz="4" w:space="0" w:color="auto"/>
              <w:right w:val="single" w:sz="4" w:space="0" w:color="auto"/>
            </w:tcBorders>
            <w:vAlign w:val="center"/>
            <w:hideMark/>
          </w:tcPr>
          <w:p w14:paraId="31809AE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2DC2586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支</w:t>
            </w:r>
          </w:p>
        </w:tc>
      </w:tr>
      <w:tr w:rsidR="0056379D" w:rsidRPr="0056379D" w14:paraId="3C405095"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FAFDF0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20</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90CF8B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塑料洗瓶</w:t>
            </w:r>
          </w:p>
        </w:tc>
        <w:tc>
          <w:tcPr>
            <w:tcW w:w="2459" w:type="pct"/>
            <w:tcBorders>
              <w:top w:val="single" w:sz="4" w:space="0" w:color="auto"/>
              <w:left w:val="single" w:sz="4" w:space="0" w:color="auto"/>
              <w:bottom w:val="single" w:sz="4" w:space="0" w:color="auto"/>
              <w:right w:val="single" w:sz="4" w:space="0" w:color="auto"/>
            </w:tcBorders>
            <w:vAlign w:val="center"/>
            <w:hideMark/>
          </w:tcPr>
          <w:p w14:paraId="71ADB1F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150ml</w:t>
            </w:r>
          </w:p>
        </w:tc>
        <w:tc>
          <w:tcPr>
            <w:tcW w:w="397" w:type="pct"/>
            <w:tcBorders>
              <w:top w:val="single" w:sz="4" w:space="0" w:color="auto"/>
              <w:left w:val="single" w:sz="4" w:space="0" w:color="auto"/>
              <w:bottom w:val="single" w:sz="4" w:space="0" w:color="auto"/>
              <w:right w:val="single" w:sz="4" w:space="0" w:color="auto"/>
            </w:tcBorders>
            <w:vAlign w:val="center"/>
            <w:hideMark/>
          </w:tcPr>
          <w:p w14:paraId="2F91EAE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0BEDC8E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支</w:t>
            </w:r>
          </w:p>
        </w:tc>
      </w:tr>
      <w:tr w:rsidR="0056379D" w:rsidRPr="0056379D" w14:paraId="30A7573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0A602CB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6A1028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玻璃烧杯</w:t>
            </w:r>
          </w:p>
        </w:tc>
        <w:tc>
          <w:tcPr>
            <w:tcW w:w="2459" w:type="pct"/>
            <w:tcBorders>
              <w:top w:val="single" w:sz="4" w:space="0" w:color="auto"/>
              <w:left w:val="single" w:sz="4" w:space="0" w:color="auto"/>
              <w:bottom w:val="single" w:sz="4" w:space="0" w:color="auto"/>
              <w:right w:val="single" w:sz="4" w:space="0" w:color="auto"/>
            </w:tcBorders>
            <w:vAlign w:val="center"/>
            <w:hideMark/>
          </w:tcPr>
          <w:p w14:paraId="09EA29B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（50mL；100mL；）</w:t>
            </w:r>
          </w:p>
        </w:tc>
        <w:tc>
          <w:tcPr>
            <w:tcW w:w="397" w:type="pct"/>
            <w:tcBorders>
              <w:top w:val="single" w:sz="4" w:space="0" w:color="auto"/>
              <w:left w:val="single" w:sz="4" w:space="0" w:color="auto"/>
              <w:bottom w:val="single" w:sz="4" w:space="0" w:color="auto"/>
              <w:right w:val="single" w:sz="4" w:space="0" w:color="auto"/>
            </w:tcBorders>
            <w:vAlign w:val="center"/>
            <w:hideMark/>
          </w:tcPr>
          <w:p w14:paraId="775022C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58542F4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1291E16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EC8D1D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925D85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量筒</w:t>
            </w:r>
          </w:p>
        </w:tc>
        <w:tc>
          <w:tcPr>
            <w:tcW w:w="2459" w:type="pct"/>
            <w:tcBorders>
              <w:top w:val="single" w:sz="4" w:space="0" w:color="auto"/>
              <w:left w:val="single" w:sz="4" w:space="0" w:color="auto"/>
              <w:bottom w:val="single" w:sz="4" w:space="0" w:color="auto"/>
              <w:right w:val="single" w:sz="4" w:space="0" w:color="auto"/>
            </w:tcBorders>
            <w:vAlign w:val="center"/>
            <w:hideMark/>
          </w:tcPr>
          <w:p w14:paraId="5BE8D81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100mL</w:t>
            </w:r>
          </w:p>
        </w:tc>
        <w:tc>
          <w:tcPr>
            <w:tcW w:w="397" w:type="pct"/>
            <w:tcBorders>
              <w:top w:val="single" w:sz="4" w:space="0" w:color="auto"/>
              <w:left w:val="single" w:sz="4" w:space="0" w:color="auto"/>
              <w:bottom w:val="single" w:sz="4" w:space="0" w:color="auto"/>
              <w:right w:val="single" w:sz="4" w:space="0" w:color="auto"/>
            </w:tcBorders>
            <w:vAlign w:val="center"/>
            <w:hideMark/>
          </w:tcPr>
          <w:p w14:paraId="0EB6F8C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8</w:t>
            </w:r>
          </w:p>
        </w:tc>
        <w:tc>
          <w:tcPr>
            <w:tcW w:w="396" w:type="pct"/>
            <w:tcBorders>
              <w:top w:val="single" w:sz="4" w:space="0" w:color="auto"/>
              <w:left w:val="single" w:sz="4" w:space="0" w:color="auto"/>
              <w:bottom w:val="single" w:sz="4" w:space="0" w:color="auto"/>
              <w:right w:val="single" w:sz="4" w:space="0" w:color="auto"/>
            </w:tcBorders>
            <w:vAlign w:val="center"/>
            <w:hideMark/>
          </w:tcPr>
          <w:p w14:paraId="1C73690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支</w:t>
            </w:r>
          </w:p>
        </w:tc>
      </w:tr>
      <w:tr w:rsidR="0056379D" w:rsidRPr="0056379D" w14:paraId="15E06C1A"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01800EE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23</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8C92E8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白大褂</w:t>
            </w:r>
          </w:p>
        </w:tc>
        <w:tc>
          <w:tcPr>
            <w:tcW w:w="2459" w:type="pct"/>
            <w:tcBorders>
              <w:top w:val="single" w:sz="4" w:space="0" w:color="auto"/>
              <w:left w:val="single" w:sz="4" w:space="0" w:color="auto"/>
              <w:bottom w:val="single" w:sz="4" w:space="0" w:color="auto"/>
              <w:right w:val="single" w:sz="4" w:space="0" w:color="auto"/>
            </w:tcBorders>
            <w:vAlign w:val="center"/>
            <w:hideMark/>
          </w:tcPr>
          <w:p w14:paraId="490BC79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中号</w:t>
            </w:r>
          </w:p>
        </w:tc>
        <w:tc>
          <w:tcPr>
            <w:tcW w:w="397" w:type="pct"/>
            <w:tcBorders>
              <w:top w:val="single" w:sz="4" w:space="0" w:color="auto"/>
              <w:left w:val="single" w:sz="4" w:space="0" w:color="auto"/>
              <w:bottom w:val="single" w:sz="4" w:space="0" w:color="auto"/>
              <w:right w:val="single" w:sz="4" w:space="0" w:color="auto"/>
            </w:tcBorders>
            <w:vAlign w:val="center"/>
            <w:hideMark/>
          </w:tcPr>
          <w:p w14:paraId="63F5C90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w:t>
            </w:r>
          </w:p>
        </w:tc>
        <w:tc>
          <w:tcPr>
            <w:tcW w:w="396" w:type="pct"/>
            <w:tcBorders>
              <w:top w:val="single" w:sz="4" w:space="0" w:color="auto"/>
              <w:left w:val="single" w:sz="4" w:space="0" w:color="auto"/>
              <w:bottom w:val="single" w:sz="4" w:space="0" w:color="auto"/>
              <w:right w:val="single" w:sz="4" w:space="0" w:color="auto"/>
            </w:tcBorders>
            <w:vAlign w:val="center"/>
            <w:hideMark/>
          </w:tcPr>
          <w:p w14:paraId="672F1FB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件</w:t>
            </w:r>
          </w:p>
        </w:tc>
      </w:tr>
      <w:tr w:rsidR="0056379D" w:rsidRPr="0056379D" w14:paraId="6C505503"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D9FD2E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24</w:t>
            </w:r>
          </w:p>
        </w:tc>
        <w:tc>
          <w:tcPr>
            <w:tcW w:w="1351" w:type="pct"/>
            <w:tcBorders>
              <w:top w:val="single" w:sz="4" w:space="0" w:color="auto"/>
              <w:left w:val="single" w:sz="4" w:space="0" w:color="auto"/>
              <w:bottom w:val="single" w:sz="4" w:space="0" w:color="auto"/>
              <w:right w:val="single" w:sz="4" w:space="0" w:color="auto"/>
            </w:tcBorders>
            <w:vAlign w:val="center"/>
            <w:hideMark/>
          </w:tcPr>
          <w:p w14:paraId="576A96E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采样箱</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F2BCB2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便携式铝制箱体，≥40L（可满足冷藏保温）</w:t>
            </w:r>
          </w:p>
        </w:tc>
        <w:tc>
          <w:tcPr>
            <w:tcW w:w="397" w:type="pct"/>
            <w:tcBorders>
              <w:top w:val="single" w:sz="4" w:space="0" w:color="auto"/>
              <w:left w:val="single" w:sz="4" w:space="0" w:color="auto"/>
              <w:bottom w:val="single" w:sz="4" w:space="0" w:color="auto"/>
              <w:right w:val="single" w:sz="4" w:space="0" w:color="auto"/>
            </w:tcBorders>
            <w:vAlign w:val="center"/>
            <w:hideMark/>
          </w:tcPr>
          <w:p w14:paraId="3E1C4EB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5F056068" w14:textId="77777777" w:rsidR="0056379D" w:rsidRPr="0056379D" w:rsidRDefault="0056379D" w:rsidP="0056379D">
            <w:pPr>
              <w:spacing w:line="400" w:lineRule="exact"/>
              <w:jc w:val="center"/>
              <w:rPr>
                <w:rFonts w:ascii="仿宋_GB2312" w:eastAsia="仿宋_GB2312" w:hAnsi="仿宋" w:cs="仿宋"/>
                <w:bCs/>
                <w:sz w:val="24"/>
                <w:szCs w:val="24"/>
              </w:rPr>
            </w:pPr>
            <w:proofErr w:type="gramStart"/>
            <w:r w:rsidRPr="0056379D">
              <w:rPr>
                <w:rFonts w:ascii="仿宋_GB2312" w:eastAsia="仿宋_GB2312" w:hAnsi="仿宋" w:cs="仿宋" w:hint="eastAsia"/>
                <w:bCs/>
                <w:sz w:val="24"/>
                <w:szCs w:val="24"/>
              </w:rPr>
              <w:t>个</w:t>
            </w:r>
            <w:proofErr w:type="gramEnd"/>
          </w:p>
        </w:tc>
      </w:tr>
      <w:tr w:rsidR="0056379D" w:rsidRPr="0056379D" w14:paraId="3D0EB8A2"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60DA4F1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25</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21A3BF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监控（2+1NVR）</w:t>
            </w:r>
          </w:p>
        </w:tc>
        <w:tc>
          <w:tcPr>
            <w:tcW w:w="2459" w:type="pct"/>
            <w:tcBorders>
              <w:top w:val="single" w:sz="4" w:space="0" w:color="auto"/>
              <w:left w:val="single" w:sz="4" w:space="0" w:color="auto"/>
              <w:bottom w:val="single" w:sz="4" w:space="0" w:color="auto"/>
              <w:right w:val="single" w:sz="4" w:space="0" w:color="auto"/>
            </w:tcBorders>
            <w:vAlign w:val="center"/>
            <w:hideMark/>
          </w:tcPr>
          <w:p w14:paraId="337C500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详见表4</w:t>
            </w:r>
          </w:p>
        </w:tc>
        <w:tc>
          <w:tcPr>
            <w:tcW w:w="397" w:type="pct"/>
            <w:tcBorders>
              <w:top w:val="single" w:sz="4" w:space="0" w:color="auto"/>
              <w:left w:val="single" w:sz="4" w:space="0" w:color="auto"/>
              <w:bottom w:val="single" w:sz="4" w:space="0" w:color="auto"/>
              <w:right w:val="single" w:sz="4" w:space="0" w:color="auto"/>
            </w:tcBorders>
            <w:vAlign w:val="center"/>
            <w:hideMark/>
          </w:tcPr>
          <w:p w14:paraId="4317AED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BE0D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21D94DA0"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8CDEEC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26</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F4F010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办公桌椅</w:t>
            </w:r>
          </w:p>
        </w:tc>
        <w:tc>
          <w:tcPr>
            <w:tcW w:w="2459" w:type="pct"/>
            <w:tcBorders>
              <w:top w:val="single" w:sz="4" w:space="0" w:color="auto"/>
              <w:left w:val="single" w:sz="4" w:space="0" w:color="auto"/>
              <w:bottom w:val="single" w:sz="4" w:space="0" w:color="auto"/>
              <w:right w:val="single" w:sz="4" w:space="0" w:color="auto"/>
            </w:tcBorders>
            <w:vAlign w:val="center"/>
            <w:hideMark/>
          </w:tcPr>
          <w:p w14:paraId="64E7E36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办公桌：1400mm*600mm*750mm；办公椅：办公</w:t>
            </w:r>
            <w:proofErr w:type="gramStart"/>
            <w:r w:rsidRPr="0056379D">
              <w:rPr>
                <w:rFonts w:ascii="仿宋_GB2312" w:eastAsia="仿宋_GB2312" w:hAnsi="仿宋" w:cs="仿宋" w:hint="eastAsia"/>
                <w:bCs/>
                <w:sz w:val="24"/>
                <w:szCs w:val="24"/>
              </w:rPr>
              <w:t>靠背椅带万向</w:t>
            </w:r>
            <w:proofErr w:type="gramEnd"/>
            <w:r w:rsidRPr="0056379D">
              <w:rPr>
                <w:rFonts w:ascii="仿宋_GB2312" w:eastAsia="仿宋_GB2312" w:hAnsi="仿宋" w:cs="仿宋" w:hint="eastAsia"/>
                <w:bCs/>
                <w:sz w:val="24"/>
                <w:szCs w:val="24"/>
              </w:rPr>
              <w:t>轮</w:t>
            </w:r>
          </w:p>
        </w:tc>
        <w:tc>
          <w:tcPr>
            <w:tcW w:w="397" w:type="pct"/>
            <w:tcBorders>
              <w:top w:val="single" w:sz="4" w:space="0" w:color="auto"/>
              <w:left w:val="single" w:sz="4" w:space="0" w:color="auto"/>
              <w:bottom w:val="single" w:sz="4" w:space="0" w:color="auto"/>
              <w:right w:val="single" w:sz="4" w:space="0" w:color="auto"/>
            </w:tcBorders>
            <w:vAlign w:val="center"/>
            <w:hideMark/>
          </w:tcPr>
          <w:p w14:paraId="2F0CC40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17C9554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4F46F4E3"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2883BBE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27</w:t>
            </w:r>
          </w:p>
        </w:tc>
        <w:tc>
          <w:tcPr>
            <w:tcW w:w="1351" w:type="pct"/>
            <w:tcBorders>
              <w:top w:val="single" w:sz="4" w:space="0" w:color="auto"/>
              <w:left w:val="single" w:sz="4" w:space="0" w:color="auto"/>
              <w:bottom w:val="single" w:sz="4" w:space="0" w:color="auto"/>
              <w:right w:val="single" w:sz="4" w:space="0" w:color="auto"/>
            </w:tcBorders>
            <w:vAlign w:val="center"/>
            <w:hideMark/>
          </w:tcPr>
          <w:p w14:paraId="60CB8EE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电脑</w:t>
            </w:r>
          </w:p>
        </w:tc>
        <w:tc>
          <w:tcPr>
            <w:tcW w:w="2459" w:type="pct"/>
            <w:tcBorders>
              <w:top w:val="single" w:sz="4" w:space="0" w:color="auto"/>
              <w:left w:val="single" w:sz="4" w:space="0" w:color="auto"/>
              <w:bottom w:val="single" w:sz="4" w:space="0" w:color="auto"/>
              <w:right w:val="single" w:sz="4" w:space="0" w:color="auto"/>
            </w:tcBorders>
            <w:vAlign w:val="center"/>
            <w:hideMark/>
          </w:tcPr>
          <w:p w14:paraId="7C3586BC" w14:textId="77777777" w:rsidR="0056379D" w:rsidRPr="0056379D" w:rsidRDefault="0056379D" w:rsidP="0056379D">
            <w:pPr>
              <w:spacing w:line="300" w:lineRule="exact"/>
              <w:rPr>
                <w:rFonts w:ascii="仿宋_GB2312" w:eastAsia="仿宋_GB2312" w:hAnsi="仿宋" w:cs="仿宋"/>
                <w:bCs/>
                <w:sz w:val="24"/>
                <w:szCs w:val="24"/>
              </w:rPr>
            </w:pPr>
            <w:proofErr w:type="spellStart"/>
            <w:r w:rsidRPr="0056379D">
              <w:rPr>
                <w:rFonts w:ascii="仿宋_GB2312" w:eastAsia="仿宋_GB2312" w:hAnsi="仿宋" w:cs="仿宋" w:hint="eastAsia"/>
                <w:bCs/>
                <w:sz w:val="24"/>
                <w:szCs w:val="24"/>
              </w:rPr>
              <w:t>Cpu</w:t>
            </w:r>
            <w:proofErr w:type="spellEnd"/>
            <w:r w:rsidRPr="0056379D">
              <w:rPr>
                <w:rFonts w:ascii="仿宋_GB2312" w:eastAsia="仿宋_GB2312" w:hAnsi="仿宋" w:cs="仿宋" w:hint="eastAsia"/>
                <w:bCs/>
                <w:sz w:val="24"/>
                <w:szCs w:val="24"/>
              </w:rPr>
              <w:t>：i3-6100及以上处理器</w:t>
            </w:r>
          </w:p>
          <w:p w14:paraId="2C7EC632" w14:textId="77777777" w:rsidR="0056379D" w:rsidRPr="0056379D" w:rsidRDefault="0056379D" w:rsidP="0056379D">
            <w:pPr>
              <w:spacing w:line="3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内存： ≥4G</w:t>
            </w:r>
          </w:p>
          <w:p w14:paraId="16863539" w14:textId="77777777" w:rsidR="0056379D" w:rsidRPr="0056379D" w:rsidRDefault="0056379D" w:rsidP="0056379D">
            <w:pPr>
              <w:spacing w:line="3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硬盘：≥500G</w:t>
            </w:r>
          </w:p>
          <w:p w14:paraId="35B48301" w14:textId="77777777" w:rsidR="0056379D" w:rsidRPr="0056379D" w:rsidRDefault="0056379D" w:rsidP="0056379D">
            <w:pPr>
              <w:spacing w:line="3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显示器：19.5英寸</w:t>
            </w:r>
          </w:p>
          <w:p w14:paraId="69129926" w14:textId="77777777" w:rsidR="0056379D" w:rsidRPr="0056379D" w:rsidRDefault="0056379D" w:rsidP="0056379D">
            <w:pPr>
              <w:spacing w:line="3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 xml:space="preserve">其他：DVD WIFI </w:t>
            </w:r>
            <w:proofErr w:type="gramStart"/>
            <w:r w:rsidRPr="0056379D">
              <w:rPr>
                <w:rFonts w:ascii="仿宋_GB2312" w:eastAsia="仿宋_GB2312" w:hAnsi="仿宋" w:cs="仿宋" w:hint="eastAsia"/>
                <w:bCs/>
                <w:sz w:val="24"/>
                <w:szCs w:val="24"/>
              </w:rPr>
              <w:t>蓝牙</w:t>
            </w:r>
            <w:proofErr w:type="gramEnd"/>
            <w:r w:rsidRPr="0056379D">
              <w:rPr>
                <w:rFonts w:ascii="仿宋_GB2312" w:eastAsia="仿宋_GB2312" w:hAnsi="仿宋" w:cs="仿宋" w:hint="eastAsia"/>
                <w:bCs/>
                <w:sz w:val="24"/>
                <w:szCs w:val="24"/>
              </w:rPr>
              <w:t xml:space="preserve"> Win10</w:t>
            </w:r>
          </w:p>
        </w:tc>
        <w:tc>
          <w:tcPr>
            <w:tcW w:w="397" w:type="pct"/>
            <w:tcBorders>
              <w:top w:val="single" w:sz="4" w:space="0" w:color="auto"/>
              <w:left w:val="single" w:sz="4" w:space="0" w:color="auto"/>
              <w:bottom w:val="single" w:sz="4" w:space="0" w:color="auto"/>
              <w:right w:val="single" w:sz="4" w:space="0" w:color="auto"/>
            </w:tcBorders>
            <w:vAlign w:val="center"/>
            <w:hideMark/>
          </w:tcPr>
          <w:p w14:paraId="098A3434"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160169D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51BDE8AA"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02D8BB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28</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E56EBB7"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打印机（复印、扫描、打印一体机）</w:t>
            </w:r>
          </w:p>
        </w:tc>
        <w:tc>
          <w:tcPr>
            <w:tcW w:w="2459" w:type="pct"/>
            <w:tcBorders>
              <w:top w:val="single" w:sz="4" w:space="0" w:color="auto"/>
              <w:left w:val="single" w:sz="4" w:space="0" w:color="auto"/>
              <w:bottom w:val="single" w:sz="4" w:space="0" w:color="auto"/>
              <w:right w:val="single" w:sz="4" w:space="0" w:color="auto"/>
            </w:tcBorders>
            <w:vAlign w:val="center"/>
            <w:hideMark/>
          </w:tcPr>
          <w:p w14:paraId="079D905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类型：黑白激光</w:t>
            </w:r>
          </w:p>
          <w:p w14:paraId="42B730A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多功能：打印 扫描 复印 传真</w:t>
            </w:r>
          </w:p>
          <w:p w14:paraId="08D312E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分辨率：高达600x600dpi (1200dpi有效)</w:t>
            </w:r>
          </w:p>
          <w:p w14:paraId="2487CD6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打印速度：黑白，标准，A4： 18 ppm</w:t>
            </w:r>
          </w:p>
          <w:p w14:paraId="08E0B55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扫描功能：扫描到</w:t>
            </w:r>
            <w:proofErr w:type="gramStart"/>
            <w:r w:rsidRPr="0056379D">
              <w:rPr>
                <w:rFonts w:ascii="仿宋_GB2312" w:eastAsia="仿宋_GB2312" w:hAnsi="仿宋" w:cs="仿宋" w:hint="eastAsia"/>
                <w:bCs/>
                <w:sz w:val="24"/>
                <w:szCs w:val="24"/>
              </w:rPr>
              <w:t>文件文件</w:t>
            </w:r>
            <w:proofErr w:type="gramEnd"/>
            <w:r w:rsidRPr="0056379D">
              <w:rPr>
                <w:rFonts w:ascii="仿宋_GB2312" w:eastAsia="仿宋_GB2312" w:hAnsi="仿宋" w:cs="仿宋" w:hint="eastAsia"/>
                <w:bCs/>
                <w:sz w:val="24"/>
                <w:szCs w:val="24"/>
              </w:rPr>
              <w:t>格式：PDF; TIF; BMP; GIF; JPG</w:t>
            </w:r>
          </w:p>
        </w:tc>
        <w:tc>
          <w:tcPr>
            <w:tcW w:w="397" w:type="pct"/>
            <w:tcBorders>
              <w:top w:val="single" w:sz="4" w:space="0" w:color="auto"/>
              <w:left w:val="single" w:sz="4" w:space="0" w:color="auto"/>
              <w:bottom w:val="single" w:sz="4" w:space="0" w:color="auto"/>
              <w:right w:val="single" w:sz="4" w:space="0" w:color="auto"/>
            </w:tcBorders>
            <w:vAlign w:val="center"/>
            <w:hideMark/>
          </w:tcPr>
          <w:p w14:paraId="2F990C1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1D72A20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1346B808"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D93959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29</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1DF189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冰箱（≥100L）</w:t>
            </w:r>
          </w:p>
        </w:tc>
        <w:tc>
          <w:tcPr>
            <w:tcW w:w="2459" w:type="pct"/>
            <w:tcBorders>
              <w:top w:val="single" w:sz="4" w:space="0" w:color="auto"/>
              <w:left w:val="single" w:sz="4" w:space="0" w:color="auto"/>
              <w:bottom w:val="single" w:sz="4" w:space="0" w:color="auto"/>
              <w:right w:val="single" w:sz="4" w:space="0" w:color="auto"/>
            </w:tcBorders>
            <w:vAlign w:val="center"/>
            <w:hideMark/>
          </w:tcPr>
          <w:p w14:paraId="06BF95E7"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冷冻能力：≥3.5kg/24h</w:t>
            </w:r>
          </w:p>
          <w:p w14:paraId="7EE67D1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总容量：≥196L</w:t>
            </w:r>
          </w:p>
          <w:p w14:paraId="6B5A6BD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冷冻室：≥68L</w:t>
            </w:r>
          </w:p>
          <w:p w14:paraId="06E9159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冷藏室：≥128L</w:t>
            </w:r>
          </w:p>
          <w:p w14:paraId="36EF0C8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制冷方式：直冷</w:t>
            </w:r>
          </w:p>
          <w:p w14:paraId="0BBFEDB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额定电压/频率：220V/50Hz</w:t>
            </w:r>
          </w:p>
          <w:p w14:paraId="5D0E223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综合耗电量：0.5kW.h/24h</w:t>
            </w:r>
          </w:p>
          <w:p w14:paraId="0243C1C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能效等级：2级</w:t>
            </w:r>
          </w:p>
          <w:p w14:paraId="7C6D6CF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压缩机类型：</w:t>
            </w:r>
            <w:proofErr w:type="gramStart"/>
            <w:r w:rsidRPr="0056379D">
              <w:rPr>
                <w:rFonts w:ascii="仿宋_GB2312" w:eastAsia="仿宋_GB2312" w:hAnsi="仿宋" w:cs="仿宋" w:hint="eastAsia"/>
                <w:bCs/>
                <w:sz w:val="24"/>
                <w:szCs w:val="24"/>
              </w:rPr>
              <w:t>定频</w:t>
            </w:r>
            <w:proofErr w:type="gramEnd"/>
          </w:p>
        </w:tc>
        <w:tc>
          <w:tcPr>
            <w:tcW w:w="397" w:type="pct"/>
            <w:tcBorders>
              <w:top w:val="single" w:sz="4" w:space="0" w:color="auto"/>
              <w:left w:val="single" w:sz="4" w:space="0" w:color="auto"/>
              <w:bottom w:val="single" w:sz="4" w:space="0" w:color="auto"/>
              <w:right w:val="single" w:sz="4" w:space="0" w:color="auto"/>
            </w:tcBorders>
            <w:vAlign w:val="center"/>
            <w:hideMark/>
          </w:tcPr>
          <w:p w14:paraId="0CFA4E1A"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7992E42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1FCB620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B0ED01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lastRenderedPageBreak/>
              <w:t>30</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250E8C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通风橱</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4FE000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规格：150cm*64cm*190cm。</w:t>
            </w:r>
          </w:p>
          <w:p w14:paraId="6F53735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外壳：1.2mm厚钢板外喷环氧树脂。</w:t>
            </w:r>
          </w:p>
          <w:p w14:paraId="6F7DB5C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移动滑门：5mm厚防爆钢化玻璃。</w:t>
            </w:r>
          </w:p>
          <w:p w14:paraId="44B3DBB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照明：1支LED节能灯。</w:t>
            </w:r>
          </w:p>
          <w:p w14:paraId="43014437"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插座：2个10A多功能防溅插座。</w:t>
            </w:r>
          </w:p>
          <w:p w14:paraId="22A2BD1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风机：1台35W离心风机/85W</w:t>
            </w:r>
            <w:proofErr w:type="gramStart"/>
            <w:r w:rsidRPr="0056379D">
              <w:rPr>
                <w:rFonts w:ascii="仿宋_GB2312" w:eastAsia="仿宋_GB2312" w:hAnsi="仿宋" w:cs="仿宋" w:hint="eastAsia"/>
                <w:bCs/>
                <w:sz w:val="24"/>
                <w:szCs w:val="24"/>
              </w:rPr>
              <w:t>抽洗风机</w:t>
            </w:r>
            <w:proofErr w:type="gramEnd"/>
            <w:r w:rsidRPr="0056379D">
              <w:rPr>
                <w:rFonts w:ascii="仿宋_GB2312" w:eastAsia="仿宋_GB2312" w:hAnsi="仿宋" w:cs="仿宋" w:hint="eastAsia"/>
                <w:bCs/>
                <w:sz w:val="24"/>
                <w:szCs w:val="24"/>
              </w:rPr>
              <w:t>。</w:t>
            </w:r>
          </w:p>
          <w:p w14:paraId="583BC270"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面风速：0.5m/S。</w:t>
            </w:r>
          </w:p>
          <w:p w14:paraId="079F224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排风量：800-1000m3/h。</w:t>
            </w:r>
          </w:p>
        </w:tc>
        <w:tc>
          <w:tcPr>
            <w:tcW w:w="397" w:type="pct"/>
            <w:tcBorders>
              <w:top w:val="single" w:sz="4" w:space="0" w:color="auto"/>
              <w:left w:val="single" w:sz="4" w:space="0" w:color="auto"/>
              <w:bottom w:val="single" w:sz="4" w:space="0" w:color="auto"/>
              <w:right w:val="single" w:sz="4" w:space="0" w:color="auto"/>
            </w:tcBorders>
            <w:vAlign w:val="center"/>
            <w:hideMark/>
          </w:tcPr>
          <w:p w14:paraId="7EF38EC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60B87773"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4D126B82"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87B711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2AD759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万向抽气罩</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383EDB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高密度PP材质，可360度旋转调节方向，易拆卸、重组及清洗</w:t>
            </w:r>
          </w:p>
        </w:tc>
        <w:tc>
          <w:tcPr>
            <w:tcW w:w="397" w:type="pct"/>
            <w:tcBorders>
              <w:top w:val="single" w:sz="4" w:space="0" w:color="auto"/>
              <w:left w:val="single" w:sz="4" w:space="0" w:color="auto"/>
              <w:bottom w:val="single" w:sz="4" w:space="0" w:color="auto"/>
              <w:right w:val="single" w:sz="4" w:space="0" w:color="auto"/>
            </w:tcBorders>
            <w:vAlign w:val="center"/>
            <w:hideMark/>
          </w:tcPr>
          <w:p w14:paraId="1743DF4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21DA4193"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052615B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6B3428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60C08E3" w14:textId="77777777" w:rsidR="0056379D" w:rsidRPr="0056379D" w:rsidRDefault="0056379D" w:rsidP="0056379D">
            <w:pPr>
              <w:spacing w:line="3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快检</w:t>
            </w:r>
            <w:proofErr w:type="gramStart"/>
            <w:r w:rsidRPr="0056379D">
              <w:rPr>
                <w:rFonts w:ascii="仿宋_GB2312" w:eastAsia="仿宋_GB2312" w:hAnsi="仿宋" w:cs="仿宋" w:hint="eastAsia"/>
                <w:bCs/>
                <w:sz w:val="24"/>
                <w:szCs w:val="24"/>
              </w:rPr>
              <w:t>室整体</w:t>
            </w:r>
            <w:proofErr w:type="gramEnd"/>
            <w:r w:rsidRPr="0056379D">
              <w:rPr>
                <w:rFonts w:ascii="仿宋_GB2312" w:eastAsia="仿宋_GB2312" w:hAnsi="仿宋" w:cs="仿宋" w:hint="eastAsia"/>
                <w:bCs/>
                <w:sz w:val="24"/>
                <w:szCs w:val="24"/>
              </w:rPr>
              <w:t>改造（门头、墙、地、顶、窗、水、电、宽带、照明、废弃物处置、消防设备）</w:t>
            </w:r>
          </w:p>
        </w:tc>
        <w:tc>
          <w:tcPr>
            <w:tcW w:w="2459" w:type="pct"/>
            <w:tcBorders>
              <w:top w:val="single" w:sz="4" w:space="0" w:color="auto"/>
              <w:left w:val="single" w:sz="4" w:space="0" w:color="auto"/>
              <w:bottom w:val="single" w:sz="4" w:space="0" w:color="auto"/>
              <w:right w:val="single" w:sz="4" w:space="0" w:color="auto"/>
            </w:tcBorders>
            <w:vAlign w:val="center"/>
          </w:tcPr>
          <w:p w14:paraId="06BDD020" w14:textId="77777777" w:rsidR="0056379D" w:rsidRPr="0056379D" w:rsidRDefault="0056379D" w:rsidP="0056379D">
            <w:pPr>
              <w:spacing w:line="400" w:lineRule="exact"/>
              <w:rPr>
                <w:rFonts w:ascii="仿宋_GB2312" w:eastAsia="仿宋_GB2312" w:hAnsi="仿宋" w:cs="仿宋"/>
                <w:bCs/>
                <w:sz w:val="24"/>
                <w:szCs w:val="24"/>
              </w:rPr>
            </w:pPr>
          </w:p>
        </w:tc>
        <w:tc>
          <w:tcPr>
            <w:tcW w:w="397" w:type="pct"/>
            <w:tcBorders>
              <w:top w:val="single" w:sz="4" w:space="0" w:color="auto"/>
              <w:left w:val="single" w:sz="4" w:space="0" w:color="auto"/>
              <w:bottom w:val="single" w:sz="4" w:space="0" w:color="auto"/>
              <w:right w:val="single" w:sz="4" w:space="0" w:color="auto"/>
            </w:tcBorders>
            <w:vAlign w:val="center"/>
            <w:hideMark/>
          </w:tcPr>
          <w:p w14:paraId="3AE5FF1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247705C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项</w:t>
            </w:r>
          </w:p>
        </w:tc>
      </w:tr>
      <w:tr w:rsidR="0056379D" w:rsidRPr="0056379D" w14:paraId="6D5AC449"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211ACBB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33</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C060FF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中央实验台（长度、大小根据实验室面积大小）</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F9F1A19"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规格尺寸在满足检测工作需求的前提下，根据实验室实际面积大小定制。</w:t>
            </w:r>
          </w:p>
          <w:p w14:paraId="05B900BC"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采用40*60mm高质量钢材焊接而成，表面经EPOXY粉体喷涂处理，结构牢固可靠，防腐性能良好,外表美观。</w:t>
            </w:r>
          </w:p>
          <w:p w14:paraId="255DE2F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采用进口黑色15.88mm厚</w:t>
            </w:r>
            <w:proofErr w:type="gramStart"/>
            <w:r w:rsidRPr="0056379D">
              <w:rPr>
                <w:rFonts w:ascii="仿宋_GB2312" w:eastAsia="仿宋_GB2312" w:hAnsi="仿宋" w:cs="仿宋" w:hint="eastAsia"/>
                <w:bCs/>
                <w:sz w:val="24"/>
                <w:szCs w:val="24"/>
              </w:rPr>
              <w:t>一体透芯的</w:t>
            </w:r>
            <w:proofErr w:type="gramEnd"/>
            <w:r w:rsidRPr="0056379D">
              <w:rPr>
                <w:rFonts w:ascii="仿宋_GB2312" w:eastAsia="仿宋_GB2312" w:hAnsi="仿宋" w:cs="仿宋" w:hint="eastAsia"/>
                <w:bCs/>
                <w:sz w:val="24"/>
                <w:szCs w:val="24"/>
              </w:rPr>
              <w:t>环氧树脂板，边缘加厚外修圆，厂家一次性加工成型。</w:t>
            </w:r>
          </w:p>
          <w:p w14:paraId="1DDA1B0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采用18mm优质中密度三聚氰胺板，优质PVC</w:t>
            </w:r>
            <w:proofErr w:type="gramStart"/>
            <w:r w:rsidRPr="0056379D">
              <w:rPr>
                <w:rFonts w:ascii="仿宋_GB2312" w:eastAsia="仿宋_GB2312" w:hAnsi="仿宋" w:cs="仿宋" w:hint="eastAsia"/>
                <w:bCs/>
                <w:sz w:val="24"/>
                <w:szCs w:val="24"/>
              </w:rPr>
              <w:t>封边条</w:t>
            </w:r>
            <w:proofErr w:type="gramEnd"/>
            <w:r w:rsidRPr="0056379D">
              <w:rPr>
                <w:rFonts w:ascii="仿宋_GB2312" w:eastAsia="仿宋_GB2312" w:hAnsi="仿宋" w:cs="仿宋" w:hint="eastAsia"/>
                <w:bCs/>
                <w:sz w:val="24"/>
                <w:szCs w:val="24"/>
              </w:rPr>
              <w:t>经快速预热涂胶封边</w:t>
            </w:r>
          </w:p>
          <w:p w14:paraId="534C36A2"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实验凳：软质皮面，脚可移动，带气压上下</w:t>
            </w:r>
          </w:p>
        </w:tc>
        <w:tc>
          <w:tcPr>
            <w:tcW w:w="397" w:type="pct"/>
            <w:tcBorders>
              <w:top w:val="single" w:sz="4" w:space="0" w:color="auto"/>
              <w:left w:val="single" w:sz="4" w:space="0" w:color="auto"/>
              <w:bottom w:val="single" w:sz="4" w:space="0" w:color="auto"/>
              <w:right w:val="single" w:sz="4" w:space="0" w:color="auto"/>
            </w:tcBorders>
            <w:vAlign w:val="center"/>
            <w:hideMark/>
          </w:tcPr>
          <w:p w14:paraId="2DD8C33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6FC4D63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323AEDB7"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E29094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34</w:t>
            </w:r>
          </w:p>
        </w:tc>
        <w:tc>
          <w:tcPr>
            <w:tcW w:w="1351" w:type="pct"/>
            <w:tcBorders>
              <w:top w:val="single" w:sz="4" w:space="0" w:color="auto"/>
              <w:left w:val="single" w:sz="4" w:space="0" w:color="auto"/>
              <w:bottom w:val="single" w:sz="4" w:space="0" w:color="auto"/>
              <w:right w:val="single" w:sz="4" w:space="0" w:color="auto"/>
            </w:tcBorders>
            <w:vAlign w:val="center"/>
            <w:hideMark/>
          </w:tcPr>
          <w:p w14:paraId="17568E4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边台（含清洗水槽、滴水架等）（长度、大小根据实验室面积大小）</w:t>
            </w:r>
          </w:p>
        </w:tc>
        <w:tc>
          <w:tcPr>
            <w:tcW w:w="2459" w:type="pct"/>
            <w:tcBorders>
              <w:top w:val="single" w:sz="4" w:space="0" w:color="auto"/>
              <w:left w:val="single" w:sz="4" w:space="0" w:color="auto"/>
              <w:bottom w:val="single" w:sz="4" w:space="0" w:color="auto"/>
              <w:right w:val="single" w:sz="4" w:space="0" w:color="auto"/>
            </w:tcBorders>
            <w:vAlign w:val="center"/>
            <w:hideMark/>
          </w:tcPr>
          <w:p w14:paraId="6E9D730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规格尺寸在满足检测工作需求的前提下，根据实验室实际面积大小定制。</w:t>
            </w:r>
          </w:p>
          <w:p w14:paraId="29523AE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采用40*60mm高质量钢材焊接而成，</w:t>
            </w:r>
            <w:r w:rsidRPr="0056379D">
              <w:rPr>
                <w:rFonts w:ascii="仿宋_GB2312" w:eastAsia="仿宋_GB2312" w:hAnsi="仿宋" w:cs="仿宋" w:hint="eastAsia"/>
                <w:bCs/>
                <w:sz w:val="24"/>
                <w:szCs w:val="24"/>
              </w:rPr>
              <w:lastRenderedPageBreak/>
              <w:t>表面经EPOXY粉体喷涂处理，结构牢固可靠，防腐性能良好,外表美观。</w:t>
            </w:r>
          </w:p>
          <w:p w14:paraId="52AA1FF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采用进口黑色15.88mm厚</w:t>
            </w:r>
            <w:proofErr w:type="gramStart"/>
            <w:r w:rsidRPr="0056379D">
              <w:rPr>
                <w:rFonts w:ascii="仿宋_GB2312" w:eastAsia="仿宋_GB2312" w:hAnsi="仿宋" w:cs="仿宋" w:hint="eastAsia"/>
                <w:bCs/>
                <w:sz w:val="24"/>
                <w:szCs w:val="24"/>
              </w:rPr>
              <w:t>一体透芯的</w:t>
            </w:r>
            <w:proofErr w:type="gramEnd"/>
            <w:r w:rsidRPr="0056379D">
              <w:rPr>
                <w:rFonts w:ascii="仿宋_GB2312" w:eastAsia="仿宋_GB2312" w:hAnsi="仿宋" w:cs="仿宋" w:hint="eastAsia"/>
                <w:bCs/>
                <w:sz w:val="24"/>
                <w:szCs w:val="24"/>
              </w:rPr>
              <w:t>环氧树脂板，边缘加厚外修圆，厂家一次性加工成型。</w:t>
            </w:r>
          </w:p>
          <w:p w14:paraId="6398DFC1"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采用18mm优质中密度三聚氰胺板，优质PVC</w:t>
            </w:r>
            <w:proofErr w:type="gramStart"/>
            <w:r w:rsidRPr="0056379D">
              <w:rPr>
                <w:rFonts w:ascii="仿宋_GB2312" w:eastAsia="仿宋_GB2312" w:hAnsi="仿宋" w:cs="仿宋" w:hint="eastAsia"/>
                <w:bCs/>
                <w:sz w:val="24"/>
                <w:szCs w:val="24"/>
              </w:rPr>
              <w:t>封边条</w:t>
            </w:r>
            <w:proofErr w:type="gramEnd"/>
            <w:r w:rsidRPr="0056379D">
              <w:rPr>
                <w:rFonts w:ascii="仿宋_GB2312" w:eastAsia="仿宋_GB2312" w:hAnsi="仿宋" w:cs="仿宋" w:hint="eastAsia"/>
                <w:bCs/>
                <w:sz w:val="24"/>
                <w:szCs w:val="24"/>
              </w:rPr>
              <w:t>经快速预热涂胶封边。</w:t>
            </w:r>
          </w:p>
          <w:p w14:paraId="7ACCE293"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清洗水槽采用不锈钢防腐材质，自带进出水阀开关。</w:t>
            </w:r>
          </w:p>
        </w:tc>
        <w:tc>
          <w:tcPr>
            <w:tcW w:w="397" w:type="pct"/>
            <w:tcBorders>
              <w:top w:val="single" w:sz="4" w:space="0" w:color="auto"/>
              <w:left w:val="single" w:sz="4" w:space="0" w:color="auto"/>
              <w:bottom w:val="single" w:sz="4" w:space="0" w:color="auto"/>
              <w:right w:val="single" w:sz="4" w:space="0" w:color="auto"/>
            </w:tcBorders>
            <w:vAlign w:val="center"/>
            <w:hideMark/>
          </w:tcPr>
          <w:p w14:paraId="211D1E1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lastRenderedPageBreak/>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7517EF0E"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6159044B"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9BE424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35</w:t>
            </w:r>
          </w:p>
        </w:tc>
        <w:tc>
          <w:tcPr>
            <w:tcW w:w="1351" w:type="pct"/>
            <w:tcBorders>
              <w:top w:val="single" w:sz="4" w:space="0" w:color="auto"/>
              <w:left w:val="single" w:sz="4" w:space="0" w:color="auto"/>
              <w:bottom w:val="single" w:sz="4" w:space="0" w:color="auto"/>
              <w:right w:val="single" w:sz="4" w:space="0" w:color="auto"/>
            </w:tcBorders>
            <w:vAlign w:val="center"/>
            <w:hideMark/>
          </w:tcPr>
          <w:p w14:paraId="330050A4"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试剂架</w:t>
            </w:r>
          </w:p>
        </w:tc>
        <w:tc>
          <w:tcPr>
            <w:tcW w:w="2459" w:type="pct"/>
            <w:tcBorders>
              <w:top w:val="single" w:sz="4" w:space="0" w:color="auto"/>
              <w:left w:val="single" w:sz="4" w:space="0" w:color="auto"/>
              <w:bottom w:val="single" w:sz="4" w:space="0" w:color="auto"/>
              <w:right w:val="single" w:sz="4" w:space="0" w:color="auto"/>
            </w:tcBorders>
            <w:vAlign w:val="center"/>
            <w:hideMark/>
          </w:tcPr>
          <w:p w14:paraId="2E2270A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立柱、挂片采用2.0mm厚铝合金，隔板采用10mm厚钢化玻璃，可任意调整高度；不锈钢管护拦</w:t>
            </w:r>
          </w:p>
        </w:tc>
        <w:tc>
          <w:tcPr>
            <w:tcW w:w="397" w:type="pct"/>
            <w:tcBorders>
              <w:top w:val="single" w:sz="4" w:space="0" w:color="auto"/>
              <w:left w:val="single" w:sz="4" w:space="0" w:color="auto"/>
              <w:bottom w:val="single" w:sz="4" w:space="0" w:color="auto"/>
              <w:right w:val="single" w:sz="4" w:space="0" w:color="auto"/>
            </w:tcBorders>
            <w:vAlign w:val="center"/>
            <w:hideMark/>
          </w:tcPr>
          <w:p w14:paraId="7A49998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7493B37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69CB5429"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2F069B4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36</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B7F80BB"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文件柜、更衣柜</w:t>
            </w:r>
          </w:p>
        </w:tc>
        <w:tc>
          <w:tcPr>
            <w:tcW w:w="2459" w:type="pct"/>
            <w:tcBorders>
              <w:top w:val="single" w:sz="4" w:space="0" w:color="auto"/>
              <w:left w:val="single" w:sz="4" w:space="0" w:color="auto"/>
              <w:bottom w:val="single" w:sz="4" w:space="0" w:color="auto"/>
              <w:right w:val="single" w:sz="4" w:space="0" w:color="auto"/>
            </w:tcBorders>
            <w:vAlign w:val="center"/>
            <w:hideMark/>
          </w:tcPr>
          <w:p w14:paraId="557A578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铁皮文件柜（1800*850*390）</w:t>
            </w:r>
          </w:p>
        </w:tc>
        <w:tc>
          <w:tcPr>
            <w:tcW w:w="397" w:type="pct"/>
            <w:tcBorders>
              <w:top w:val="single" w:sz="4" w:space="0" w:color="auto"/>
              <w:left w:val="single" w:sz="4" w:space="0" w:color="auto"/>
              <w:bottom w:val="single" w:sz="4" w:space="0" w:color="auto"/>
              <w:right w:val="single" w:sz="4" w:space="0" w:color="auto"/>
            </w:tcBorders>
            <w:vAlign w:val="center"/>
            <w:hideMark/>
          </w:tcPr>
          <w:p w14:paraId="517CCED4"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3C176D5D"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张</w:t>
            </w:r>
          </w:p>
        </w:tc>
      </w:tr>
      <w:tr w:rsidR="0056379D" w:rsidRPr="0056379D" w14:paraId="334CCC23"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38689EC2"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37</w:t>
            </w:r>
          </w:p>
        </w:tc>
        <w:tc>
          <w:tcPr>
            <w:tcW w:w="1351" w:type="pct"/>
            <w:tcBorders>
              <w:top w:val="single" w:sz="4" w:space="0" w:color="auto"/>
              <w:left w:val="single" w:sz="4" w:space="0" w:color="auto"/>
              <w:bottom w:val="single" w:sz="4" w:space="0" w:color="auto"/>
              <w:right w:val="single" w:sz="4" w:space="0" w:color="auto"/>
            </w:tcBorders>
            <w:vAlign w:val="center"/>
            <w:hideMark/>
          </w:tcPr>
          <w:p w14:paraId="209F479A"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试剂柜</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98AB198"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铁皮文件柜（1800*850*390）</w:t>
            </w:r>
          </w:p>
        </w:tc>
        <w:tc>
          <w:tcPr>
            <w:tcW w:w="397" w:type="pct"/>
            <w:tcBorders>
              <w:top w:val="single" w:sz="4" w:space="0" w:color="auto"/>
              <w:left w:val="single" w:sz="4" w:space="0" w:color="auto"/>
              <w:bottom w:val="single" w:sz="4" w:space="0" w:color="auto"/>
              <w:right w:val="single" w:sz="4" w:space="0" w:color="auto"/>
            </w:tcBorders>
            <w:vAlign w:val="center"/>
            <w:hideMark/>
          </w:tcPr>
          <w:p w14:paraId="78CBD51A"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3EBB5230"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张</w:t>
            </w:r>
          </w:p>
        </w:tc>
      </w:tr>
      <w:tr w:rsidR="0056379D" w:rsidRPr="0056379D" w14:paraId="274EB334"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2440263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38</w:t>
            </w:r>
          </w:p>
        </w:tc>
        <w:tc>
          <w:tcPr>
            <w:tcW w:w="1351" w:type="pct"/>
            <w:tcBorders>
              <w:top w:val="single" w:sz="4" w:space="0" w:color="auto"/>
              <w:left w:val="single" w:sz="4" w:space="0" w:color="auto"/>
              <w:bottom w:val="single" w:sz="4" w:space="0" w:color="auto"/>
              <w:right w:val="single" w:sz="4" w:space="0" w:color="auto"/>
            </w:tcBorders>
            <w:vAlign w:val="center"/>
            <w:hideMark/>
          </w:tcPr>
          <w:p w14:paraId="4C07F5F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空调</w:t>
            </w:r>
          </w:p>
        </w:tc>
        <w:tc>
          <w:tcPr>
            <w:tcW w:w="2459" w:type="pct"/>
            <w:tcBorders>
              <w:top w:val="single" w:sz="4" w:space="0" w:color="auto"/>
              <w:left w:val="single" w:sz="4" w:space="0" w:color="auto"/>
              <w:bottom w:val="single" w:sz="4" w:space="0" w:color="auto"/>
              <w:right w:val="single" w:sz="4" w:space="0" w:color="auto"/>
            </w:tcBorders>
            <w:vAlign w:val="center"/>
            <w:hideMark/>
          </w:tcPr>
          <w:p w14:paraId="6873A53F"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规格:挂式冷暖空调3台，立式冷暖空调1台。</w:t>
            </w:r>
          </w:p>
          <w:p w14:paraId="37975BA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功率：1.5P、2P</w:t>
            </w:r>
          </w:p>
          <w:p w14:paraId="44A3A92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室内机噪音：26-42db</w:t>
            </w:r>
          </w:p>
          <w:p w14:paraId="559CF95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室外机噪音：48-56db</w:t>
            </w:r>
          </w:p>
          <w:p w14:paraId="02162C9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制冷量：7200w</w:t>
            </w:r>
          </w:p>
          <w:p w14:paraId="27BA4AB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制热量：9200+2400w</w:t>
            </w:r>
          </w:p>
        </w:tc>
        <w:tc>
          <w:tcPr>
            <w:tcW w:w="397" w:type="pct"/>
            <w:tcBorders>
              <w:top w:val="single" w:sz="4" w:space="0" w:color="auto"/>
              <w:left w:val="single" w:sz="4" w:space="0" w:color="auto"/>
              <w:bottom w:val="single" w:sz="4" w:space="0" w:color="auto"/>
              <w:right w:val="single" w:sz="4" w:space="0" w:color="auto"/>
            </w:tcBorders>
            <w:vAlign w:val="center"/>
            <w:hideMark/>
          </w:tcPr>
          <w:p w14:paraId="30D22E59"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0A48D637"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台</w:t>
            </w:r>
          </w:p>
        </w:tc>
      </w:tr>
      <w:tr w:rsidR="0056379D" w:rsidRPr="0056379D" w14:paraId="5EE7C265"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113DA6B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39</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5315F4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管理制度（上墙）</w:t>
            </w:r>
          </w:p>
        </w:tc>
        <w:tc>
          <w:tcPr>
            <w:tcW w:w="2459" w:type="pct"/>
            <w:tcBorders>
              <w:top w:val="single" w:sz="4" w:space="0" w:color="auto"/>
              <w:left w:val="single" w:sz="4" w:space="0" w:color="auto"/>
              <w:bottom w:val="single" w:sz="4" w:space="0" w:color="auto"/>
              <w:right w:val="single" w:sz="4" w:space="0" w:color="auto"/>
            </w:tcBorders>
            <w:vAlign w:val="center"/>
            <w:hideMark/>
          </w:tcPr>
          <w:p w14:paraId="5220BB0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60*90cm，KT板</w:t>
            </w:r>
          </w:p>
        </w:tc>
        <w:tc>
          <w:tcPr>
            <w:tcW w:w="397" w:type="pct"/>
            <w:tcBorders>
              <w:top w:val="single" w:sz="4" w:space="0" w:color="auto"/>
              <w:left w:val="single" w:sz="4" w:space="0" w:color="auto"/>
              <w:bottom w:val="single" w:sz="4" w:space="0" w:color="auto"/>
              <w:right w:val="single" w:sz="4" w:space="0" w:color="auto"/>
            </w:tcBorders>
            <w:vAlign w:val="center"/>
            <w:hideMark/>
          </w:tcPr>
          <w:p w14:paraId="4CB3B0AB"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248D61A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44038837"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7C197328"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40</w:t>
            </w:r>
          </w:p>
        </w:tc>
        <w:tc>
          <w:tcPr>
            <w:tcW w:w="1351" w:type="pct"/>
            <w:tcBorders>
              <w:top w:val="single" w:sz="4" w:space="0" w:color="auto"/>
              <w:left w:val="single" w:sz="4" w:space="0" w:color="auto"/>
              <w:bottom w:val="single" w:sz="4" w:space="0" w:color="auto"/>
              <w:right w:val="single" w:sz="4" w:space="0" w:color="auto"/>
            </w:tcBorders>
            <w:vAlign w:val="center"/>
            <w:hideMark/>
          </w:tcPr>
          <w:p w14:paraId="7763B6E5"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信息公示系统（含55寸触摸显示屏）</w:t>
            </w:r>
          </w:p>
        </w:tc>
        <w:tc>
          <w:tcPr>
            <w:tcW w:w="2459" w:type="pct"/>
            <w:tcBorders>
              <w:top w:val="single" w:sz="4" w:space="0" w:color="auto"/>
              <w:left w:val="single" w:sz="4" w:space="0" w:color="auto"/>
              <w:bottom w:val="single" w:sz="4" w:space="0" w:color="auto"/>
              <w:right w:val="single" w:sz="4" w:space="0" w:color="auto"/>
            </w:tcBorders>
            <w:vAlign w:val="center"/>
            <w:hideMark/>
          </w:tcPr>
          <w:p w14:paraId="476C68A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详见表5</w:t>
            </w:r>
          </w:p>
        </w:tc>
        <w:tc>
          <w:tcPr>
            <w:tcW w:w="397" w:type="pct"/>
            <w:tcBorders>
              <w:top w:val="single" w:sz="4" w:space="0" w:color="auto"/>
              <w:left w:val="single" w:sz="4" w:space="0" w:color="auto"/>
              <w:bottom w:val="single" w:sz="4" w:space="0" w:color="auto"/>
              <w:right w:val="single" w:sz="4" w:space="0" w:color="auto"/>
            </w:tcBorders>
            <w:vAlign w:val="center"/>
            <w:hideMark/>
          </w:tcPr>
          <w:p w14:paraId="24F79314"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48D239E3"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3F62B401"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568D7C26"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41</w:t>
            </w:r>
          </w:p>
        </w:tc>
        <w:tc>
          <w:tcPr>
            <w:tcW w:w="1351" w:type="pct"/>
            <w:tcBorders>
              <w:top w:val="single" w:sz="4" w:space="0" w:color="auto"/>
              <w:left w:val="single" w:sz="4" w:space="0" w:color="auto"/>
              <w:bottom w:val="single" w:sz="4" w:space="0" w:color="auto"/>
              <w:right w:val="single" w:sz="4" w:space="0" w:color="auto"/>
            </w:tcBorders>
            <w:vAlign w:val="center"/>
            <w:hideMark/>
          </w:tcPr>
          <w:p w14:paraId="0CE0934D"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食品安全检测管理信息系统</w:t>
            </w:r>
          </w:p>
        </w:tc>
        <w:tc>
          <w:tcPr>
            <w:tcW w:w="2459" w:type="pct"/>
            <w:tcBorders>
              <w:top w:val="single" w:sz="4" w:space="0" w:color="auto"/>
              <w:left w:val="single" w:sz="4" w:space="0" w:color="auto"/>
              <w:bottom w:val="single" w:sz="4" w:space="0" w:color="auto"/>
              <w:right w:val="single" w:sz="4" w:space="0" w:color="auto"/>
            </w:tcBorders>
            <w:vAlign w:val="center"/>
            <w:hideMark/>
          </w:tcPr>
          <w:p w14:paraId="1E7FAE1E"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详见备注快检信息管理系统软件要求</w:t>
            </w:r>
          </w:p>
        </w:tc>
        <w:tc>
          <w:tcPr>
            <w:tcW w:w="397" w:type="pct"/>
            <w:tcBorders>
              <w:top w:val="single" w:sz="4" w:space="0" w:color="auto"/>
              <w:left w:val="single" w:sz="4" w:space="0" w:color="auto"/>
              <w:bottom w:val="single" w:sz="4" w:space="0" w:color="auto"/>
              <w:right w:val="single" w:sz="4" w:space="0" w:color="auto"/>
            </w:tcBorders>
            <w:vAlign w:val="center"/>
            <w:hideMark/>
          </w:tcPr>
          <w:p w14:paraId="234770C5"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1</w:t>
            </w:r>
          </w:p>
        </w:tc>
        <w:tc>
          <w:tcPr>
            <w:tcW w:w="396" w:type="pct"/>
            <w:tcBorders>
              <w:top w:val="single" w:sz="4" w:space="0" w:color="auto"/>
              <w:left w:val="single" w:sz="4" w:space="0" w:color="auto"/>
              <w:bottom w:val="single" w:sz="4" w:space="0" w:color="auto"/>
              <w:right w:val="single" w:sz="4" w:space="0" w:color="auto"/>
            </w:tcBorders>
            <w:vAlign w:val="center"/>
            <w:hideMark/>
          </w:tcPr>
          <w:p w14:paraId="06BDEE11"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套</w:t>
            </w:r>
          </w:p>
        </w:tc>
      </w:tr>
      <w:tr w:rsidR="0056379D" w:rsidRPr="0056379D" w14:paraId="700BD206" w14:textId="77777777" w:rsidTr="003F0658">
        <w:trPr>
          <w:trHeight w:val="420"/>
          <w:jc w:val="center"/>
        </w:trPr>
        <w:tc>
          <w:tcPr>
            <w:tcW w:w="397" w:type="pct"/>
            <w:tcBorders>
              <w:top w:val="single" w:sz="4" w:space="0" w:color="auto"/>
              <w:left w:val="single" w:sz="4" w:space="0" w:color="auto"/>
              <w:bottom w:val="single" w:sz="4" w:space="0" w:color="auto"/>
              <w:right w:val="single" w:sz="4" w:space="0" w:color="auto"/>
            </w:tcBorders>
            <w:vAlign w:val="center"/>
            <w:hideMark/>
          </w:tcPr>
          <w:p w14:paraId="48A05C2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42</w:t>
            </w:r>
          </w:p>
        </w:tc>
        <w:tc>
          <w:tcPr>
            <w:tcW w:w="1351" w:type="pct"/>
            <w:tcBorders>
              <w:top w:val="single" w:sz="4" w:space="0" w:color="auto"/>
              <w:left w:val="single" w:sz="4" w:space="0" w:color="auto"/>
              <w:bottom w:val="single" w:sz="4" w:space="0" w:color="auto"/>
              <w:right w:val="single" w:sz="4" w:space="0" w:color="auto"/>
            </w:tcBorders>
            <w:vAlign w:val="center"/>
            <w:hideMark/>
          </w:tcPr>
          <w:p w14:paraId="4AFD5E6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废弃物收集桶</w:t>
            </w:r>
          </w:p>
        </w:tc>
        <w:tc>
          <w:tcPr>
            <w:tcW w:w="2459" w:type="pct"/>
            <w:tcBorders>
              <w:top w:val="single" w:sz="4" w:space="0" w:color="auto"/>
              <w:left w:val="single" w:sz="4" w:space="0" w:color="auto"/>
              <w:bottom w:val="single" w:sz="4" w:space="0" w:color="auto"/>
              <w:right w:val="single" w:sz="4" w:space="0" w:color="auto"/>
            </w:tcBorders>
            <w:vAlign w:val="center"/>
            <w:hideMark/>
          </w:tcPr>
          <w:p w14:paraId="751B5B66" w14:textId="77777777" w:rsidR="0056379D" w:rsidRPr="0056379D" w:rsidRDefault="0056379D" w:rsidP="0056379D">
            <w:pPr>
              <w:spacing w:line="400" w:lineRule="exact"/>
              <w:rPr>
                <w:rFonts w:ascii="仿宋_GB2312" w:eastAsia="仿宋_GB2312" w:hAnsi="仿宋" w:cs="仿宋"/>
                <w:bCs/>
                <w:sz w:val="24"/>
                <w:szCs w:val="24"/>
              </w:rPr>
            </w:pPr>
            <w:r w:rsidRPr="0056379D">
              <w:rPr>
                <w:rFonts w:ascii="仿宋_GB2312" w:eastAsia="仿宋_GB2312" w:hAnsi="仿宋" w:cs="仿宋" w:hint="eastAsia"/>
                <w:bCs/>
                <w:sz w:val="24"/>
                <w:szCs w:val="24"/>
              </w:rPr>
              <w:t>加盖废弃物收集桶</w:t>
            </w:r>
          </w:p>
        </w:tc>
        <w:tc>
          <w:tcPr>
            <w:tcW w:w="397" w:type="pct"/>
            <w:tcBorders>
              <w:top w:val="single" w:sz="4" w:space="0" w:color="auto"/>
              <w:left w:val="single" w:sz="4" w:space="0" w:color="auto"/>
              <w:bottom w:val="single" w:sz="4" w:space="0" w:color="auto"/>
              <w:right w:val="single" w:sz="4" w:space="0" w:color="auto"/>
            </w:tcBorders>
            <w:vAlign w:val="center"/>
            <w:hideMark/>
          </w:tcPr>
          <w:p w14:paraId="358E4AEC"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2</w:t>
            </w:r>
          </w:p>
        </w:tc>
        <w:tc>
          <w:tcPr>
            <w:tcW w:w="396" w:type="pct"/>
            <w:tcBorders>
              <w:top w:val="single" w:sz="4" w:space="0" w:color="auto"/>
              <w:left w:val="single" w:sz="4" w:space="0" w:color="auto"/>
              <w:bottom w:val="single" w:sz="4" w:space="0" w:color="auto"/>
              <w:right w:val="single" w:sz="4" w:space="0" w:color="auto"/>
            </w:tcBorders>
            <w:vAlign w:val="center"/>
            <w:hideMark/>
          </w:tcPr>
          <w:p w14:paraId="2EDD04BF" w14:textId="77777777" w:rsidR="0056379D" w:rsidRPr="0056379D" w:rsidRDefault="0056379D" w:rsidP="0056379D">
            <w:pPr>
              <w:spacing w:line="400" w:lineRule="exact"/>
              <w:jc w:val="center"/>
              <w:rPr>
                <w:rFonts w:ascii="仿宋_GB2312" w:eastAsia="仿宋_GB2312" w:hAnsi="仿宋" w:cs="仿宋"/>
                <w:bCs/>
                <w:sz w:val="24"/>
                <w:szCs w:val="24"/>
              </w:rPr>
            </w:pPr>
            <w:r w:rsidRPr="0056379D">
              <w:rPr>
                <w:rFonts w:ascii="仿宋_GB2312" w:eastAsia="仿宋_GB2312" w:hAnsi="仿宋" w:cs="仿宋" w:hint="eastAsia"/>
                <w:bCs/>
                <w:sz w:val="24"/>
                <w:szCs w:val="24"/>
              </w:rPr>
              <w:t>只</w:t>
            </w:r>
          </w:p>
        </w:tc>
      </w:tr>
    </w:tbl>
    <w:p w14:paraId="10852AB1" w14:textId="77777777" w:rsidR="0056379D" w:rsidRPr="0056379D" w:rsidRDefault="0056379D" w:rsidP="0056379D">
      <w:pPr>
        <w:autoSpaceDE w:val="0"/>
        <w:autoSpaceDN w:val="0"/>
        <w:adjustRightInd w:val="0"/>
        <w:jc w:val="left"/>
        <w:rPr>
          <w:rFonts w:ascii="仿宋_GB2312" w:eastAsia="仿宋_GB2312" w:hAnsi="Times New Roman" w:cs="宋体"/>
          <w:color w:val="000000"/>
          <w:kern w:val="0"/>
          <w:sz w:val="24"/>
          <w:szCs w:val="24"/>
        </w:rPr>
      </w:pPr>
    </w:p>
    <w:p w14:paraId="5FC37B2D" w14:textId="77777777" w:rsidR="0056379D" w:rsidRPr="0056379D" w:rsidRDefault="0056379D" w:rsidP="0056379D">
      <w:pPr>
        <w:spacing w:line="360" w:lineRule="auto"/>
        <w:rPr>
          <w:rFonts w:ascii="仿宋_GB2312" w:eastAsia="仿宋_GB2312" w:hAnsi="仿宋" w:cs="仿宋"/>
          <w:bCs/>
          <w:sz w:val="28"/>
          <w:szCs w:val="28"/>
        </w:rPr>
      </w:pPr>
      <w:r w:rsidRPr="0056379D">
        <w:rPr>
          <w:rFonts w:ascii="仿宋_GB2312" w:eastAsia="仿宋_GB2312" w:hAnsi="仿宋" w:cs="仿宋" w:hint="eastAsia"/>
          <w:b/>
          <w:sz w:val="28"/>
          <w:szCs w:val="28"/>
        </w:rPr>
        <w:t>备注：快检信息管理系统软件要求</w:t>
      </w:r>
      <w:r w:rsidRPr="0056379D">
        <w:rPr>
          <w:rFonts w:ascii="仿宋_GB2312" w:eastAsia="仿宋_GB2312" w:hAnsi="仿宋" w:cs="仿宋" w:hint="eastAsia"/>
          <w:bCs/>
          <w:sz w:val="28"/>
          <w:szCs w:val="28"/>
        </w:rPr>
        <w:t>：</w:t>
      </w:r>
    </w:p>
    <w:p w14:paraId="695953FF"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系统采用B/S架构，采用Web</w:t>
      </w:r>
      <w:proofErr w:type="gramStart"/>
      <w:r w:rsidRPr="0056379D">
        <w:rPr>
          <w:rFonts w:ascii="仿宋_GB2312" w:eastAsia="仿宋_GB2312" w:hAnsi="仿宋" w:cs="仿宋" w:hint="eastAsia"/>
          <w:bCs/>
          <w:sz w:val="28"/>
          <w:szCs w:val="28"/>
        </w:rPr>
        <w:t>端访问</w:t>
      </w:r>
      <w:proofErr w:type="gramEnd"/>
      <w:r w:rsidRPr="0056379D">
        <w:rPr>
          <w:rFonts w:ascii="仿宋_GB2312" w:eastAsia="仿宋_GB2312" w:hAnsi="仿宋" w:cs="仿宋" w:hint="eastAsia"/>
          <w:bCs/>
          <w:sz w:val="28"/>
          <w:szCs w:val="28"/>
        </w:rPr>
        <w:t>浏览信息，主要功能模块要求如下：</w:t>
      </w:r>
    </w:p>
    <w:p w14:paraId="22F857FF"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lastRenderedPageBreak/>
        <w:t>档案信息管理功能</w:t>
      </w:r>
      <w:r w:rsidRPr="0056379D">
        <w:rPr>
          <w:rFonts w:ascii="仿宋_GB2312" w:eastAsia="仿宋_GB2312" w:hAnsi="仿宋" w:cs="仿宋" w:hint="eastAsia"/>
          <w:bCs/>
          <w:sz w:val="28"/>
          <w:szCs w:val="28"/>
        </w:rPr>
        <w:t>：支持对农贸市场经营主体档案信息、市场内经营户档案信息的录入、维护管理功能。档案信管理内容至少包括：（1）市场经营主体营业执照信息、法人信息、经营地址信息、食品安全责任人信息、监督投诉信息。（2）市场经营户信息包括：营业执照信息、经营者个人信息、摊位编号信息。</w:t>
      </w:r>
    </w:p>
    <w:p w14:paraId="2C549CDE"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检测样本管理功能</w:t>
      </w:r>
      <w:r w:rsidRPr="0056379D">
        <w:rPr>
          <w:rFonts w:ascii="仿宋_GB2312" w:eastAsia="仿宋_GB2312" w:hAnsi="仿宋" w:cs="仿宋" w:hint="eastAsia"/>
          <w:bCs/>
          <w:sz w:val="28"/>
          <w:szCs w:val="28"/>
        </w:rPr>
        <w:t>：系统支持对检测样本数据信息的管理，样本采集信息至少包括：样本来源产地、样本名称、采样时间、经营户信息、样本过程采集影像信息、样本溯源码（系统自动生成）、采样人信息等等，样本信息可实时上传至监管系统数据库。</w:t>
      </w:r>
    </w:p>
    <w:p w14:paraId="4512B236"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检测管理：</w:t>
      </w:r>
      <w:r w:rsidRPr="0056379D">
        <w:rPr>
          <w:rFonts w:ascii="仿宋_GB2312" w:eastAsia="仿宋_GB2312" w:hAnsi="仿宋" w:cs="仿宋" w:hint="eastAsia"/>
          <w:bCs/>
          <w:sz w:val="28"/>
          <w:szCs w:val="28"/>
        </w:rPr>
        <w:t>系统支持仪器端样本溯源码自动获取，仪器完成检测后检测结果自动与样本信息匹配，形成完整的检测数据链并自动上传至系统数据库。上传的数据链至少包括：样本溯源编号、样本来源产地、样本名称、采样时间、经营户信息、采样过程视频、采样人信息、检测项目、检测结果、检测师、检测时间等信息。</w:t>
      </w:r>
    </w:p>
    <w:p w14:paraId="794B98FB"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检测数据统计：</w:t>
      </w:r>
      <w:r w:rsidRPr="0056379D">
        <w:rPr>
          <w:rFonts w:ascii="仿宋_GB2312" w:eastAsia="仿宋_GB2312" w:hAnsi="仿宋" w:cs="仿宋" w:hint="eastAsia"/>
          <w:bCs/>
          <w:sz w:val="28"/>
          <w:szCs w:val="28"/>
        </w:rPr>
        <w:t>系统支持对全市农贸市场的样本数据、检测数据的统计管理，支持自定义多条件数据统计模式，包括但不限于：时间条件、市场、样本条件、检测结果、检测项目等。并支持数据统计条件的扩展。数据统计结果支持EXCEL格式导出。</w:t>
      </w:r>
    </w:p>
    <w:p w14:paraId="6438CD71"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数据分析：</w:t>
      </w:r>
      <w:r w:rsidRPr="0056379D">
        <w:rPr>
          <w:rFonts w:ascii="仿宋_GB2312" w:eastAsia="仿宋_GB2312" w:hAnsi="仿宋" w:cs="仿宋" w:hint="eastAsia"/>
          <w:bCs/>
          <w:sz w:val="28"/>
          <w:szCs w:val="28"/>
        </w:rPr>
        <w:t>系统支持样本数据、检测数据分析，至少包括：对比分析、趋势分析、主题分析三大数据分析模块；自定义条件生成分析主题，至少包括：总量分析（样本、检测）、合格率分析、风险趋势、检测任务执行进度分析等。</w:t>
      </w:r>
    </w:p>
    <w:p w14:paraId="722E566B"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lastRenderedPageBreak/>
        <w:t>检测任务管理功能</w:t>
      </w:r>
      <w:r w:rsidRPr="0056379D">
        <w:rPr>
          <w:rFonts w:ascii="仿宋_GB2312" w:eastAsia="仿宋_GB2312" w:hAnsi="仿宋" w:cs="仿宋" w:hint="eastAsia"/>
          <w:bCs/>
          <w:sz w:val="28"/>
          <w:szCs w:val="28"/>
        </w:rPr>
        <w:t>：支持对农贸市场的检测任务、检测项目的任务分配管理，并自动形成检测任务执行绩效考评列表。</w:t>
      </w:r>
    </w:p>
    <w:p w14:paraId="76B63610"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联网联动预警功能：</w:t>
      </w:r>
      <w:r w:rsidRPr="0056379D">
        <w:rPr>
          <w:rFonts w:ascii="仿宋_GB2312" w:eastAsia="仿宋_GB2312" w:hAnsi="仿宋" w:cs="仿宋" w:hint="eastAsia"/>
          <w:bCs/>
          <w:sz w:val="28"/>
          <w:szCs w:val="28"/>
        </w:rPr>
        <w:t>（1）系统农贸市场检测实时风险预警；（2）系统支持按农贸市场检测仪器自定义编组，形成全市农贸市场的疑似阳性实时检测结果信息联网联动风险预警，检测仪器自动接收系统发送的风险预警信息，并在仪器</w:t>
      </w:r>
      <w:proofErr w:type="gramStart"/>
      <w:r w:rsidRPr="0056379D">
        <w:rPr>
          <w:rFonts w:ascii="仿宋_GB2312" w:eastAsia="仿宋_GB2312" w:hAnsi="仿宋" w:cs="仿宋" w:hint="eastAsia"/>
          <w:bCs/>
          <w:sz w:val="28"/>
          <w:szCs w:val="28"/>
        </w:rPr>
        <w:t>端做出</w:t>
      </w:r>
      <w:proofErr w:type="gramEnd"/>
      <w:r w:rsidRPr="0056379D">
        <w:rPr>
          <w:rFonts w:ascii="仿宋_GB2312" w:eastAsia="仿宋_GB2312" w:hAnsi="仿宋" w:cs="仿宋" w:hint="eastAsia"/>
          <w:bCs/>
          <w:sz w:val="28"/>
          <w:szCs w:val="28"/>
        </w:rPr>
        <w:t>风险预警提示。</w:t>
      </w:r>
    </w:p>
    <w:p w14:paraId="4744F2EE"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proofErr w:type="gramStart"/>
      <w:r w:rsidRPr="0056379D">
        <w:rPr>
          <w:rFonts w:ascii="仿宋_GB2312" w:eastAsia="仿宋_GB2312" w:hAnsi="仿宋" w:cs="仿宋" w:hint="eastAsia"/>
          <w:b/>
          <w:sz w:val="28"/>
          <w:szCs w:val="28"/>
        </w:rPr>
        <w:t>食安学堂</w:t>
      </w:r>
      <w:proofErr w:type="gramEnd"/>
      <w:r w:rsidRPr="0056379D">
        <w:rPr>
          <w:rFonts w:ascii="仿宋_GB2312" w:eastAsia="仿宋_GB2312" w:hAnsi="仿宋" w:cs="仿宋" w:hint="eastAsia"/>
          <w:b/>
          <w:sz w:val="28"/>
          <w:szCs w:val="28"/>
        </w:rPr>
        <w:t>功能</w:t>
      </w:r>
      <w:r w:rsidRPr="0056379D">
        <w:rPr>
          <w:rFonts w:ascii="仿宋_GB2312" w:eastAsia="仿宋_GB2312" w:hAnsi="仿宋" w:cs="仿宋" w:hint="eastAsia"/>
          <w:bCs/>
          <w:sz w:val="28"/>
          <w:szCs w:val="28"/>
        </w:rPr>
        <w:t>：</w:t>
      </w:r>
      <w:proofErr w:type="gramStart"/>
      <w:r w:rsidRPr="0056379D">
        <w:rPr>
          <w:rFonts w:ascii="仿宋_GB2312" w:eastAsia="仿宋_GB2312" w:hAnsi="仿宋" w:cs="仿宋" w:hint="eastAsia"/>
          <w:bCs/>
          <w:sz w:val="28"/>
          <w:szCs w:val="28"/>
        </w:rPr>
        <w:t>食安学堂</w:t>
      </w:r>
      <w:proofErr w:type="gramEnd"/>
      <w:r w:rsidRPr="0056379D">
        <w:rPr>
          <w:rFonts w:ascii="仿宋_GB2312" w:eastAsia="仿宋_GB2312" w:hAnsi="仿宋" w:cs="仿宋" w:hint="eastAsia"/>
          <w:bCs/>
          <w:sz w:val="28"/>
          <w:szCs w:val="28"/>
        </w:rPr>
        <w:t>至少包括政策法规、专业知识、监管要求等内容，并可与市场内的信息公示系统互联，便于消费者在市场的信息公示屏上浏览。系统具有在线考试功能，能进行考试题库内容建设、维护管理，并能自动生成考卷，检测人员可以在规定的时间登录系统进行在线考试，并形成考试成绩单、考试成绩排名等。</w:t>
      </w:r>
    </w:p>
    <w:p w14:paraId="3B287CB0"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市场诚信管理：</w:t>
      </w:r>
      <w:r w:rsidRPr="0056379D">
        <w:rPr>
          <w:rFonts w:ascii="仿宋_GB2312" w:eastAsia="仿宋_GB2312" w:hAnsi="仿宋" w:cs="仿宋" w:hint="eastAsia"/>
          <w:bCs/>
          <w:sz w:val="28"/>
          <w:szCs w:val="28"/>
        </w:rPr>
        <w:t>系统支持对农贸市场经营户的诚信管理、对市场供应商的诚信管理以及市场准入黑名单的管理。</w:t>
      </w:r>
    </w:p>
    <w:p w14:paraId="1B4438D1"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视频远程巡查</w:t>
      </w:r>
      <w:r w:rsidRPr="0056379D">
        <w:rPr>
          <w:rFonts w:ascii="仿宋_GB2312" w:eastAsia="仿宋_GB2312" w:hAnsi="仿宋" w:cs="仿宋" w:hint="eastAsia"/>
          <w:bCs/>
          <w:sz w:val="28"/>
          <w:szCs w:val="28"/>
        </w:rPr>
        <w:t>：（1）系统可连接全市所有市场快检室的监控摄像头，实时浏览检测室的视频影像，实现视频化远程巡查。（2）视频远程巡查系统可以通过视频监控对检测师每日的有效工作时长统计，形成数据化的工作日志。工作时</w:t>
      </w:r>
      <w:proofErr w:type="gramStart"/>
      <w:r w:rsidRPr="0056379D">
        <w:rPr>
          <w:rFonts w:ascii="仿宋_GB2312" w:eastAsia="仿宋_GB2312" w:hAnsi="仿宋" w:cs="仿宋" w:hint="eastAsia"/>
          <w:bCs/>
          <w:sz w:val="28"/>
          <w:szCs w:val="28"/>
        </w:rPr>
        <w:t>长统计</w:t>
      </w:r>
      <w:proofErr w:type="gramEnd"/>
      <w:r w:rsidRPr="0056379D">
        <w:rPr>
          <w:rFonts w:ascii="仿宋_GB2312" w:eastAsia="仿宋_GB2312" w:hAnsi="仿宋" w:cs="仿宋" w:hint="eastAsia"/>
          <w:bCs/>
          <w:sz w:val="28"/>
          <w:szCs w:val="28"/>
        </w:rPr>
        <w:t>数据可与每日检测任务数据关联统计分析，自动形成对检测师日常工作行为的异常判定、预警提示；（3）系统支持检测师视频监控人脸识别打卡签到。</w:t>
      </w:r>
    </w:p>
    <w:p w14:paraId="23446B57" w14:textId="77777777" w:rsidR="0056379D" w:rsidRPr="0056379D" w:rsidRDefault="0056379D" w:rsidP="0056379D">
      <w:pPr>
        <w:spacing w:line="360" w:lineRule="auto"/>
        <w:ind w:firstLineChars="200" w:firstLine="562"/>
        <w:rPr>
          <w:rFonts w:ascii="仿宋_GB2312" w:eastAsia="仿宋_GB2312" w:hAnsi="仿宋" w:cs="仿宋"/>
          <w:bCs/>
          <w:sz w:val="28"/>
          <w:szCs w:val="28"/>
        </w:rPr>
      </w:pPr>
      <w:r w:rsidRPr="0056379D">
        <w:rPr>
          <w:rFonts w:ascii="仿宋_GB2312" w:eastAsia="仿宋_GB2312" w:hAnsi="仿宋" w:cs="仿宋" w:hint="eastAsia"/>
          <w:b/>
          <w:sz w:val="28"/>
          <w:szCs w:val="28"/>
        </w:rPr>
        <w:t>信息发布管理：</w:t>
      </w:r>
      <w:r w:rsidRPr="0056379D">
        <w:rPr>
          <w:rFonts w:ascii="仿宋_GB2312" w:eastAsia="仿宋_GB2312" w:hAnsi="仿宋" w:cs="仿宋" w:hint="eastAsia"/>
          <w:bCs/>
          <w:sz w:val="28"/>
          <w:szCs w:val="28"/>
        </w:rPr>
        <w:t>系统支持对全市农贸市场信息公示屏的远程管理，信息内容的实时更新、远程开机诊断等。检测数据信息实时发布更新，即市场快检室每完成一项检测，信息</w:t>
      </w:r>
      <w:proofErr w:type="gramStart"/>
      <w:r w:rsidRPr="0056379D">
        <w:rPr>
          <w:rFonts w:ascii="仿宋_GB2312" w:eastAsia="仿宋_GB2312" w:hAnsi="仿宋" w:cs="仿宋" w:hint="eastAsia"/>
          <w:bCs/>
          <w:sz w:val="28"/>
          <w:szCs w:val="28"/>
        </w:rPr>
        <w:t>公示屏即可</w:t>
      </w:r>
      <w:proofErr w:type="gramEnd"/>
      <w:r w:rsidRPr="0056379D">
        <w:rPr>
          <w:rFonts w:ascii="仿宋_GB2312" w:eastAsia="仿宋_GB2312" w:hAnsi="仿宋" w:cs="仿宋" w:hint="eastAsia"/>
          <w:bCs/>
          <w:sz w:val="28"/>
          <w:szCs w:val="28"/>
        </w:rPr>
        <w:t>实时自动发布、更新。</w:t>
      </w:r>
    </w:p>
    <w:p w14:paraId="12D6B20A" w14:textId="77777777" w:rsidR="0056379D" w:rsidRPr="0056379D" w:rsidRDefault="0056379D" w:rsidP="0056379D">
      <w:pPr>
        <w:spacing w:line="360" w:lineRule="auto"/>
        <w:ind w:firstLineChars="200" w:firstLine="562"/>
        <w:jc w:val="left"/>
        <w:rPr>
          <w:rFonts w:ascii="仿宋_GB2312" w:eastAsia="仿宋_GB2312" w:hAnsi="仿宋" w:cs="仿宋"/>
          <w:bCs/>
          <w:sz w:val="28"/>
          <w:szCs w:val="28"/>
        </w:rPr>
      </w:pPr>
      <w:proofErr w:type="gramStart"/>
      <w:r w:rsidRPr="0056379D">
        <w:rPr>
          <w:rFonts w:ascii="仿宋_GB2312" w:eastAsia="仿宋_GB2312" w:hAnsi="仿宋" w:cs="仿宋" w:hint="eastAsia"/>
          <w:b/>
          <w:sz w:val="28"/>
          <w:szCs w:val="28"/>
        </w:rPr>
        <w:lastRenderedPageBreak/>
        <w:t>食安小智</w:t>
      </w:r>
      <w:proofErr w:type="gramEnd"/>
      <w:r w:rsidRPr="0056379D">
        <w:rPr>
          <w:rFonts w:ascii="仿宋_GB2312" w:eastAsia="仿宋_GB2312" w:hAnsi="仿宋" w:cs="仿宋" w:hint="eastAsia"/>
          <w:b/>
          <w:sz w:val="28"/>
          <w:szCs w:val="28"/>
        </w:rPr>
        <w:t>APP:</w:t>
      </w:r>
      <w:r w:rsidRPr="0056379D">
        <w:rPr>
          <w:rFonts w:ascii="仿宋_GB2312" w:eastAsia="仿宋_GB2312" w:hAnsi="仿宋" w:cs="仿宋" w:hint="eastAsia"/>
          <w:bCs/>
          <w:sz w:val="28"/>
          <w:szCs w:val="28"/>
        </w:rPr>
        <w:t>包含检、证、源、</w:t>
      </w:r>
      <w:proofErr w:type="gramStart"/>
      <w:r w:rsidRPr="0056379D">
        <w:rPr>
          <w:rFonts w:ascii="仿宋_GB2312" w:eastAsia="仿宋_GB2312" w:hAnsi="仿宋" w:cs="仿宋" w:hint="eastAsia"/>
          <w:bCs/>
          <w:sz w:val="28"/>
          <w:szCs w:val="28"/>
        </w:rPr>
        <w:t>评四大</w:t>
      </w:r>
      <w:proofErr w:type="gramEnd"/>
      <w:r w:rsidRPr="0056379D">
        <w:rPr>
          <w:rFonts w:ascii="仿宋_GB2312" w:eastAsia="仿宋_GB2312" w:hAnsi="仿宋" w:cs="仿宋" w:hint="eastAsia"/>
          <w:bCs/>
          <w:sz w:val="28"/>
          <w:szCs w:val="28"/>
        </w:rPr>
        <w:t>功能模块，可与“山东菜场APP”实时对接，入场销售者通过APP</w:t>
      </w:r>
      <w:proofErr w:type="gramStart"/>
      <w:r w:rsidRPr="0056379D">
        <w:rPr>
          <w:rFonts w:ascii="仿宋_GB2312" w:eastAsia="仿宋_GB2312" w:hAnsi="仿宋" w:cs="仿宋" w:hint="eastAsia"/>
          <w:bCs/>
          <w:sz w:val="28"/>
          <w:szCs w:val="28"/>
        </w:rPr>
        <w:t>上传并留存</w:t>
      </w:r>
      <w:proofErr w:type="gramEnd"/>
      <w:r w:rsidRPr="0056379D">
        <w:rPr>
          <w:rFonts w:ascii="仿宋_GB2312" w:eastAsia="仿宋_GB2312" w:hAnsi="仿宋" w:cs="仿宋" w:hint="eastAsia"/>
          <w:bCs/>
          <w:sz w:val="28"/>
          <w:szCs w:val="28"/>
        </w:rPr>
        <w:t>证照等基本信息、溯源凭证和质量合格凭证，系统自动生成、保存销售凭证，</w:t>
      </w:r>
      <w:proofErr w:type="gramStart"/>
      <w:r w:rsidRPr="0056379D">
        <w:rPr>
          <w:rFonts w:ascii="仿宋_GB2312" w:eastAsia="仿宋_GB2312" w:hAnsi="仿宋" w:cs="仿宋" w:hint="eastAsia"/>
          <w:bCs/>
          <w:sz w:val="28"/>
          <w:szCs w:val="28"/>
        </w:rPr>
        <w:t>通过微信分享或蓝牙打印</w:t>
      </w:r>
      <w:proofErr w:type="gramEnd"/>
      <w:r w:rsidRPr="0056379D">
        <w:rPr>
          <w:rFonts w:ascii="仿宋_GB2312" w:eastAsia="仿宋_GB2312" w:hAnsi="仿宋" w:cs="仿宋" w:hint="eastAsia"/>
          <w:bCs/>
          <w:sz w:val="28"/>
          <w:szCs w:val="28"/>
        </w:rPr>
        <w:t>给购货者，自动生成追溯二维码，供</w:t>
      </w:r>
      <w:proofErr w:type="gramStart"/>
      <w:r w:rsidRPr="0056379D">
        <w:rPr>
          <w:rFonts w:ascii="仿宋_GB2312" w:eastAsia="仿宋_GB2312" w:hAnsi="仿宋" w:cs="仿宋" w:hint="eastAsia"/>
          <w:bCs/>
          <w:sz w:val="28"/>
          <w:szCs w:val="28"/>
        </w:rPr>
        <w:t>广大群众扫码查询</w:t>
      </w:r>
      <w:proofErr w:type="gramEnd"/>
      <w:r w:rsidRPr="0056379D">
        <w:rPr>
          <w:rFonts w:ascii="仿宋_GB2312" w:eastAsia="仿宋_GB2312" w:hAnsi="仿宋" w:cs="仿宋" w:hint="eastAsia"/>
          <w:bCs/>
          <w:sz w:val="28"/>
          <w:szCs w:val="28"/>
        </w:rPr>
        <w:t>信息，实时更新、统计食用农产品经营业户的快检信息、证照信息（营业执照、入场协议书、食品安全承诺书、电子秤计量信息等），实时收集、分析入市交易的食用农产品溯源索证及销售出证信息，实现食品安全信息来源可溯、去向可追。</w:t>
      </w:r>
    </w:p>
    <w:p w14:paraId="5178DD68" w14:textId="77777777" w:rsidR="0056379D" w:rsidRPr="0056379D" w:rsidRDefault="0056379D" w:rsidP="0056379D">
      <w:pPr>
        <w:spacing w:line="360" w:lineRule="auto"/>
        <w:ind w:firstLineChars="200" w:firstLine="594"/>
        <w:rPr>
          <w:rFonts w:ascii="仿宋_GB2312" w:eastAsia="仿宋_GB2312" w:hAnsi="仿宋" w:cs="仿宋"/>
          <w:bCs/>
          <w:sz w:val="28"/>
          <w:szCs w:val="28"/>
        </w:rPr>
      </w:pPr>
      <w:r w:rsidRPr="0056379D">
        <w:rPr>
          <w:rFonts w:ascii="仿宋_GB2312" w:eastAsia="仿宋_GB2312" w:hAnsi="仿宋" w:cs="仿宋" w:hint="eastAsia"/>
          <w:b/>
          <w:bCs/>
          <w:spacing w:val="8"/>
          <w:sz w:val="28"/>
          <w:szCs w:val="28"/>
        </w:rPr>
        <w:t>6.3其他要求</w:t>
      </w:r>
    </w:p>
    <w:p w14:paraId="24D2CC54" w14:textId="77777777" w:rsidR="0056379D" w:rsidRPr="0056379D" w:rsidRDefault="0056379D" w:rsidP="0056379D">
      <w:pPr>
        <w:widowControl/>
        <w:spacing w:line="360" w:lineRule="auto"/>
        <w:ind w:firstLineChars="200" w:firstLine="560"/>
        <w:jc w:val="left"/>
        <w:rPr>
          <w:rFonts w:ascii="仿宋_GB2312" w:eastAsia="仿宋_GB2312" w:hAnsi="仿宋" w:cs="仿宋"/>
          <w:bCs/>
          <w:sz w:val="28"/>
          <w:szCs w:val="28"/>
        </w:rPr>
      </w:pPr>
      <w:r w:rsidRPr="0056379D">
        <w:rPr>
          <w:rFonts w:ascii="仿宋_GB2312" w:eastAsia="仿宋_GB2312" w:hAnsi="仿宋" w:cs="仿宋" w:hint="eastAsia"/>
          <w:bCs/>
          <w:sz w:val="28"/>
          <w:szCs w:val="28"/>
        </w:rPr>
        <w:t>成交供应商提供快检服务时，需提供多功能食品安全检测仪器2套、肉类水分检测仪2套、手持式采样终端2套、冰箱2台、电脑1台、打印机1台、公示电子设备2套等，需提供与快检项目相适应的试剂，并完成检测数据的实时上传。在服务期限内，仪器所有的维护、维修费用及试剂费用均</w:t>
      </w:r>
      <w:proofErr w:type="gramStart"/>
      <w:r w:rsidRPr="0056379D">
        <w:rPr>
          <w:rFonts w:ascii="仿宋_GB2312" w:eastAsia="仿宋_GB2312" w:hAnsi="仿宋" w:cs="仿宋" w:hint="eastAsia"/>
          <w:bCs/>
          <w:sz w:val="28"/>
          <w:szCs w:val="28"/>
        </w:rPr>
        <w:t>由成交</w:t>
      </w:r>
      <w:proofErr w:type="gramEnd"/>
      <w:r w:rsidRPr="0056379D">
        <w:rPr>
          <w:rFonts w:ascii="仿宋_GB2312" w:eastAsia="仿宋_GB2312" w:hAnsi="仿宋" w:cs="仿宋" w:hint="eastAsia"/>
          <w:bCs/>
          <w:sz w:val="28"/>
          <w:szCs w:val="28"/>
        </w:rPr>
        <w:t>供应商承担。</w:t>
      </w:r>
    </w:p>
    <w:p w14:paraId="45F57B6C" w14:textId="77777777" w:rsidR="0056379D" w:rsidRPr="0056379D" w:rsidRDefault="0056379D" w:rsidP="0056379D">
      <w:pPr>
        <w:spacing w:line="360" w:lineRule="auto"/>
        <w:ind w:firstLine="627"/>
        <w:jc w:val="left"/>
        <w:rPr>
          <w:rFonts w:ascii="仿宋_GB2312" w:eastAsia="仿宋_GB2312" w:hAnsi="仿宋" w:cs="仿宋"/>
          <w:bCs/>
          <w:sz w:val="28"/>
          <w:szCs w:val="28"/>
        </w:rPr>
      </w:pPr>
      <w:r w:rsidRPr="0056379D">
        <w:rPr>
          <w:rFonts w:ascii="仿宋_GB2312" w:eastAsia="仿宋_GB2312" w:hAnsi="仿宋" w:cs="仿宋" w:hint="eastAsia"/>
          <w:bCs/>
          <w:sz w:val="28"/>
          <w:szCs w:val="28"/>
        </w:rPr>
        <w:t>成交供应商须安排技术工程师提供驻点检测服务，检测站点提供检测服务时技术工程师需满足至少2名，实现快检中心完全第三方托管。检测人员必须经过培训后上岗，并建立定期培训制度。检测人员工作时应当穿着统一检测工作服。按照全年51450万批次的任务量，制定各季度的快检计划表，完成区局下达的快检任务，大型活动保障、日常的监督抽检需要的快检配合服务，同时，每年以监管所为单位，组织2次餐饮、流通、生产等领域的快检技术培训、食品安全培训。</w:t>
      </w:r>
    </w:p>
    <w:p w14:paraId="758CADF5"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lastRenderedPageBreak/>
        <w:t>成交供应商负责整理食品快检信息，并于每天上午6点半前在市场显著位置设置公示栏（电子屏）公布快检结果；同时，负责每天及时通过统一快检信息系统上</w:t>
      </w:r>
      <w:proofErr w:type="gramStart"/>
      <w:r w:rsidRPr="0056379D">
        <w:rPr>
          <w:rFonts w:ascii="仿宋_GB2312" w:eastAsia="仿宋_GB2312" w:hAnsi="仿宋" w:cs="仿宋" w:hint="eastAsia"/>
          <w:bCs/>
          <w:sz w:val="28"/>
          <w:szCs w:val="28"/>
        </w:rPr>
        <w:t>传食品</w:t>
      </w:r>
      <w:proofErr w:type="gramEnd"/>
      <w:r w:rsidRPr="0056379D">
        <w:rPr>
          <w:rFonts w:ascii="仿宋_GB2312" w:eastAsia="仿宋_GB2312" w:hAnsi="仿宋" w:cs="仿宋" w:hint="eastAsia"/>
          <w:bCs/>
          <w:sz w:val="28"/>
          <w:szCs w:val="28"/>
        </w:rPr>
        <w:t>快检信息，包括品名、产地（生产厂家）、数量、供货单位、被抽检单位、检测项目、不合格项目等信息；经营者提出抽样送检的，要及时将送检和检验结果等信息补充录入信息系统。</w:t>
      </w:r>
    </w:p>
    <w:p w14:paraId="30FA7409"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成交供应商要对接威海市批发市场食品安全检测监管系统，可供抽样、检测人员、监管人员登录，能实现检测任务的指令下达与管理，样品登记与管理，检测项目、标准与结果管理，数据统计与分析，监管部门监督管理，检测信息发布，公众查询等功能。</w:t>
      </w:r>
    </w:p>
    <w:p w14:paraId="134243A1"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对经快检不合格的食用农产品，成交供应商要协助监管部门督促市场开办方及时填写《食用农产品快检不合格结果告知书》，在30分钟内将结果告知经营者，并要求暂停销售不合格食用农产品。对快检结果无异议的，指导、配合市场开办方对快检不合格食用农产品采取销毁或其他无害化处理措施，防止其再次流入市场；对快检结果有异议的，成交供应商要协助市场开办方通知属地监管部门进行抽样检验确认后依法处理。对快检不合格经营者，中标人要协助市场开办</w:t>
      </w:r>
      <w:proofErr w:type="gramStart"/>
      <w:r w:rsidRPr="0056379D">
        <w:rPr>
          <w:rFonts w:ascii="仿宋_GB2312" w:eastAsia="仿宋_GB2312" w:hAnsi="仿宋" w:cs="仿宋" w:hint="eastAsia"/>
          <w:bCs/>
          <w:sz w:val="28"/>
          <w:szCs w:val="28"/>
        </w:rPr>
        <w:t>方持续</w:t>
      </w:r>
      <w:proofErr w:type="gramEnd"/>
      <w:r w:rsidRPr="0056379D">
        <w:rPr>
          <w:rFonts w:ascii="仿宋_GB2312" w:eastAsia="仿宋_GB2312" w:hAnsi="仿宋" w:cs="仿宋" w:hint="eastAsia"/>
          <w:bCs/>
          <w:sz w:val="28"/>
          <w:szCs w:val="28"/>
        </w:rPr>
        <w:t>跟踪、加强自检。</w:t>
      </w:r>
    </w:p>
    <w:p w14:paraId="70294077"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成交供应商应同步进行检测数据的收集、整理、分析和归档，配合监管部门开展数据的综合分析和开发利用。</w:t>
      </w:r>
    </w:p>
    <w:p w14:paraId="799B1248" w14:textId="77777777" w:rsidR="0056379D" w:rsidRPr="0056379D" w:rsidRDefault="0056379D" w:rsidP="0056379D">
      <w:pPr>
        <w:spacing w:line="360" w:lineRule="auto"/>
        <w:ind w:firstLineChars="200" w:firstLine="560"/>
        <w:rPr>
          <w:rFonts w:ascii="仿宋_GB2312" w:eastAsia="仿宋_GB2312" w:hAnsi="仿宋" w:cs="仿宋"/>
          <w:bCs/>
          <w:sz w:val="28"/>
          <w:szCs w:val="28"/>
        </w:rPr>
      </w:pPr>
      <w:r w:rsidRPr="0056379D">
        <w:rPr>
          <w:rFonts w:ascii="仿宋_GB2312" w:eastAsia="仿宋_GB2312" w:hAnsi="仿宋" w:cs="仿宋" w:hint="eastAsia"/>
          <w:bCs/>
          <w:sz w:val="28"/>
          <w:szCs w:val="28"/>
        </w:rPr>
        <w:t>成交供应商对农贸市场快检人员每年进行不少于40小时的技术培训。成交供应</w:t>
      </w:r>
      <w:proofErr w:type="gramStart"/>
      <w:r w:rsidRPr="0056379D">
        <w:rPr>
          <w:rFonts w:ascii="仿宋_GB2312" w:eastAsia="仿宋_GB2312" w:hAnsi="仿宋" w:cs="仿宋" w:hint="eastAsia"/>
          <w:bCs/>
          <w:sz w:val="28"/>
          <w:szCs w:val="28"/>
        </w:rPr>
        <w:t>商按照</w:t>
      </w:r>
      <w:proofErr w:type="gramEnd"/>
      <w:r w:rsidRPr="0056379D">
        <w:rPr>
          <w:rFonts w:ascii="仿宋_GB2312" w:eastAsia="仿宋_GB2312" w:hAnsi="仿宋" w:cs="仿宋" w:hint="eastAsia"/>
          <w:bCs/>
          <w:sz w:val="28"/>
          <w:szCs w:val="28"/>
        </w:rPr>
        <w:t>本项目目标要求，制定包括人员管理、业务培</w:t>
      </w:r>
      <w:r w:rsidRPr="0056379D">
        <w:rPr>
          <w:rFonts w:ascii="仿宋_GB2312" w:eastAsia="仿宋_GB2312" w:hAnsi="仿宋" w:cs="仿宋" w:hint="eastAsia"/>
          <w:bCs/>
          <w:sz w:val="28"/>
          <w:szCs w:val="28"/>
        </w:rPr>
        <w:lastRenderedPageBreak/>
        <w:t>训、检测规程、检测结果公示(上传)规定、档案管理等的管理制度体系，实现全过程、全方位的规范化管理。管理制度应上墙公示，接受公众监督。</w:t>
      </w:r>
    </w:p>
    <w:p w14:paraId="67649313" w14:textId="4D195A81" w:rsidR="006A60BD" w:rsidRDefault="0056379D" w:rsidP="0056379D">
      <w:r w:rsidRPr="0056379D">
        <w:rPr>
          <w:rFonts w:ascii="仿宋_GB2312" w:eastAsia="仿宋_GB2312" w:hAnsi="仿宋" w:cs="仿宋" w:hint="eastAsia"/>
          <w:bCs/>
          <w:sz w:val="28"/>
          <w:szCs w:val="28"/>
        </w:rPr>
        <w:t>根据实际需要，监管部门可对中标人所承担的相关业务提出相应调整要求，成交供应商应当响应。涉及实质性变更的，双方可就有关权利、义务事项进行协商。</w:t>
      </w:r>
      <w:bookmarkEnd w:id="0"/>
    </w:p>
    <w:sectPr w:rsidR="006A60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70F01"/>
    <w:multiLevelType w:val="multilevel"/>
    <w:tmpl w:val="03D70F0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92818E9"/>
    <w:multiLevelType w:val="multilevel"/>
    <w:tmpl w:val="292818E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57F5AA1"/>
    <w:multiLevelType w:val="multilevel"/>
    <w:tmpl w:val="457F5AA1"/>
    <w:lvl w:ilvl="0">
      <w:start w:val="1"/>
      <w:numFmt w:val="decimal"/>
      <w:lvlText w:val="2.%1"/>
      <w:lvlJc w:val="left"/>
      <w:pPr>
        <w:ind w:left="840" w:hanging="420"/>
      </w:pPr>
    </w:lvl>
    <w:lvl w:ilvl="1">
      <w:start w:val="1"/>
      <w:numFmt w:val="lowerLetter"/>
      <w:lvlText w:val="%2)"/>
      <w:lvlJc w:val="left"/>
      <w:pPr>
        <w:ind w:left="1261" w:hanging="420"/>
      </w:pPr>
    </w:lvl>
    <w:lvl w:ilvl="2">
      <w:start w:val="1"/>
      <w:numFmt w:val="lowerRoman"/>
      <w:lvlText w:val="%3."/>
      <w:lvlJc w:val="right"/>
      <w:pPr>
        <w:ind w:left="1681" w:hanging="420"/>
      </w:pPr>
    </w:lvl>
    <w:lvl w:ilvl="3">
      <w:start w:val="1"/>
      <w:numFmt w:val="decimal"/>
      <w:lvlText w:val="%4."/>
      <w:lvlJc w:val="left"/>
      <w:pPr>
        <w:ind w:left="2101" w:hanging="420"/>
      </w:pPr>
    </w:lvl>
    <w:lvl w:ilvl="4">
      <w:start w:val="1"/>
      <w:numFmt w:val="lowerLetter"/>
      <w:lvlText w:val="%5)"/>
      <w:lvlJc w:val="left"/>
      <w:pPr>
        <w:ind w:left="2521" w:hanging="420"/>
      </w:pPr>
    </w:lvl>
    <w:lvl w:ilvl="5">
      <w:start w:val="1"/>
      <w:numFmt w:val="lowerRoman"/>
      <w:lvlText w:val="%6."/>
      <w:lvlJc w:val="right"/>
      <w:pPr>
        <w:ind w:left="2941" w:hanging="420"/>
      </w:pPr>
    </w:lvl>
    <w:lvl w:ilvl="6">
      <w:start w:val="1"/>
      <w:numFmt w:val="decimal"/>
      <w:lvlText w:val="%7."/>
      <w:lvlJc w:val="left"/>
      <w:pPr>
        <w:ind w:left="3361" w:hanging="420"/>
      </w:pPr>
    </w:lvl>
    <w:lvl w:ilvl="7">
      <w:start w:val="1"/>
      <w:numFmt w:val="lowerLetter"/>
      <w:lvlText w:val="%8)"/>
      <w:lvlJc w:val="left"/>
      <w:pPr>
        <w:ind w:left="3781" w:hanging="420"/>
      </w:pPr>
    </w:lvl>
    <w:lvl w:ilvl="8">
      <w:start w:val="1"/>
      <w:numFmt w:val="lowerRoman"/>
      <w:lvlText w:val="%9."/>
      <w:lvlJc w:val="right"/>
      <w:pPr>
        <w:ind w:left="4201" w:hanging="420"/>
      </w:pPr>
    </w:lvl>
  </w:abstractNum>
  <w:abstractNum w:abstractNumId="3" w15:restartNumberingAfterBreak="0">
    <w:nsid w:val="4A927D63"/>
    <w:multiLevelType w:val="multilevel"/>
    <w:tmpl w:val="4A927D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91414B3"/>
    <w:multiLevelType w:val="multilevel"/>
    <w:tmpl w:val="591414B3"/>
    <w:lvl w:ilvl="0">
      <w:start w:val="1"/>
      <w:numFmt w:val="decimal"/>
      <w:lvlText w:val="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B5D21CE"/>
    <w:multiLevelType w:val="multilevel"/>
    <w:tmpl w:val="6B5D21CE"/>
    <w:lvl w:ilvl="0">
      <w:start w:val="1"/>
      <w:numFmt w:val="decimal"/>
      <w:lvlText w:val="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6DDD73B9"/>
    <w:multiLevelType w:val="multilevel"/>
    <w:tmpl w:val="6DDD73B9"/>
    <w:lvl w:ilvl="0">
      <w:start w:val="1"/>
      <w:numFmt w:val="decimal"/>
      <w:lvlText w:val="1.%1"/>
      <w:lvlJc w:val="left"/>
      <w:pPr>
        <w:ind w:left="840" w:hanging="420"/>
      </w:pPr>
      <w:rPr>
        <w:rFonts w:ascii="仿宋_GB2312" w:eastAsia="仿宋_GB2312" w:hint="eastAsia"/>
        <w:b w:val="0"/>
        <w:bCs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708A3E98"/>
    <w:multiLevelType w:val="multilevel"/>
    <w:tmpl w:val="708A3E98"/>
    <w:lvl w:ilvl="0">
      <w:start w:val="1"/>
      <w:numFmt w:val="decimal"/>
      <w:lvlText w:val="2.%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7A3463FF"/>
    <w:multiLevelType w:val="multilevel"/>
    <w:tmpl w:val="7A3463FF"/>
    <w:lvl w:ilvl="0">
      <w:start w:val="1"/>
      <w:numFmt w:val="decimal"/>
      <w:lvlText w:val="2.%1"/>
      <w:lvlJc w:val="left"/>
      <w:pPr>
        <w:ind w:left="840" w:hanging="420"/>
      </w:pPr>
      <w:rPr>
        <w:rFonts w:ascii="仿宋_GB2312" w:eastAsia="仿宋_GB2312"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0BD"/>
    <w:rsid w:val="0056379D"/>
    <w:rsid w:val="006A60BD"/>
    <w:rsid w:val="00BD2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B2525"/>
  <w15:chartTrackingRefBased/>
  <w15:docId w15:val="{55C94747-BDC3-40AB-B1EA-D3E19DE92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9833</Words>
  <Characters>2231</Characters>
  <Application>Microsoft Office Word</Application>
  <DocSecurity>0</DocSecurity>
  <Lines>139</Lines>
  <Paragraphs>376</Paragraphs>
  <ScaleCrop>false</ScaleCrop>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丛高阳</dc:creator>
  <cp:keywords/>
  <dc:description/>
  <cp:lastModifiedBy>丛高阳</cp:lastModifiedBy>
  <cp:revision>3</cp:revision>
  <dcterms:created xsi:type="dcterms:W3CDTF">2026-05-20T05:48:00Z</dcterms:created>
  <dcterms:modified xsi:type="dcterms:W3CDTF">2026-05-20T05:49:00Z</dcterms:modified>
</cp:coreProperties>
</file>