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spacing w:line="360" w:lineRule="auto"/>
        <w:jc w:val="center"/>
        <w:rPr>
          <w:rFonts w:ascii="Times New Roman" w:hAnsi="宋体" w:eastAsia="宋体" w:cs="Times New Roman"/>
          <w:b/>
          <w:kern w:val="0"/>
          <w:sz w:val="24"/>
          <w:szCs w:val="24"/>
        </w:rPr>
      </w:pPr>
    </w:p>
    <w:p>
      <w:pPr>
        <w:widowControl/>
        <w:snapToGrid w:val="0"/>
        <w:spacing w:line="360" w:lineRule="auto"/>
        <w:jc w:val="center"/>
        <w:rPr>
          <w:rFonts w:ascii="Times New Roman" w:hAnsi="宋体" w:eastAsia="宋体" w:cs="Times New Roman"/>
          <w:b/>
          <w:kern w:val="0"/>
          <w:sz w:val="24"/>
          <w:szCs w:val="24"/>
        </w:rPr>
      </w:pPr>
    </w:p>
    <w:p>
      <w:pPr>
        <w:widowControl/>
        <w:snapToGrid w:val="0"/>
        <w:spacing w:line="360" w:lineRule="auto"/>
        <w:jc w:val="center"/>
        <w:rPr>
          <w:rFonts w:ascii="Times New Roman" w:hAnsi="宋体" w:eastAsia="宋体" w:cs="Times New Roman"/>
          <w:b/>
          <w:kern w:val="0"/>
          <w:sz w:val="24"/>
          <w:szCs w:val="24"/>
        </w:rPr>
      </w:pPr>
    </w:p>
    <w:p>
      <w:pPr>
        <w:widowControl/>
        <w:snapToGrid w:val="0"/>
        <w:spacing w:line="360" w:lineRule="auto"/>
        <w:jc w:val="center"/>
        <w:rPr>
          <w:rFonts w:ascii="Times New Roman" w:hAnsi="宋体" w:eastAsia="宋体" w:cs="Times New Roman"/>
          <w:b/>
          <w:kern w:val="0"/>
          <w:sz w:val="24"/>
          <w:szCs w:val="24"/>
        </w:rPr>
      </w:pPr>
    </w:p>
    <w:p>
      <w:pPr>
        <w:widowControl/>
        <w:snapToGrid w:val="0"/>
        <w:spacing w:line="360" w:lineRule="auto"/>
        <w:jc w:val="center"/>
        <w:rPr>
          <w:rFonts w:ascii="Times New Roman" w:hAnsi="宋体" w:eastAsia="宋体" w:cs="Times New Roman"/>
          <w:b/>
          <w:kern w:val="0"/>
          <w:sz w:val="24"/>
          <w:szCs w:val="24"/>
        </w:rPr>
      </w:pPr>
    </w:p>
    <w:p>
      <w:pPr>
        <w:widowControl/>
        <w:snapToGrid w:val="0"/>
        <w:spacing w:line="360" w:lineRule="auto"/>
        <w:jc w:val="center"/>
        <w:rPr>
          <w:rFonts w:ascii="Times New Roman" w:hAnsi="宋体" w:eastAsia="宋体" w:cs="Times New Roman"/>
          <w:b/>
          <w:kern w:val="0"/>
          <w:sz w:val="24"/>
          <w:szCs w:val="24"/>
        </w:rPr>
      </w:pPr>
    </w:p>
    <w:p/>
    <w:p>
      <w:pPr>
        <w:widowControl/>
        <w:snapToGrid w:val="0"/>
        <w:spacing w:line="360" w:lineRule="auto"/>
        <w:jc w:val="center"/>
        <w:rPr>
          <w:rFonts w:ascii="黑体" w:hAnsi="黑体" w:eastAsia="黑体" w:cs="Times New Roman"/>
          <w:bCs/>
          <w:kern w:val="0"/>
          <w:sz w:val="52"/>
          <w:szCs w:val="52"/>
        </w:rPr>
      </w:pPr>
      <w:r>
        <w:rPr>
          <w:rFonts w:hint="eastAsia" w:ascii="黑体" w:hAnsi="黑体" w:eastAsia="黑体" w:cs="Times New Roman"/>
          <w:bCs/>
          <w:kern w:val="0"/>
          <w:sz w:val="52"/>
          <w:szCs w:val="52"/>
        </w:rPr>
        <w:t>威海市公共资源交易网</w:t>
      </w:r>
    </w:p>
    <w:p>
      <w:pPr>
        <w:widowControl/>
        <w:snapToGrid w:val="0"/>
        <w:spacing w:line="360" w:lineRule="auto"/>
        <w:jc w:val="center"/>
        <w:rPr>
          <w:rFonts w:ascii="黑体" w:hAnsi="黑体" w:eastAsia="黑体" w:cs="Times New Roman"/>
          <w:bCs/>
          <w:kern w:val="0"/>
          <w:sz w:val="52"/>
          <w:szCs w:val="52"/>
        </w:rPr>
      </w:pPr>
      <w:r>
        <w:rPr>
          <w:rFonts w:hint="eastAsia" w:ascii="黑体" w:hAnsi="黑体" w:eastAsia="黑体" w:cs="Times New Roman"/>
          <w:bCs/>
          <w:kern w:val="0"/>
          <w:sz w:val="52"/>
          <w:szCs w:val="52"/>
        </w:rPr>
        <w:t>场地预约操作手册</w:t>
      </w:r>
    </w:p>
    <w:p>
      <w:pPr>
        <w:widowControl/>
        <w:snapToGrid w:val="0"/>
        <w:spacing w:line="360" w:lineRule="auto"/>
        <w:jc w:val="center"/>
        <w:rPr>
          <w:rFonts w:ascii="黑体" w:hAnsi="黑体" w:eastAsia="黑体" w:cs="Times New Roman"/>
          <w:bCs/>
          <w:kern w:val="0"/>
          <w:sz w:val="52"/>
          <w:szCs w:val="52"/>
        </w:rPr>
      </w:pPr>
      <w:r>
        <w:rPr>
          <w:rFonts w:hint="eastAsia" w:ascii="黑体" w:hAnsi="黑体" w:eastAsia="黑体" w:cs="Times New Roman"/>
          <w:bCs/>
          <w:kern w:val="0"/>
          <w:sz w:val="52"/>
          <w:szCs w:val="52"/>
        </w:rPr>
        <w:t>（试运行）</w:t>
      </w:r>
    </w:p>
    <w:p>
      <w:pPr>
        <w:widowControl/>
        <w:snapToGrid w:val="0"/>
        <w:spacing w:line="360" w:lineRule="auto"/>
        <w:jc w:val="center"/>
        <w:rPr>
          <w:rFonts w:ascii="Times New Roman" w:hAnsi="宋体" w:eastAsia="宋体" w:cs="Times New Roman"/>
          <w:b/>
          <w:kern w:val="0"/>
          <w:sz w:val="52"/>
          <w:szCs w:val="52"/>
        </w:rPr>
      </w:pPr>
    </w:p>
    <w:p>
      <w:pPr>
        <w:widowControl/>
        <w:snapToGrid w:val="0"/>
        <w:spacing w:line="360" w:lineRule="auto"/>
        <w:jc w:val="center"/>
        <w:rPr>
          <w:rFonts w:ascii="Times New Roman" w:hAnsi="宋体" w:eastAsia="宋体" w:cs="Times New Roman"/>
          <w:b/>
          <w:kern w:val="0"/>
          <w:sz w:val="52"/>
          <w:szCs w:val="52"/>
        </w:rPr>
      </w:pPr>
    </w:p>
    <w:p>
      <w:pPr>
        <w:widowControl/>
        <w:snapToGrid w:val="0"/>
        <w:spacing w:line="360" w:lineRule="auto"/>
        <w:jc w:val="center"/>
        <w:rPr>
          <w:rFonts w:ascii="Times New Roman" w:hAnsi="宋体" w:eastAsia="宋体" w:cs="Times New Roman"/>
          <w:b/>
          <w:kern w:val="0"/>
          <w:sz w:val="52"/>
          <w:szCs w:val="52"/>
        </w:rPr>
      </w:pPr>
    </w:p>
    <w:p>
      <w:pPr>
        <w:widowControl/>
        <w:snapToGrid w:val="0"/>
        <w:spacing w:line="360" w:lineRule="auto"/>
        <w:jc w:val="center"/>
        <w:rPr>
          <w:rFonts w:ascii="Times New Roman" w:hAnsi="宋体" w:eastAsia="宋体" w:cs="Times New Roman"/>
          <w:b/>
          <w:kern w:val="0"/>
          <w:sz w:val="52"/>
          <w:szCs w:val="52"/>
        </w:rPr>
      </w:pPr>
    </w:p>
    <w:p>
      <w:pPr>
        <w:widowControl/>
        <w:snapToGrid w:val="0"/>
        <w:spacing w:line="360" w:lineRule="auto"/>
        <w:jc w:val="center"/>
        <w:rPr>
          <w:rFonts w:ascii="Times New Roman" w:hAnsi="宋体" w:eastAsia="宋体" w:cs="Times New Roman"/>
          <w:b/>
          <w:kern w:val="0"/>
          <w:sz w:val="52"/>
          <w:szCs w:val="52"/>
        </w:rPr>
      </w:pPr>
    </w:p>
    <w:p>
      <w:pPr>
        <w:widowControl/>
        <w:snapToGrid w:val="0"/>
        <w:spacing w:line="360" w:lineRule="auto"/>
        <w:jc w:val="center"/>
        <w:rPr>
          <w:rFonts w:ascii="Times New Roman" w:hAnsi="宋体" w:eastAsia="宋体" w:cs="Times New Roman"/>
          <w:b/>
          <w:kern w:val="0"/>
          <w:sz w:val="52"/>
          <w:szCs w:val="52"/>
        </w:rPr>
      </w:pPr>
    </w:p>
    <w:p>
      <w:pPr>
        <w:widowControl/>
        <w:snapToGrid w:val="0"/>
        <w:spacing w:line="360" w:lineRule="auto"/>
        <w:jc w:val="center"/>
        <w:rPr>
          <w:rFonts w:ascii="Times New Roman" w:hAnsi="宋体" w:eastAsia="宋体" w:cs="Times New Roman"/>
          <w:b/>
          <w:kern w:val="0"/>
          <w:sz w:val="52"/>
          <w:szCs w:val="52"/>
        </w:rPr>
      </w:pPr>
    </w:p>
    <w:p>
      <w:pPr>
        <w:widowControl/>
        <w:snapToGrid w:val="0"/>
        <w:spacing w:line="360" w:lineRule="auto"/>
        <w:jc w:val="center"/>
        <w:rPr>
          <w:rFonts w:ascii="黑体" w:hAnsi="黑体" w:eastAsia="黑体" w:cs="Times New Roman"/>
          <w:kern w:val="0"/>
          <w:sz w:val="40"/>
          <w:szCs w:val="44"/>
        </w:rPr>
      </w:pPr>
      <w:r>
        <w:rPr>
          <w:rFonts w:hint="eastAsia" w:ascii="黑体" w:hAnsi="黑体" w:eastAsia="黑体" w:cs="Times New Roman"/>
          <w:kern w:val="0"/>
          <w:sz w:val="40"/>
          <w:szCs w:val="44"/>
        </w:rPr>
        <w:t>威海市公共资源交易中心</w:t>
      </w:r>
    </w:p>
    <w:p>
      <w:pPr>
        <w:widowControl/>
        <w:spacing w:line="360" w:lineRule="auto"/>
        <w:jc w:val="left"/>
        <w:rPr>
          <w:rFonts w:ascii="Times New Roman" w:hAnsi="宋体" w:eastAsia="宋体" w:cs="Times New Roman"/>
          <w:b/>
          <w:kern w:val="0"/>
          <w:sz w:val="24"/>
          <w:szCs w:val="24"/>
        </w:rPr>
      </w:pPr>
      <w:r>
        <w:rPr>
          <w:rFonts w:ascii="Times New Roman" w:hAnsi="宋体" w:eastAsia="宋体" w:cs="Times New Roman"/>
          <w:b/>
          <w:kern w:val="0"/>
          <w:sz w:val="24"/>
          <w:szCs w:val="24"/>
        </w:rPr>
        <w:br w:type="page"/>
      </w:r>
    </w:p>
    <w:p>
      <w:pPr>
        <w:pStyle w:val="2"/>
        <w:spacing w:before="0" w:after="0"/>
        <w:rPr>
          <w:sz w:val="32"/>
          <w:szCs w:val="32"/>
        </w:rPr>
      </w:pPr>
      <w:bookmarkStart w:id="11" w:name="_GoBack"/>
      <w:bookmarkEnd w:id="11"/>
      <w:bookmarkStart w:id="0" w:name="_Toc10185"/>
      <w:bookmarkStart w:id="1" w:name="_Toc20556"/>
      <w:bookmarkStart w:id="2" w:name="_Toc20019"/>
      <w:bookmarkStart w:id="3" w:name="_Toc21021"/>
      <w:bookmarkStart w:id="4" w:name="_Toc306736363"/>
      <w:bookmarkStart w:id="5" w:name="_Toc27290"/>
      <w:bookmarkStart w:id="6" w:name="_Toc25301"/>
      <w:bookmarkStart w:id="7" w:name="_Toc342299465"/>
      <w:bookmarkStart w:id="8" w:name="_Toc15896"/>
      <w:bookmarkStart w:id="9" w:name="_Toc11152"/>
      <w:bookmarkStart w:id="10" w:name="_Toc23839"/>
      <w:r>
        <w:rPr>
          <w:sz w:val="32"/>
          <w:szCs w:val="32"/>
        </w:rPr>
        <w:t>1.1</w:t>
      </w:r>
      <w:r>
        <w:rPr>
          <w:rFonts w:hint="eastAsia"/>
          <w:sz w:val="32"/>
          <w:szCs w:val="32"/>
        </w:rPr>
        <w:t>用户登录指引</w:t>
      </w:r>
      <w:bookmarkEnd w:id="0"/>
      <w:bookmarkEnd w:id="1"/>
      <w:bookmarkEnd w:id="2"/>
      <w:bookmarkEnd w:id="3"/>
      <w:bookmarkEnd w:id="4"/>
      <w:bookmarkEnd w:id="5"/>
      <w:bookmarkEnd w:id="6"/>
      <w:bookmarkEnd w:id="7"/>
      <w:bookmarkEnd w:id="8"/>
      <w:bookmarkEnd w:id="9"/>
      <w:bookmarkEnd w:id="10"/>
    </w:p>
    <w:p>
      <w:pPr>
        <w:widowControl/>
        <w:snapToGrid w:val="0"/>
        <w:spacing w:line="360" w:lineRule="auto"/>
        <w:jc w:val="left"/>
        <w:rPr>
          <w:b/>
          <w:bCs/>
          <w:color w:val="C00000"/>
          <w:sz w:val="24"/>
          <w:szCs w:val="24"/>
        </w:rPr>
      </w:pPr>
      <w:r>
        <w:rPr>
          <w:rFonts w:hint="eastAsia"/>
          <w:b/>
          <w:bCs/>
          <w:color w:val="C00000"/>
          <w:sz w:val="24"/>
          <w:szCs w:val="24"/>
        </w:rPr>
        <w:t>操作手册适用用户类型：代理机构</w:t>
      </w:r>
    </w:p>
    <w:p>
      <w:pPr>
        <w:widowControl/>
        <w:snapToGrid w:val="0"/>
        <w:spacing w:line="360" w:lineRule="auto"/>
        <w:rPr>
          <w:b/>
          <w:bCs/>
          <w:color w:val="C00000"/>
          <w:sz w:val="24"/>
          <w:szCs w:val="24"/>
        </w:rPr>
      </w:pPr>
      <w:r>
        <w:rPr>
          <w:b/>
          <w:bCs/>
          <w:color w:val="C00000"/>
          <w:sz w:val="24"/>
          <w:szCs w:val="24"/>
        </w:rPr>
        <w:t>说明：请您确保已正确配置IE浏览器且已注册好用户账号</w:t>
      </w:r>
      <w:r>
        <w:rPr>
          <w:rFonts w:hint="eastAsia"/>
          <w:b/>
          <w:bCs/>
          <w:color w:val="C00000"/>
          <w:sz w:val="24"/>
          <w:szCs w:val="24"/>
        </w:rPr>
        <w:t>，</w:t>
      </w:r>
      <w:r>
        <w:rPr>
          <w:b/>
          <w:bCs/>
          <w:color w:val="C00000"/>
          <w:sz w:val="24"/>
          <w:szCs w:val="24"/>
        </w:rPr>
        <w:t>系统登录准备及账号注册</w:t>
      </w:r>
      <w:r>
        <w:rPr>
          <w:rFonts w:hint="eastAsia"/>
          <w:b/>
          <w:bCs/>
          <w:color w:val="C00000"/>
          <w:sz w:val="24"/>
          <w:szCs w:val="24"/>
        </w:rPr>
        <w:t>、</w:t>
      </w:r>
      <w:r>
        <w:rPr>
          <w:b/>
          <w:bCs/>
          <w:color w:val="C00000"/>
          <w:sz w:val="24"/>
          <w:szCs w:val="24"/>
        </w:rPr>
        <w:t>登录步骤请参考</w:t>
      </w:r>
      <w:r>
        <w:rPr>
          <w:rFonts w:hint="eastAsia"/>
          <w:b/>
          <w:bCs/>
          <w:color w:val="C00000"/>
          <w:sz w:val="24"/>
          <w:szCs w:val="24"/>
        </w:rPr>
        <w:t>《威海市公共资源交易网交易主体注册及统一登录操作手册》。</w:t>
      </w:r>
    </w:p>
    <w:p>
      <w:pPr>
        <w:widowControl/>
        <w:snapToGrid w:val="0"/>
        <w:spacing w:line="360" w:lineRule="auto"/>
        <w:jc w:val="left"/>
        <w:rPr>
          <w:rFonts w:ascii="Times New Roman" w:hAnsi="宋体" w:eastAsia="宋体" w:cs="Times New Roman"/>
          <w:kern w:val="0"/>
          <w:sz w:val="24"/>
          <w:szCs w:val="24"/>
        </w:rPr>
      </w:pPr>
      <w:r>
        <w:rPr>
          <w:rFonts w:hint="eastAsia" w:ascii="Times New Roman" w:hAnsi="宋体" w:eastAsia="宋体" w:cs="Times New Roman"/>
          <w:kern w:val="0"/>
          <w:sz w:val="24"/>
          <w:szCs w:val="24"/>
        </w:rPr>
        <w:t>请您点击</w:t>
      </w:r>
      <w:r>
        <w:rPr>
          <w:rFonts w:ascii="Times New Roman" w:hAnsi="Times New Roman" w:eastAsia="宋体" w:cs="Times New Roman"/>
          <w:kern w:val="0"/>
          <w:sz w:val="24"/>
          <w:szCs w:val="24"/>
        </w:rPr>
        <w:t>IE</w:t>
      </w:r>
      <w:r>
        <w:rPr>
          <w:rFonts w:hint="eastAsia" w:ascii="Times New Roman" w:hAnsi="宋体" w:eastAsia="宋体" w:cs="Times New Roman"/>
          <w:kern w:val="0"/>
          <w:sz w:val="24"/>
          <w:szCs w:val="24"/>
        </w:rPr>
        <w:t>图标</w:t>
      </w:r>
      <w:r>
        <w:rPr>
          <w:rFonts w:ascii="Times New Roman" w:hAnsi="宋体" w:eastAsia="宋体" w:cs="Times New Roman"/>
          <w:kern w:val="0"/>
          <w:sz w:val="24"/>
          <w:szCs w:val="24"/>
        </w:rPr>
        <w:drawing>
          <wp:inline distT="0" distB="0" distL="0" distR="0">
            <wp:extent cx="325755" cy="319405"/>
            <wp:effectExtent l="0" t="0" r="9525" b="635"/>
            <wp:docPr id="2" name="图片 2" descr="C:\Users\ADMINI~1\AppData\Local\Temp\16011904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1601190499(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325755" cy="319405"/>
                    </a:xfrm>
                    <a:prstGeom prst="rect">
                      <a:avLst/>
                    </a:prstGeom>
                    <a:noFill/>
                    <a:ln>
                      <a:noFill/>
                    </a:ln>
                  </pic:spPr>
                </pic:pic>
              </a:graphicData>
            </a:graphic>
          </wp:inline>
        </w:drawing>
      </w:r>
      <w:r>
        <w:rPr>
          <w:rFonts w:hint="eastAsia" w:ascii="Times New Roman" w:hAnsi="宋体" w:eastAsia="宋体" w:cs="Times New Roman"/>
          <w:kern w:val="0"/>
          <w:sz w:val="24"/>
          <w:szCs w:val="24"/>
        </w:rPr>
        <w:t>（通常情况下，该图标位于您的桌面上，标有</w:t>
      </w:r>
      <w:r>
        <w:rPr>
          <w:rFonts w:ascii="Times New Roman" w:hAnsi="Times New Roman" w:eastAsia="宋体" w:cs="Times New Roman"/>
          <w:kern w:val="0"/>
          <w:sz w:val="24"/>
          <w:szCs w:val="24"/>
        </w:rPr>
        <w:t>Internet Explorer</w:t>
      </w:r>
      <w:r>
        <w:rPr>
          <w:rFonts w:hint="eastAsia" w:ascii="Times New Roman" w:hAnsi="宋体" w:eastAsia="宋体" w:cs="Times New Roman"/>
          <w:kern w:val="0"/>
          <w:sz w:val="24"/>
          <w:szCs w:val="24"/>
        </w:rPr>
        <w:t>字样）。</w:t>
      </w:r>
    </w:p>
    <w:p>
      <w:pPr>
        <w:widowControl/>
        <w:snapToGrid w:val="0"/>
        <w:spacing w:line="360" w:lineRule="auto"/>
        <w:jc w:val="left"/>
        <w:rPr>
          <w:rFonts w:ascii="Times New Roman" w:hAnsi="宋体" w:eastAsia="宋体" w:cs="Times New Roman"/>
          <w:kern w:val="0"/>
          <w:sz w:val="24"/>
          <w:szCs w:val="24"/>
        </w:rPr>
      </w:pPr>
      <w:r>
        <w:rPr>
          <w:rFonts w:hint="eastAsia" w:ascii="Times New Roman" w:hAnsi="宋体" w:eastAsia="宋体" w:cs="Times New Roman"/>
          <w:kern w:val="0"/>
          <w:sz w:val="24"/>
          <w:szCs w:val="24"/>
        </w:rPr>
        <w:t>打开浏览器</w:t>
      </w:r>
      <w:r>
        <w:rPr>
          <w:rFonts w:ascii="Times New Roman" w:hAnsi="宋体" w:eastAsia="宋体" w:cs="Times New Roman"/>
          <w:kern w:val="0"/>
          <w:sz w:val="24"/>
          <w:szCs w:val="24"/>
        </w:rPr>
        <w:t>后，</w:t>
      </w:r>
      <w:r>
        <w:rPr>
          <w:rFonts w:hint="eastAsia" w:ascii="Times New Roman" w:hAnsi="宋体" w:eastAsia="宋体" w:cs="Times New Roman"/>
          <w:kern w:val="0"/>
          <w:sz w:val="24"/>
          <w:szCs w:val="24"/>
        </w:rPr>
        <w:t>在地址栏中输入</w:t>
      </w:r>
      <w:r>
        <w:fldChar w:fldCharType="begin"/>
      </w:r>
      <w:r>
        <w:instrText xml:space="preserve"> HYPERLINK "http://ggzyjy.weihai.cn" </w:instrText>
      </w:r>
      <w:r>
        <w:fldChar w:fldCharType="separate"/>
      </w:r>
      <w:r>
        <w:rPr>
          <w:rStyle w:val="16"/>
          <w:rFonts w:hint="eastAsia" w:ascii="Times New Roman" w:hAnsi="宋体" w:eastAsia="宋体" w:cs="Times New Roman"/>
          <w:kern w:val="0"/>
          <w:sz w:val="24"/>
          <w:szCs w:val="24"/>
        </w:rPr>
        <w:t>http://ggzyjy.weihai.cn</w:t>
      </w:r>
      <w:r>
        <w:rPr>
          <w:rStyle w:val="16"/>
          <w:rFonts w:hint="eastAsia" w:ascii="Times New Roman" w:hAnsi="宋体" w:eastAsia="宋体" w:cs="Times New Roman"/>
          <w:kern w:val="0"/>
          <w:sz w:val="24"/>
          <w:szCs w:val="24"/>
        </w:rPr>
        <w:fldChar w:fldCharType="end"/>
      </w:r>
      <w:r>
        <w:rPr>
          <w:rFonts w:hint="eastAsia" w:ascii="Times New Roman" w:hAnsi="宋体" w:eastAsia="宋体" w:cs="Times New Roman"/>
          <w:kern w:val="0"/>
          <w:sz w:val="24"/>
          <w:szCs w:val="24"/>
        </w:rPr>
        <w:t>进入</w:t>
      </w:r>
      <w:r>
        <w:rPr>
          <w:rFonts w:ascii="Times New Roman" w:hAnsi="宋体" w:eastAsia="宋体" w:cs="Times New Roman"/>
          <w:kern w:val="0"/>
          <w:sz w:val="24"/>
          <w:szCs w:val="24"/>
        </w:rPr>
        <w:t>威海市公共资源交易</w:t>
      </w:r>
      <w:r>
        <w:rPr>
          <w:rFonts w:hint="eastAsia" w:ascii="Times New Roman" w:hAnsi="宋体" w:eastAsia="宋体" w:cs="Times New Roman"/>
          <w:kern w:val="0"/>
          <w:sz w:val="24"/>
          <w:szCs w:val="24"/>
        </w:rPr>
        <w:t>网新站页面。</w:t>
      </w:r>
    </w:p>
    <w:p>
      <w:pPr>
        <w:widowControl/>
        <w:snapToGrid w:val="0"/>
        <w:spacing w:line="360" w:lineRule="auto"/>
        <w:rPr>
          <w:sz w:val="24"/>
          <w:szCs w:val="24"/>
        </w:rPr>
      </w:pPr>
      <w:r>
        <w:rPr>
          <w:sz w:val="24"/>
          <w:szCs w:val="24"/>
        </w:rPr>
        <w:drawing>
          <wp:inline distT="0" distB="0" distL="114300" distR="114300">
            <wp:extent cx="6089650" cy="4043045"/>
            <wp:effectExtent l="19050" t="19050" r="25400" b="14605"/>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5"/>
                    <a:stretch>
                      <a:fillRect/>
                    </a:stretch>
                  </pic:blipFill>
                  <pic:spPr>
                    <a:xfrm>
                      <a:off x="0" y="0"/>
                      <a:ext cx="6097738" cy="4048953"/>
                    </a:xfrm>
                    <a:prstGeom prst="rect">
                      <a:avLst/>
                    </a:prstGeom>
                    <a:noFill/>
                    <a:ln w="6350">
                      <a:solidFill>
                        <a:schemeClr val="tx1"/>
                      </a:solidFill>
                    </a:ln>
                  </pic:spPr>
                </pic:pic>
              </a:graphicData>
            </a:graphic>
          </wp:inline>
        </w:drawing>
      </w:r>
    </w:p>
    <w:p>
      <w:pPr>
        <w:widowControl/>
        <w:snapToGrid w:val="0"/>
        <w:spacing w:line="360" w:lineRule="auto"/>
        <w:rPr>
          <w:rFonts w:ascii="Times New Roman" w:hAnsi="宋体" w:eastAsia="宋体" w:cs="Times New Roman"/>
          <w:kern w:val="0"/>
          <w:sz w:val="24"/>
          <w:szCs w:val="24"/>
        </w:rPr>
      </w:pPr>
      <w:r>
        <w:rPr>
          <w:rFonts w:hint="eastAsia" w:ascii="Times New Roman" w:hAnsi="宋体" w:eastAsia="宋体" w:cs="Times New Roman"/>
          <w:kern w:val="0"/>
          <w:sz w:val="24"/>
          <w:szCs w:val="24"/>
        </w:rPr>
        <w:t>点击“交易服务一网通办”窗口，进入“威海市交易服务一网通办系统”。</w:t>
      </w:r>
    </w:p>
    <w:p>
      <w:pPr>
        <w:widowControl/>
        <w:snapToGrid w:val="0"/>
        <w:spacing w:line="360" w:lineRule="auto"/>
        <w:rPr>
          <w:rFonts w:ascii="Times New Roman" w:hAnsi="宋体" w:eastAsia="宋体" w:cs="Times New Roman"/>
          <w:kern w:val="0"/>
          <w:sz w:val="24"/>
          <w:szCs w:val="24"/>
        </w:rPr>
      </w:pPr>
      <w:r>
        <w:rPr>
          <w:sz w:val="24"/>
          <w:szCs w:val="24"/>
        </w:rPr>
        <w:drawing>
          <wp:inline distT="0" distB="0" distL="114300" distR="114300">
            <wp:extent cx="5998210" cy="1962150"/>
            <wp:effectExtent l="19050" t="19050" r="21590" b="19050"/>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1"/>
                    </pic:cNvPicPr>
                  </pic:nvPicPr>
                  <pic:blipFill>
                    <a:blip r:embed="rId6"/>
                    <a:stretch>
                      <a:fillRect/>
                    </a:stretch>
                  </pic:blipFill>
                  <pic:spPr>
                    <a:xfrm>
                      <a:off x="0" y="0"/>
                      <a:ext cx="6002521" cy="1963543"/>
                    </a:xfrm>
                    <a:prstGeom prst="rect">
                      <a:avLst/>
                    </a:prstGeom>
                    <a:noFill/>
                    <a:ln w="6350">
                      <a:solidFill>
                        <a:schemeClr val="tx1"/>
                      </a:solidFill>
                    </a:ln>
                  </pic:spPr>
                </pic:pic>
              </a:graphicData>
            </a:graphic>
          </wp:inline>
        </w:drawing>
      </w:r>
    </w:p>
    <w:p>
      <w:pPr>
        <w:widowControl/>
        <w:snapToGrid w:val="0"/>
        <w:spacing w:line="360" w:lineRule="auto"/>
        <w:jc w:val="left"/>
        <w:rPr>
          <w:rFonts w:ascii="Times New Roman" w:hAnsi="宋体" w:eastAsia="宋体" w:cs="Times New Roman"/>
          <w:kern w:val="0"/>
          <w:sz w:val="24"/>
          <w:szCs w:val="24"/>
        </w:rPr>
      </w:pPr>
      <w:r>
        <w:rPr>
          <w:rFonts w:hint="eastAsia" w:ascii="Times New Roman" w:hAnsi="宋体" w:eastAsia="宋体" w:cs="Times New Roman"/>
          <w:kern w:val="0"/>
          <w:sz w:val="24"/>
          <w:szCs w:val="24"/>
        </w:rPr>
        <w:t>进入平台选择页面，点击“</w:t>
      </w:r>
      <w:r>
        <w:rPr>
          <w:rFonts w:hint="eastAsia" w:ascii="Times New Roman" w:hAnsi="宋体" w:eastAsia="宋体" w:cs="Times New Roman"/>
          <w:b/>
          <w:bCs/>
          <w:kern w:val="0"/>
          <w:sz w:val="24"/>
          <w:szCs w:val="24"/>
        </w:rPr>
        <w:t>服务平台</w:t>
      </w:r>
      <w:r>
        <w:rPr>
          <w:rFonts w:hint="eastAsia" w:ascii="Times New Roman" w:hAnsi="宋体" w:eastAsia="宋体" w:cs="Times New Roman"/>
          <w:kern w:val="0"/>
          <w:sz w:val="24"/>
          <w:szCs w:val="24"/>
        </w:rPr>
        <w:t>”</w:t>
      </w:r>
    </w:p>
    <w:p>
      <w:pPr>
        <w:widowControl/>
        <w:snapToGrid w:val="0"/>
        <w:spacing w:line="360" w:lineRule="auto"/>
        <w:jc w:val="left"/>
        <w:rPr>
          <w:rFonts w:ascii="Times New Roman" w:hAnsi="宋体" w:eastAsia="宋体" w:cs="Times New Roman"/>
          <w:b/>
          <w:bCs/>
          <w:kern w:val="0"/>
          <w:sz w:val="24"/>
          <w:szCs w:val="24"/>
        </w:rPr>
      </w:pPr>
      <w:r>
        <w:rPr>
          <w:rFonts w:hint="eastAsia" w:ascii="Times New Roman" w:hAnsi="宋体" w:eastAsia="宋体" w:cs="Times New Roman"/>
          <w:b/>
          <w:bCs/>
          <w:kern w:val="0"/>
          <w:sz w:val="24"/>
          <w:szCs w:val="24"/>
        </w:rPr>
        <w:drawing>
          <wp:inline distT="0" distB="0" distL="114300" distR="114300">
            <wp:extent cx="6202680" cy="2800350"/>
            <wp:effectExtent l="19050" t="19050" r="26670" b="19050"/>
            <wp:docPr id="1" name="图片 1" descr="1601191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01191892(1)"/>
                    <pic:cNvPicPr>
                      <a:picLocks noChangeAspect="1"/>
                    </pic:cNvPicPr>
                  </pic:nvPicPr>
                  <pic:blipFill>
                    <a:blip r:embed="rId7"/>
                    <a:stretch>
                      <a:fillRect/>
                    </a:stretch>
                  </pic:blipFill>
                  <pic:spPr>
                    <a:xfrm>
                      <a:off x="0" y="0"/>
                      <a:ext cx="6212217" cy="2804509"/>
                    </a:xfrm>
                    <a:prstGeom prst="rect">
                      <a:avLst/>
                    </a:prstGeom>
                    <a:ln w="6350">
                      <a:solidFill>
                        <a:schemeClr val="tx1"/>
                      </a:solidFill>
                    </a:ln>
                  </pic:spPr>
                </pic:pic>
              </a:graphicData>
            </a:graphic>
          </wp:inline>
        </w:drawing>
      </w:r>
    </w:p>
    <w:p>
      <w:pPr>
        <w:widowControl/>
        <w:snapToGrid w:val="0"/>
        <w:spacing w:line="360" w:lineRule="auto"/>
        <w:jc w:val="left"/>
        <w:rPr>
          <w:rFonts w:ascii="Times New Roman" w:hAnsi="宋体" w:eastAsia="宋体" w:cs="Times New Roman"/>
          <w:kern w:val="0"/>
          <w:sz w:val="24"/>
          <w:szCs w:val="24"/>
        </w:rPr>
      </w:pPr>
      <w:r>
        <w:rPr>
          <w:rFonts w:hint="eastAsia" w:ascii="Times New Roman" w:hAnsi="宋体" w:eastAsia="宋体" w:cs="Times New Roman"/>
          <w:kern w:val="0"/>
          <w:sz w:val="24"/>
          <w:szCs w:val="24"/>
        </w:rPr>
        <w:t>进入系统界面后，点击界面左下方【场地管理】功能</w:t>
      </w:r>
    </w:p>
    <w:p>
      <w:pPr>
        <w:widowControl/>
        <w:snapToGrid w:val="0"/>
        <w:spacing w:line="360" w:lineRule="auto"/>
        <w:jc w:val="left"/>
        <w:rPr>
          <w:rFonts w:ascii="Times New Roman" w:hAnsi="宋体" w:eastAsia="宋体" w:cs="Times New Roman"/>
          <w:kern w:val="0"/>
          <w:sz w:val="24"/>
          <w:szCs w:val="24"/>
        </w:rPr>
      </w:pPr>
      <w:r>
        <w:rPr>
          <w:rFonts w:hint="eastAsia" w:ascii="Times New Roman" w:hAnsi="宋体" w:eastAsia="宋体" w:cs="Times New Roman"/>
          <w:b/>
          <w:bCs/>
          <w:kern w:val="0"/>
          <w:szCs w:val="21"/>
        </w:rPr>
        <w:t>（备注：如没有场地管理模块，请先确保主体库提交并审核通过</w:t>
      </w:r>
      <w:r>
        <w:rPr>
          <w:rStyle w:val="17"/>
          <w:rFonts w:hint="eastAsia"/>
        </w:rPr>
        <w:t>，点击“基本信息”，进入基本信息填写界面，带星号必填项填写后，保存后，提交下一步，即审核通过。操作可详见《威海市公共资源交易网交易主体注册及统一登录操作手册》</w:t>
      </w:r>
      <w:r>
        <w:rPr>
          <w:rFonts w:hint="eastAsia" w:ascii="Times New Roman" w:hAnsi="宋体" w:eastAsia="宋体" w:cs="Times New Roman"/>
          <w:b/>
          <w:bCs/>
          <w:kern w:val="0"/>
          <w:szCs w:val="21"/>
        </w:rPr>
        <w:t>）</w:t>
      </w:r>
      <w:r>
        <w:rPr>
          <w:rFonts w:ascii="Times New Roman" w:hAnsi="宋体" w:eastAsia="宋体" w:cs="Times New Roman"/>
          <w:kern w:val="0"/>
          <w:sz w:val="24"/>
          <w:szCs w:val="24"/>
        </w:rPr>
        <w:drawing>
          <wp:inline distT="0" distB="0" distL="114300" distR="114300">
            <wp:extent cx="6271260" cy="2832100"/>
            <wp:effectExtent l="19050" t="19050" r="15240" b="25400"/>
            <wp:docPr id="4" name="图片 4" descr="1601192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01192303(1)"/>
                    <pic:cNvPicPr>
                      <a:picLocks noChangeAspect="1"/>
                    </pic:cNvPicPr>
                  </pic:nvPicPr>
                  <pic:blipFill>
                    <a:blip r:embed="rId8"/>
                    <a:stretch>
                      <a:fillRect/>
                    </a:stretch>
                  </pic:blipFill>
                  <pic:spPr>
                    <a:xfrm>
                      <a:off x="0" y="0"/>
                      <a:ext cx="6281150" cy="2836454"/>
                    </a:xfrm>
                    <a:prstGeom prst="rect">
                      <a:avLst/>
                    </a:prstGeom>
                    <a:ln w="6350">
                      <a:solidFill>
                        <a:schemeClr val="tx1"/>
                      </a:solidFill>
                    </a:ln>
                  </pic:spPr>
                </pic:pic>
              </a:graphicData>
            </a:graphic>
          </wp:inline>
        </w:drawing>
      </w:r>
    </w:p>
    <w:p>
      <w:pPr>
        <w:widowControl/>
        <w:snapToGrid w:val="0"/>
        <w:spacing w:line="360" w:lineRule="auto"/>
        <w:jc w:val="left"/>
        <w:rPr>
          <w:rFonts w:ascii="Times New Roman" w:hAnsi="宋体" w:eastAsia="宋体" w:cs="Times New Roman"/>
          <w:kern w:val="0"/>
          <w:sz w:val="24"/>
          <w:szCs w:val="24"/>
        </w:rPr>
      </w:pPr>
      <w:r>
        <w:rPr>
          <w:rFonts w:hint="eastAsia" w:ascii="Times New Roman" w:hAnsi="宋体" w:eastAsia="宋体" w:cs="Times New Roman"/>
          <w:kern w:val="0"/>
          <w:sz w:val="24"/>
          <w:szCs w:val="24"/>
        </w:rPr>
        <w:t>显示出场地管理对应的菜单，如下图：</w:t>
      </w:r>
      <w:r>
        <w:rPr>
          <w:rFonts w:ascii="Times New Roman" w:hAnsi="宋体" w:eastAsia="宋体" w:cs="Times New Roman"/>
          <w:kern w:val="0"/>
          <w:sz w:val="24"/>
          <w:szCs w:val="24"/>
        </w:rPr>
        <w:drawing>
          <wp:inline distT="0" distB="0" distL="114300" distR="114300">
            <wp:extent cx="6145530" cy="2774950"/>
            <wp:effectExtent l="19050" t="19050" r="26670" b="25400"/>
            <wp:docPr id="7" name="图片 7" descr="16011928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01192836(1)"/>
                    <pic:cNvPicPr>
                      <a:picLocks noChangeAspect="1"/>
                    </pic:cNvPicPr>
                  </pic:nvPicPr>
                  <pic:blipFill>
                    <a:blip r:embed="rId9"/>
                    <a:stretch>
                      <a:fillRect/>
                    </a:stretch>
                  </pic:blipFill>
                  <pic:spPr>
                    <a:xfrm>
                      <a:off x="0" y="0"/>
                      <a:ext cx="6154316" cy="2778866"/>
                    </a:xfrm>
                    <a:prstGeom prst="rect">
                      <a:avLst/>
                    </a:prstGeom>
                    <a:ln w="6350">
                      <a:solidFill>
                        <a:schemeClr val="tx1"/>
                      </a:solidFill>
                    </a:ln>
                  </pic:spPr>
                </pic:pic>
              </a:graphicData>
            </a:graphic>
          </wp:inline>
        </w:drawing>
      </w:r>
    </w:p>
    <w:p>
      <w:pPr>
        <w:widowControl/>
        <w:snapToGrid w:val="0"/>
        <w:spacing w:line="360" w:lineRule="auto"/>
        <w:jc w:val="left"/>
        <w:rPr>
          <w:rFonts w:ascii="Times New Roman" w:hAnsi="宋体" w:eastAsia="宋体" w:cs="Times New Roman"/>
          <w:kern w:val="0"/>
          <w:sz w:val="24"/>
          <w:szCs w:val="24"/>
        </w:rPr>
      </w:pPr>
      <w:r>
        <w:rPr>
          <w:rFonts w:hint="eastAsia" w:ascii="Times New Roman" w:hAnsi="宋体" w:eastAsia="宋体" w:cs="Times New Roman"/>
          <w:kern w:val="0"/>
          <w:sz w:val="24"/>
          <w:szCs w:val="24"/>
        </w:rPr>
        <w:t>场地管理功能包括：项目录入、场地预约、场地变更、场地取消、场地安排回执单、评标情况录入等功能。</w:t>
      </w:r>
    </w:p>
    <w:p>
      <w:pPr>
        <w:widowControl/>
        <w:spacing w:line="360" w:lineRule="auto"/>
        <w:jc w:val="left"/>
        <w:rPr>
          <w:rFonts w:ascii="Times New Roman" w:hAnsi="宋体" w:eastAsia="宋体" w:cs="Times New Roman"/>
          <w:kern w:val="0"/>
          <w:sz w:val="24"/>
          <w:szCs w:val="24"/>
        </w:rPr>
      </w:pPr>
      <w:r>
        <w:rPr>
          <w:rFonts w:ascii="Times New Roman" w:hAnsi="宋体" w:eastAsia="宋体" w:cs="Times New Roman"/>
          <w:kern w:val="0"/>
          <w:sz w:val="24"/>
          <w:szCs w:val="24"/>
        </w:rPr>
        <w:br w:type="page"/>
      </w:r>
    </w:p>
    <w:p>
      <w:pPr>
        <w:pStyle w:val="2"/>
        <w:spacing w:before="0" w:after="0"/>
        <w:rPr>
          <w:sz w:val="32"/>
          <w:szCs w:val="32"/>
        </w:rPr>
      </w:pPr>
      <w:r>
        <w:rPr>
          <w:sz w:val="32"/>
          <w:szCs w:val="32"/>
        </w:rPr>
        <w:t>1.</w:t>
      </w:r>
      <w:r>
        <w:rPr>
          <w:rFonts w:hint="eastAsia"/>
          <w:sz w:val="32"/>
          <w:szCs w:val="32"/>
        </w:rPr>
        <w:t>2</w:t>
      </w:r>
      <w:r>
        <w:rPr>
          <w:sz w:val="32"/>
          <w:szCs w:val="32"/>
        </w:rPr>
        <w:t xml:space="preserve"> </w:t>
      </w:r>
      <w:r>
        <w:rPr>
          <w:rFonts w:hint="eastAsia"/>
          <w:sz w:val="32"/>
          <w:szCs w:val="32"/>
        </w:rPr>
        <w:t>项目录入</w:t>
      </w:r>
    </w:p>
    <w:p>
      <w:pPr>
        <w:widowControl/>
        <w:snapToGrid w:val="0"/>
        <w:spacing w:line="360" w:lineRule="auto"/>
        <w:jc w:val="left"/>
        <w:rPr>
          <w:rFonts w:ascii="Times New Roman" w:hAnsi="宋体" w:eastAsia="宋体" w:cs="Times New Roman"/>
          <w:kern w:val="0"/>
          <w:sz w:val="24"/>
          <w:szCs w:val="24"/>
        </w:rPr>
      </w:pPr>
      <w:r>
        <w:rPr>
          <w:rFonts w:hint="eastAsia" w:ascii="Times New Roman" w:hAnsi="宋体" w:eastAsia="宋体" w:cs="Times New Roman"/>
          <w:kern w:val="0"/>
          <w:sz w:val="24"/>
          <w:szCs w:val="24"/>
        </w:rPr>
        <w:t>点击【项目录入】模块，弹出模块界面，点击【新建项目】，进入新建项目界面。</w:t>
      </w:r>
    </w:p>
    <w:p>
      <w:pPr>
        <w:widowControl/>
        <w:snapToGrid w:val="0"/>
        <w:spacing w:line="360" w:lineRule="auto"/>
        <w:jc w:val="left"/>
        <w:rPr>
          <w:rFonts w:ascii="Times New Roman" w:hAnsi="宋体" w:eastAsia="宋体" w:cs="Times New Roman"/>
          <w:kern w:val="0"/>
          <w:sz w:val="24"/>
          <w:szCs w:val="24"/>
        </w:rPr>
      </w:pPr>
      <w:r>
        <w:rPr>
          <w:rFonts w:ascii="Times New Roman" w:hAnsi="宋体" w:eastAsia="宋体" w:cs="Times New Roman"/>
          <w:kern w:val="0"/>
          <w:sz w:val="24"/>
          <w:szCs w:val="24"/>
        </w:rPr>
        <w:drawing>
          <wp:inline distT="0" distB="0" distL="114300" distR="114300">
            <wp:extent cx="6173470" cy="2787650"/>
            <wp:effectExtent l="19050" t="19050" r="17780" b="12700"/>
            <wp:docPr id="8" name="图片 8" descr="16011929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01192917(1)"/>
                    <pic:cNvPicPr>
                      <a:picLocks noChangeAspect="1"/>
                    </pic:cNvPicPr>
                  </pic:nvPicPr>
                  <pic:blipFill>
                    <a:blip r:embed="rId10"/>
                    <a:stretch>
                      <a:fillRect/>
                    </a:stretch>
                  </pic:blipFill>
                  <pic:spPr>
                    <a:xfrm>
                      <a:off x="0" y="0"/>
                      <a:ext cx="6179257" cy="2790128"/>
                    </a:xfrm>
                    <a:prstGeom prst="rect">
                      <a:avLst/>
                    </a:prstGeom>
                    <a:ln w="6350">
                      <a:solidFill>
                        <a:schemeClr val="tx1"/>
                      </a:solidFill>
                    </a:ln>
                  </pic:spPr>
                </pic:pic>
              </a:graphicData>
            </a:graphic>
          </wp:inline>
        </w:drawing>
      </w:r>
    </w:p>
    <w:p>
      <w:pPr>
        <w:widowControl/>
        <w:snapToGrid w:val="0"/>
        <w:spacing w:line="360" w:lineRule="auto"/>
        <w:jc w:val="left"/>
        <w:rPr>
          <w:rFonts w:ascii="Times New Roman" w:hAnsi="宋体" w:eastAsia="宋体" w:cs="Times New Roman"/>
          <w:b/>
          <w:bCs/>
          <w:color w:val="FF0000"/>
          <w:kern w:val="0"/>
          <w:sz w:val="24"/>
          <w:szCs w:val="24"/>
        </w:rPr>
      </w:pPr>
      <w:r>
        <w:rPr>
          <w:rFonts w:hint="eastAsia" w:ascii="Times New Roman" w:hAnsi="宋体" w:eastAsia="宋体" w:cs="Times New Roman"/>
          <w:b/>
          <w:bCs/>
          <w:color w:val="FF0000"/>
          <w:kern w:val="0"/>
          <w:sz w:val="24"/>
          <w:szCs w:val="24"/>
        </w:rPr>
        <w:t>注意：项目编号为各交易平台生成的项目编号，务必跟各交易平台的项目编码保持一致，否则场地预约信息无法正常推送。</w:t>
      </w:r>
    </w:p>
    <w:p>
      <w:pPr>
        <w:widowControl/>
        <w:snapToGrid w:val="0"/>
        <w:spacing w:line="360" w:lineRule="auto"/>
        <w:jc w:val="left"/>
        <w:rPr>
          <w:rFonts w:ascii="Times New Roman" w:hAnsi="宋体" w:eastAsia="宋体" w:cs="Times New Roman"/>
          <w:color w:val="FF0000"/>
          <w:kern w:val="0"/>
          <w:sz w:val="24"/>
          <w:szCs w:val="24"/>
        </w:rPr>
      </w:pPr>
      <w:r>
        <w:drawing>
          <wp:inline distT="0" distB="0" distL="114300" distR="114300">
            <wp:extent cx="6177915" cy="3037205"/>
            <wp:effectExtent l="0" t="0" r="9525" b="1079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1"/>
                    <a:stretch>
                      <a:fillRect/>
                    </a:stretch>
                  </pic:blipFill>
                  <pic:spPr>
                    <a:xfrm>
                      <a:off x="0" y="0"/>
                      <a:ext cx="6177915" cy="3037205"/>
                    </a:xfrm>
                    <a:prstGeom prst="rect">
                      <a:avLst/>
                    </a:prstGeom>
                    <a:noFill/>
                    <a:ln>
                      <a:noFill/>
                    </a:ln>
                  </pic:spPr>
                </pic:pic>
              </a:graphicData>
            </a:graphic>
          </wp:inline>
        </w:drawing>
      </w:r>
    </w:p>
    <w:p>
      <w:pPr>
        <w:widowControl/>
        <w:snapToGrid w:val="0"/>
        <w:spacing w:line="360" w:lineRule="auto"/>
        <w:jc w:val="left"/>
        <w:rPr>
          <w:rFonts w:ascii="Times New Roman" w:hAnsi="宋体" w:eastAsia="宋体" w:cs="Times New Roman"/>
          <w:kern w:val="0"/>
          <w:sz w:val="24"/>
          <w:szCs w:val="24"/>
        </w:rPr>
      </w:pPr>
      <w:r>
        <w:rPr>
          <w:rFonts w:hint="eastAsia" w:ascii="Times New Roman" w:hAnsi="宋体" w:eastAsia="宋体" w:cs="Times New Roman"/>
          <w:kern w:val="0"/>
          <w:sz w:val="24"/>
          <w:szCs w:val="24"/>
        </w:rPr>
        <w:t>填写完成后点击【提交信息】，进入提交审核界面，在提交审核界面输入签署意见，点击【确认提交】。</w:t>
      </w:r>
      <w:r>
        <w:rPr>
          <w:rFonts w:ascii="Times New Roman" w:hAnsi="宋体" w:eastAsia="宋体" w:cs="Times New Roman"/>
          <w:kern w:val="0"/>
          <w:sz w:val="24"/>
          <w:szCs w:val="24"/>
        </w:rPr>
        <w:drawing>
          <wp:inline distT="0" distB="0" distL="114300" distR="114300">
            <wp:extent cx="6187440" cy="2794000"/>
            <wp:effectExtent l="19050" t="19050" r="22860" b="25400"/>
            <wp:docPr id="10" name="图片 10" descr="1601193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01193555(1)"/>
                    <pic:cNvPicPr>
                      <a:picLocks noChangeAspect="1"/>
                    </pic:cNvPicPr>
                  </pic:nvPicPr>
                  <pic:blipFill>
                    <a:blip r:embed="rId12"/>
                    <a:stretch>
                      <a:fillRect/>
                    </a:stretch>
                  </pic:blipFill>
                  <pic:spPr>
                    <a:xfrm>
                      <a:off x="0" y="0"/>
                      <a:ext cx="6191024" cy="2795441"/>
                    </a:xfrm>
                    <a:prstGeom prst="rect">
                      <a:avLst/>
                    </a:prstGeom>
                    <a:ln w="6350">
                      <a:solidFill>
                        <a:schemeClr val="tx1"/>
                      </a:solidFill>
                    </a:ln>
                  </pic:spPr>
                </pic:pic>
              </a:graphicData>
            </a:graphic>
          </wp:inline>
        </w:drawing>
      </w:r>
    </w:p>
    <w:p>
      <w:pPr>
        <w:widowControl/>
        <w:snapToGrid w:val="0"/>
        <w:spacing w:line="360" w:lineRule="auto"/>
        <w:jc w:val="left"/>
        <w:rPr>
          <w:rFonts w:ascii="Times New Roman" w:hAnsi="宋体" w:eastAsia="宋体" w:cs="Times New Roman"/>
          <w:kern w:val="0"/>
          <w:sz w:val="24"/>
          <w:szCs w:val="24"/>
        </w:rPr>
      </w:pPr>
      <w:r>
        <w:rPr>
          <w:rFonts w:hint="eastAsia" w:ascii="Times New Roman" w:hAnsi="宋体" w:eastAsia="宋体" w:cs="Times New Roman"/>
          <w:kern w:val="0"/>
          <w:sz w:val="24"/>
          <w:szCs w:val="24"/>
        </w:rPr>
        <w:t>系统提示处理成功，点击【确定】，等待威海市公共资源交易中心相关岗位进行项目信息审核。</w:t>
      </w:r>
    </w:p>
    <w:p>
      <w:pPr>
        <w:widowControl/>
        <w:snapToGrid w:val="0"/>
        <w:spacing w:line="360" w:lineRule="auto"/>
        <w:jc w:val="left"/>
        <w:rPr>
          <w:rFonts w:ascii="Times New Roman" w:hAnsi="宋体" w:eastAsia="宋体" w:cs="Times New Roman"/>
          <w:kern w:val="0"/>
          <w:sz w:val="24"/>
          <w:szCs w:val="24"/>
        </w:rPr>
      </w:pPr>
      <w:r>
        <w:rPr>
          <w:rFonts w:ascii="Times New Roman" w:hAnsi="宋体" w:eastAsia="宋体" w:cs="Times New Roman"/>
          <w:kern w:val="0"/>
          <w:sz w:val="24"/>
          <w:szCs w:val="24"/>
        </w:rPr>
        <w:drawing>
          <wp:inline distT="0" distB="0" distL="114300" distR="114300">
            <wp:extent cx="6187440" cy="2794000"/>
            <wp:effectExtent l="19050" t="19050" r="22860" b="25400"/>
            <wp:docPr id="11" name="图片 11" descr="16011938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01193850(1)"/>
                    <pic:cNvPicPr>
                      <a:picLocks noChangeAspect="1"/>
                    </pic:cNvPicPr>
                  </pic:nvPicPr>
                  <pic:blipFill>
                    <a:blip r:embed="rId13"/>
                    <a:stretch>
                      <a:fillRect/>
                    </a:stretch>
                  </pic:blipFill>
                  <pic:spPr>
                    <a:xfrm>
                      <a:off x="0" y="0"/>
                      <a:ext cx="6194143" cy="2796849"/>
                    </a:xfrm>
                    <a:prstGeom prst="rect">
                      <a:avLst/>
                    </a:prstGeom>
                    <a:ln w="6350">
                      <a:solidFill>
                        <a:schemeClr val="tx1"/>
                      </a:solidFill>
                    </a:ln>
                  </pic:spPr>
                </pic:pic>
              </a:graphicData>
            </a:graphic>
          </wp:inline>
        </w:drawing>
      </w:r>
    </w:p>
    <w:p>
      <w:pPr>
        <w:widowControl/>
        <w:snapToGrid w:val="0"/>
        <w:spacing w:line="360" w:lineRule="auto"/>
        <w:jc w:val="left"/>
        <w:rPr>
          <w:rFonts w:ascii="Times New Roman" w:hAnsi="宋体" w:eastAsia="宋体" w:cs="Times New Roman"/>
          <w:kern w:val="0"/>
          <w:sz w:val="24"/>
          <w:szCs w:val="24"/>
        </w:rPr>
      </w:pPr>
      <w:r>
        <w:rPr>
          <w:rFonts w:hint="eastAsia" w:ascii="Times New Roman" w:hAnsi="宋体" w:eastAsia="宋体" w:cs="Times New Roman"/>
          <w:kern w:val="0"/>
          <w:sz w:val="24"/>
          <w:szCs w:val="24"/>
        </w:rPr>
        <w:t>系统自动跳转回到项目录入界面，可以看到刚才新建的项目一览及项目状态。</w:t>
      </w:r>
    </w:p>
    <w:p>
      <w:pPr>
        <w:widowControl/>
        <w:snapToGrid w:val="0"/>
        <w:spacing w:line="360" w:lineRule="auto"/>
        <w:jc w:val="left"/>
        <w:rPr>
          <w:rFonts w:ascii="Times New Roman" w:hAnsi="宋体" w:eastAsia="宋体" w:cs="Times New Roman"/>
          <w:color w:val="FF0000"/>
          <w:kern w:val="0"/>
          <w:sz w:val="24"/>
          <w:szCs w:val="24"/>
        </w:rPr>
      </w:pPr>
      <w:r>
        <w:rPr>
          <w:rFonts w:hint="eastAsia" w:ascii="Times New Roman" w:hAnsi="宋体" w:eastAsia="宋体" w:cs="Times New Roman"/>
          <w:color w:val="FF0000"/>
          <w:kern w:val="0"/>
          <w:sz w:val="24"/>
          <w:szCs w:val="24"/>
        </w:rPr>
        <w:t>注意：新建项目需要交易中心进行审核，只有审核通过的项目才可进入场地预约流程。</w:t>
      </w:r>
    </w:p>
    <w:p>
      <w:pPr>
        <w:widowControl/>
        <w:spacing w:line="360" w:lineRule="auto"/>
        <w:jc w:val="left"/>
        <w:rPr>
          <w:rFonts w:ascii="Times New Roman" w:hAnsi="宋体" w:eastAsia="宋体" w:cs="Times New Roman"/>
          <w:color w:val="FF0000"/>
          <w:kern w:val="0"/>
          <w:sz w:val="24"/>
          <w:szCs w:val="24"/>
        </w:rPr>
      </w:pPr>
      <w:r>
        <w:rPr>
          <w:rFonts w:ascii="Times New Roman" w:hAnsi="宋体" w:eastAsia="宋体" w:cs="Times New Roman"/>
          <w:color w:val="FF0000"/>
          <w:kern w:val="0"/>
          <w:sz w:val="24"/>
          <w:szCs w:val="24"/>
        </w:rPr>
        <w:br w:type="page"/>
      </w:r>
    </w:p>
    <w:p>
      <w:pPr>
        <w:pStyle w:val="2"/>
        <w:spacing w:before="0" w:after="0"/>
        <w:rPr>
          <w:sz w:val="32"/>
          <w:szCs w:val="32"/>
        </w:rPr>
      </w:pPr>
      <w:r>
        <w:rPr>
          <w:sz w:val="32"/>
          <w:szCs w:val="32"/>
        </w:rPr>
        <w:t>1.</w:t>
      </w:r>
      <w:r>
        <w:rPr>
          <w:rFonts w:hint="eastAsia"/>
          <w:sz w:val="32"/>
          <w:szCs w:val="32"/>
        </w:rPr>
        <w:t>3</w:t>
      </w:r>
      <w:r>
        <w:rPr>
          <w:sz w:val="32"/>
          <w:szCs w:val="32"/>
        </w:rPr>
        <w:t xml:space="preserve"> </w:t>
      </w:r>
      <w:r>
        <w:rPr>
          <w:rFonts w:hint="eastAsia"/>
          <w:sz w:val="32"/>
          <w:szCs w:val="32"/>
        </w:rPr>
        <w:t>场地预约</w:t>
      </w:r>
    </w:p>
    <w:p>
      <w:pPr>
        <w:spacing w:line="360" w:lineRule="auto"/>
        <w:rPr>
          <w:b/>
          <w:bCs/>
          <w:color w:val="C00000"/>
        </w:rPr>
      </w:pPr>
      <w:r>
        <w:rPr>
          <w:rFonts w:hint="eastAsia"/>
          <w:b/>
          <w:bCs/>
          <w:color w:val="C00000"/>
        </w:rPr>
        <w:t>提醒：代理机构可自主进行开评标厅的预约。为了提高场地利用率，需先预约评标厅，再以小时为单位预约开标厅。根据项目实际情况，可预约一个或多个评标厅。系统中评标厅为虚拟评标厅，不与实际评标厅对应。评标当天，公共资源交易中心现场管理人员将根据项目和疫情防控要求分配具体评标厅。</w:t>
      </w:r>
    </w:p>
    <w:p>
      <w:pPr>
        <w:spacing w:line="360" w:lineRule="auto"/>
        <w:rPr>
          <w:b/>
          <w:bCs/>
          <w:color w:val="C00000"/>
        </w:rPr>
      </w:pPr>
      <w:r>
        <w:rPr>
          <w:rFonts w:hint="eastAsia"/>
          <w:b/>
          <w:bCs/>
          <w:color w:val="C00000"/>
        </w:rPr>
        <w:t>注意：</w:t>
      </w:r>
    </w:p>
    <w:p>
      <w:pPr>
        <w:spacing w:line="360" w:lineRule="auto"/>
        <w:rPr>
          <w:b/>
          <w:bCs/>
          <w:color w:val="C00000"/>
        </w:rPr>
      </w:pPr>
      <w:r>
        <w:rPr>
          <w:rFonts w:hint="eastAsia"/>
          <w:b/>
          <w:bCs/>
          <w:color w:val="C00000"/>
        </w:rPr>
        <w:t>1、请不要预约周一上午及节假日上班第一天上午的的开标室及评标室；</w:t>
      </w:r>
    </w:p>
    <w:p>
      <w:pPr>
        <w:spacing w:line="360" w:lineRule="auto"/>
        <w:rPr>
          <w:b/>
          <w:bCs/>
          <w:color w:val="C00000"/>
        </w:rPr>
      </w:pPr>
      <w:r>
        <w:rPr>
          <w:rFonts w:hint="eastAsia"/>
          <w:b/>
          <w:bCs/>
          <w:color w:val="C00000"/>
        </w:rPr>
        <w:t>2、场地预约完成后2个工作日，没有及时发布公告，场地预约会被自动取消。一个月内场地被释放4次以上的代理机构，其行为被记录、公示，作为公共资源交易中心量化评价的依据；</w:t>
      </w:r>
    </w:p>
    <w:p>
      <w:pPr>
        <w:spacing w:line="360" w:lineRule="auto"/>
        <w:rPr>
          <w:rFonts w:hint="eastAsia"/>
          <w:b/>
          <w:bCs/>
          <w:color w:val="C00000"/>
        </w:rPr>
      </w:pPr>
      <w:r>
        <w:rPr>
          <w:rFonts w:hint="eastAsia"/>
          <w:b/>
          <w:bCs/>
          <w:color w:val="C00000"/>
        </w:rPr>
        <w:t>3、应急交易厅及应急评审室地址：威海市公共资源交易中心（青岛中路79号农业银行长峰支行）；</w:t>
      </w:r>
    </w:p>
    <w:p>
      <w:pPr>
        <w:spacing w:line="360" w:lineRule="auto"/>
        <w:rPr>
          <w:rFonts w:hint="default"/>
          <w:b/>
          <w:bCs/>
          <w:color w:val="C00000"/>
          <w:sz w:val="24"/>
          <w:szCs w:val="24"/>
          <w:lang w:val="en-US" w:eastAsia="zh-CN"/>
        </w:rPr>
      </w:pPr>
      <w:r>
        <w:rPr>
          <w:rFonts w:hint="eastAsia"/>
          <w:b/>
          <w:bCs/>
          <w:color w:val="C00000"/>
          <w:sz w:val="24"/>
          <w:szCs w:val="24"/>
          <w:lang w:val="en-US" w:eastAsia="zh-CN"/>
        </w:rPr>
        <w:t>4、场地预约时间目前可预约的时间：9:00、9:30、10:00、14:00、14:30、15:00；</w:t>
      </w:r>
    </w:p>
    <w:p>
      <w:pPr>
        <w:spacing w:line="360" w:lineRule="auto"/>
        <w:rPr>
          <w:rFonts w:hint="default"/>
          <w:b/>
          <w:bCs/>
          <w:color w:val="C00000"/>
          <w:sz w:val="24"/>
          <w:szCs w:val="24"/>
          <w:lang w:val="en-US" w:eastAsia="zh-CN"/>
        </w:rPr>
      </w:pPr>
      <w:r>
        <w:rPr>
          <w:rFonts w:hint="eastAsia"/>
          <w:b/>
          <w:bCs/>
          <w:color w:val="C00000"/>
          <w:sz w:val="24"/>
          <w:szCs w:val="24"/>
          <w:lang w:val="en-US" w:eastAsia="zh-CN"/>
        </w:rPr>
        <w:t>5、一天之内只可预约三个有样品的项目；</w:t>
      </w:r>
    </w:p>
    <w:p>
      <w:pPr>
        <w:widowControl/>
        <w:snapToGrid w:val="0"/>
        <w:spacing w:line="360" w:lineRule="auto"/>
        <w:jc w:val="left"/>
        <w:rPr>
          <w:rFonts w:ascii="Times New Roman" w:hAnsi="宋体" w:eastAsia="宋体" w:cs="Times New Roman"/>
          <w:kern w:val="0"/>
          <w:sz w:val="24"/>
          <w:szCs w:val="24"/>
        </w:rPr>
      </w:pPr>
      <w:r>
        <w:rPr>
          <w:rFonts w:hint="eastAsia" w:ascii="Times New Roman" w:hAnsi="宋体" w:eastAsia="宋体" w:cs="Times New Roman"/>
          <w:kern w:val="0"/>
          <w:sz w:val="24"/>
          <w:szCs w:val="24"/>
        </w:rPr>
        <w:t>具体操作：</w:t>
      </w:r>
    </w:p>
    <w:p>
      <w:pPr>
        <w:widowControl/>
        <w:snapToGrid w:val="0"/>
        <w:spacing w:line="360" w:lineRule="auto"/>
        <w:jc w:val="left"/>
        <w:rPr>
          <w:rFonts w:ascii="Times New Roman" w:hAnsi="宋体" w:eastAsia="宋体" w:cs="Times New Roman"/>
          <w:kern w:val="0"/>
          <w:sz w:val="24"/>
          <w:szCs w:val="24"/>
        </w:rPr>
      </w:pPr>
      <w:r>
        <w:rPr>
          <w:rFonts w:hint="eastAsia" w:ascii="Times New Roman" w:hAnsi="宋体" w:eastAsia="宋体" w:cs="Times New Roman"/>
          <w:kern w:val="0"/>
          <w:sz w:val="24"/>
          <w:szCs w:val="24"/>
        </w:rPr>
        <w:t>点击场地预约，进入场地预约界面，点击【新增场地预约】，进入挑选项目界面。</w:t>
      </w:r>
    </w:p>
    <w:p>
      <w:pPr>
        <w:widowControl/>
        <w:snapToGrid w:val="0"/>
        <w:spacing w:line="360" w:lineRule="auto"/>
        <w:jc w:val="left"/>
        <w:rPr>
          <w:rFonts w:ascii="Times New Roman" w:hAnsi="宋体" w:eastAsia="宋体" w:cs="Times New Roman"/>
          <w:kern w:val="0"/>
          <w:sz w:val="24"/>
          <w:szCs w:val="24"/>
        </w:rPr>
      </w:pPr>
      <w:r>
        <w:rPr>
          <w:rFonts w:ascii="Times New Roman" w:hAnsi="宋体" w:eastAsia="宋体" w:cs="Times New Roman"/>
          <w:kern w:val="0"/>
          <w:sz w:val="24"/>
          <w:szCs w:val="24"/>
        </w:rPr>
        <w:drawing>
          <wp:inline distT="0" distB="0" distL="114300" distR="114300">
            <wp:extent cx="6159500" cy="2781300"/>
            <wp:effectExtent l="19050" t="19050" r="12700" b="19050"/>
            <wp:docPr id="14" name="图片 14" descr="1601194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01194485(1)"/>
                    <pic:cNvPicPr>
                      <a:picLocks noChangeAspect="1"/>
                    </pic:cNvPicPr>
                  </pic:nvPicPr>
                  <pic:blipFill>
                    <a:blip r:embed="rId14"/>
                    <a:stretch>
                      <a:fillRect/>
                    </a:stretch>
                  </pic:blipFill>
                  <pic:spPr>
                    <a:xfrm>
                      <a:off x="0" y="0"/>
                      <a:ext cx="6169311" cy="2785637"/>
                    </a:xfrm>
                    <a:prstGeom prst="rect">
                      <a:avLst/>
                    </a:prstGeom>
                    <a:ln w="6350">
                      <a:solidFill>
                        <a:schemeClr val="tx1"/>
                      </a:solidFill>
                    </a:ln>
                  </pic:spPr>
                </pic:pic>
              </a:graphicData>
            </a:graphic>
          </wp:inline>
        </w:drawing>
      </w:r>
    </w:p>
    <w:p>
      <w:pPr>
        <w:widowControl/>
        <w:snapToGrid w:val="0"/>
        <w:spacing w:line="360" w:lineRule="auto"/>
        <w:jc w:val="left"/>
        <w:rPr>
          <w:rFonts w:ascii="Times New Roman" w:hAnsi="宋体" w:eastAsia="宋体" w:cs="Times New Roman"/>
          <w:kern w:val="0"/>
          <w:sz w:val="24"/>
          <w:szCs w:val="24"/>
        </w:rPr>
      </w:pPr>
      <w:r>
        <w:rPr>
          <w:rFonts w:hint="eastAsia" w:ascii="Times New Roman" w:hAnsi="宋体" w:eastAsia="宋体" w:cs="Times New Roman"/>
          <w:kern w:val="0"/>
          <w:sz w:val="24"/>
          <w:szCs w:val="24"/>
        </w:rPr>
        <w:t>选择审核通过的项目，点击【确认选择】，进入开标场地预约界面。</w:t>
      </w:r>
    </w:p>
    <w:p>
      <w:pPr>
        <w:widowControl/>
        <w:snapToGrid w:val="0"/>
        <w:spacing w:line="360" w:lineRule="auto"/>
        <w:jc w:val="left"/>
        <w:rPr>
          <w:rFonts w:ascii="Times New Roman" w:hAnsi="宋体" w:eastAsia="宋体" w:cs="Times New Roman"/>
          <w:kern w:val="0"/>
          <w:sz w:val="24"/>
          <w:szCs w:val="24"/>
        </w:rPr>
      </w:pPr>
      <w:r>
        <w:rPr>
          <w:rFonts w:ascii="Times New Roman" w:hAnsi="宋体" w:eastAsia="宋体" w:cs="Times New Roman"/>
          <w:kern w:val="0"/>
          <w:sz w:val="24"/>
          <w:szCs w:val="24"/>
        </w:rPr>
        <w:drawing>
          <wp:inline distT="0" distB="0" distL="114300" distR="114300">
            <wp:extent cx="6187440" cy="2794000"/>
            <wp:effectExtent l="19050" t="19050" r="22860" b="25400"/>
            <wp:docPr id="15" name="图片 15" descr="16011947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01194746(1)"/>
                    <pic:cNvPicPr>
                      <a:picLocks noChangeAspect="1"/>
                    </pic:cNvPicPr>
                  </pic:nvPicPr>
                  <pic:blipFill>
                    <a:blip r:embed="rId15"/>
                    <a:stretch>
                      <a:fillRect/>
                    </a:stretch>
                  </pic:blipFill>
                  <pic:spPr>
                    <a:xfrm>
                      <a:off x="0" y="0"/>
                      <a:ext cx="6197784" cy="2798493"/>
                    </a:xfrm>
                    <a:prstGeom prst="rect">
                      <a:avLst/>
                    </a:prstGeom>
                    <a:ln w="6350">
                      <a:solidFill>
                        <a:schemeClr val="tx1"/>
                      </a:solidFill>
                    </a:ln>
                  </pic:spPr>
                </pic:pic>
              </a:graphicData>
            </a:graphic>
          </wp:inline>
        </w:drawing>
      </w:r>
    </w:p>
    <w:p>
      <w:pPr>
        <w:widowControl/>
        <w:snapToGrid w:val="0"/>
        <w:spacing w:line="360" w:lineRule="auto"/>
        <w:jc w:val="left"/>
        <w:rPr>
          <w:rFonts w:ascii="Times New Roman" w:hAnsi="宋体" w:eastAsia="宋体" w:cs="Times New Roman"/>
          <w:kern w:val="0"/>
          <w:sz w:val="24"/>
          <w:szCs w:val="24"/>
        </w:rPr>
      </w:pPr>
      <w:r>
        <w:rPr>
          <w:rFonts w:hint="eastAsia" w:ascii="Times New Roman" w:hAnsi="宋体" w:eastAsia="宋体" w:cs="Times New Roman"/>
          <w:kern w:val="0"/>
          <w:sz w:val="24"/>
          <w:szCs w:val="24"/>
        </w:rPr>
        <w:t>点击上图“确认选择”，首先阅读场地预约承诺书：</w:t>
      </w:r>
    </w:p>
    <w:p>
      <w:pPr>
        <w:widowControl/>
        <w:snapToGrid w:val="0"/>
        <w:spacing w:line="360" w:lineRule="auto"/>
        <w:jc w:val="left"/>
      </w:pPr>
      <w:r>
        <w:drawing>
          <wp:inline distT="0" distB="0" distL="114300" distR="114300">
            <wp:extent cx="6184900" cy="2900045"/>
            <wp:effectExtent l="0" t="0" r="2540" b="1079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6"/>
                    <a:stretch>
                      <a:fillRect/>
                    </a:stretch>
                  </pic:blipFill>
                  <pic:spPr>
                    <a:xfrm>
                      <a:off x="0" y="0"/>
                      <a:ext cx="6184900" cy="2900045"/>
                    </a:xfrm>
                    <a:prstGeom prst="rect">
                      <a:avLst/>
                    </a:prstGeom>
                    <a:noFill/>
                    <a:ln>
                      <a:noFill/>
                    </a:ln>
                  </pic:spPr>
                </pic:pic>
              </a:graphicData>
            </a:graphic>
          </wp:inline>
        </w:drawing>
      </w:r>
    </w:p>
    <w:p>
      <w:pPr>
        <w:widowControl/>
        <w:snapToGrid w:val="0"/>
        <w:spacing w:line="360" w:lineRule="auto"/>
        <w:jc w:val="left"/>
        <w:rPr>
          <w:rFonts w:ascii="Times New Roman" w:hAnsi="宋体" w:eastAsia="宋体" w:cs="Times New Roman"/>
          <w:kern w:val="0"/>
          <w:sz w:val="24"/>
          <w:szCs w:val="24"/>
        </w:rPr>
      </w:pPr>
      <w:r>
        <w:rPr>
          <w:rFonts w:hint="eastAsia" w:ascii="Times New Roman" w:hAnsi="宋体" w:eastAsia="宋体" w:cs="Times New Roman"/>
          <w:kern w:val="0"/>
          <w:sz w:val="24"/>
          <w:szCs w:val="24"/>
        </w:rPr>
        <w:t>点击“我已阅读并同意该承诺”后进入场地信息填写页面。根据项目情况进行评标场地预约，根据实际情况选择预约评标时间、评标室。</w:t>
      </w:r>
    </w:p>
    <w:p>
      <w:pPr>
        <w:widowControl/>
        <w:snapToGrid w:val="0"/>
        <w:spacing w:line="360" w:lineRule="auto"/>
        <w:jc w:val="left"/>
        <w:rPr>
          <w:rFonts w:ascii="Times New Roman" w:hAnsi="宋体" w:eastAsia="宋体" w:cs="Times New Roman"/>
          <w:kern w:val="0"/>
          <w:sz w:val="24"/>
          <w:szCs w:val="24"/>
        </w:rPr>
      </w:pPr>
      <w:r>
        <w:rPr>
          <w:rFonts w:hint="eastAsia" w:ascii="Times New Roman" w:hAnsi="宋体" w:eastAsia="宋体" w:cs="Times New Roman"/>
          <w:kern w:val="0"/>
          <w:sz w:val="24"/>
          <w:szCs w:val="24"/>
        </w:rPr>
        <w:t>若该项目需多个评标室，可点击【添加】按钮，选择评审室。</w:t>
      </w:r>
    </w:p>
    <w:p>
      <w:pPr>
        <w:widowControl/>
        <w:snapToGrid w:val="0"/>
        <w:spacing w:line="360" w:lineRule="auto"/>
        <w:jc w:val="left"/>
        <w:rPr>
          <w:rFonts w:ascii="Times New Roman" w:hAnsi="宋体" w:eastAsia="宋体" w:cs="Times New Roman"/>
          <w:color w:val="FF0000"/>
          <w:kern w:val="0"/>
          <w:sz w:val="24"/>
          <w:szCs w:val="24"/>
        </w:rPr>
      </w:pPr>
      <w:r>
        <w:rPr>
          <w:rFonts w:hint="eastAsia" w:ascii="Times New Roman" w:hAnsi="宋体" w:eastAsia="宋体" w:cs="Times New Roman"/>
          <w:color w:val="FF0000"/>
          <w:kern w:val="0"/>
          <w:sz w:val="24"/>
          <w:szCs w:val="24"/>
        </w:rPr>
        <w:t>备注：预约评标厅前先查看评标场地使用信息，避免因时间冲突，导致的重复预约的操作。</w:t>
      </w:r>
    </w:p>
    <w:p>
      <w:pPr>
        <w:widowControl/>
        <w:snapToGrid w:val="0"/>
        <w:spacing w:line="360" w:lineRule="auto"/>
        <w:jc w:val="left"/>
        <w:rPr>
          <w:rFonts w:ascii="Times New Roman" w:hAnsi="宋体" w:eastAsia="宋体" w:cs="Times New Roman"/>
          <w:kern w:val="0"/>
          <w:sz w:val="24"/>
          <w:szCs w:val="24"/>
        </w:rPr>
      </w:pPr>
      <w:r>
        <w:drawing>
          <wp:inline distT="0" distB="0" distL="114300" distR="114300">
            <wp:extent cx="6184265" cy="3149600"/>
            <wp:effectExtent l="0" t="0" r="3175" b="508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7"/>
                    <a:stretch>
                      <a:fillRect/>
                    </a:stretch>
                  </pic:blipFill>
                  <pic:spPr>
                    <a:xfrm>
                      <a:off x="0" y="0"/>
                      <a:ext cx="6184265" cy="3149600"/>
                    </a:xfrm>
                    <a:prstGeom prst="rect">
                      <a:avLst/>
                    </a:prstGeom>
                    <a:noFill/>
                    <a:ln>
                      <a:noFill/>
                    </a:ln>
                  </pic:spPr>
                </pic:pic>
              </a:graphicData>
            </a:graphic>
          </wp:inline>
        </w:drawing>
      </w:r>
    </w:p>
    <w:p>
      <w:pPr>
        <w:widowControl/>
        <w:snapToGrid w:val="0"/>
        <w:spacing w:line="360" w:lineRule="auto"/>
        <w:jc w:val="left"/>
        <w:rPr>
          <w:rFonts w:ascii="Times New Roman" w:hAnsi="宋体" w:eastAsia="宋体" w:cs="Times New Roman"/>
          <w:kern w:val="0"/>
          <w:sz w:val="24"/>
          <w:szCs w:val="24"/>
        </w:rPr>
      </w:pPr>
      <w:r>
        <w:rPr>
          <w:rFonts w:hint="eastAsia" w:ascii="Times New Roman" w:hAnsi="宋体" w:eastAsia="宋体" w:cs="Times New Roman"/>
          <w:kern w:val="0"/>
          <w:sz w:val="24"/>
          <w:szCs w:val="24"/>
        </w:rPr>
        <w:t>评审室选择后，填写评委信息，选择是否需要交易中心抽取评委。</w:t>
      </w:r>
    </w:p>
    <w:p>
      <w:pPr>
        <w:widowControl/>
        <w:snapToGrid w:val="0"/>
        <w:spacing w:line="360" w:lineRule="auto"/>
        <w:jc w:val="left"/>
        <w:rPr>
          <w:rFonts w:ascii="Times New Roman" w:hAnsi="宋体" w:eastAsia="宋体" w:cs="Times New Roman"/>
          <w:kern w:val="0"/>
          <w:sz w:val="24"/>
          <w:szCs w:val="24"/>
        </w:rPr>
      </w:pPr>
      <w:r>
        <w:drawing>
          <wp:inline distT="0" distB="0" distL="114300" distR="114300">
            <wp:extent cx="6181725" cy="3244215"/>
            <wp:effectExtent l="0" t="0" r="5715" b="190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8"/>
                    <a:stretch>
                      <a:fillRect/>
                    </a:stretch>
                  </pic:blipFill>
                  <pic:spPr>
                    <a:xfrm>
                      <a:off x="0" y="0"/>
                      <a:ext cx="6181725" cy="3244215"/>
                    </a:xfrm>
                    <a:prstGeom prst="rect">
                      <a:avLst/>
                    </a:prstGeom>
                    <a:noFill/>
                    <a:ln>
                      <a:noFill/>
                    </a:ln>
                  </pic:spPr>
                </pic:pic>
              </a:graphicData>
            </a:graphic>
          </wp:inline>
        </w:drawing>
      </w:r>
    </w:p>
    <w:p>
      <w:pPr>
        <w:widowControl/>
        <w:snapToGrid w:val="0"/>
        <w:spacing w:line="360" w:lineRule="auto"/>
        <w:jc w:val="left"/>
        <w:rPr>
          <w:rFonts w:ascii="Times New Roman" w:hAnsi="宋体" w:eastAsia="宋体" w:cs="Times New Roman"/>
          <w:kern w:val="0"/>
          <w:sz w:val="24"/>
          <w:szCs w:val="24"/>
        </w:rPr>
      </w:pPr>
      <w:r>
        <w:rPr>
          <w:rFonts w:hint="eastAsia" w:ascii="Times New Roman" w:hAnsi="宋体" w:eastAsia="宋体" w:cs="Times New Roman"/>
          <w:kern w:val="0"/>
          <w:sz w:val="24"/>
          <w:szCs w:val="24"/>
        </w:rPr>
        <w:t>之后点击左上角【进入开标室预约】功能预约开标厅，如下图：</w:t>
      </w:r>
    </w:p>
    <w:p>
      <w:pPr>
        <w:widowControl/>
        <w:snapToGrid w:val="0"/>
        <w:spacing w:line="360" w:lineRule="auto"/>
        <w:jc w:val="left"/>
        <w:rPr>
          <w:rFonts w:ascii="Times New Roman" w:hAnsi="宋体" w:eastAsia="宋体" w:cs="Times New Roman"/>
          <w:kern w:val="0"/>
          <w:sz w:val="24"/>
          <w:szCs w:val="24"/>
        </w:rPr>
      </w:pPr>
      <w:r>
        <w:drawing>
          <wp:inline distT="0" distB="0" distL="114300" distR="114300">
            <wp:extent cx="6185535" cy="2968625"/>
            <wp:effectExtent l="0" t="0" r="1905" b="317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9"/>
                    <a:stretch>
                      <a:fillRect/>
                    </a:stretch>
                  </pic:blipFill>
                  <pic:spPr>
                    <a:xfrm>
                      <a:off x="0" y="0"/>
                      <a:ext cx="6185535" cy="2968625"/>
                    </a:xfrm>
                    <a:prstGeom prst="rect">
                      <a:avLst/>
                    </a:prstGeom>
                    <a:noFill/>
                    <a:ln>
                      <a:noFill/>
                    </a:ln>
                  </pic:spPr>
                </pic:pic>
              </a:graphicData>
            </a:graphic>
          </wp:inline>
        </w:drawing>
      </w:r>
    </w:p>
    <w:p>
      <w:pPr>
        <w:widowControl/>
        <w:snapToGrid w:val="0"/>
        <w:spacing w:line="360" w:lineRule="auto"/>
        <w:jc w:val="left"/>
        <w:rPr>
          <w:rFonts w:ascii="Times New Roman" w:hAnsi="宋体" w:eastAsia="宋体" w:cs="Times New Roman"/>
          <w:kern w:val="0"/>
          <w:sz w:val="24"/>
          <w:szCs w:val="24"/>
        </w:rPr>
      </w:pPr>
      <w:r>
        <w:rPr>
          <w:rFonts w:hint="eastAsia" w:ascii="Times New Roman" w:hAnsi="宋体" w:eastAsia="宋体" w:cs="Times New Roman"/>
          <w:kern w:val="0"/>
          <w:sz w:val="24"/>
          <w:szCs w:val="24"/>
        </w:rPr>
        <w:t>在开标厅预约页面，查看开标场地使用信息中查看，选择空余开标时间和开标室，点击【提交信息】。</w:t>
      </w:r>
    </w:p>
    <w:p>
      <w:pPr>
        <w:widowControl/>
        <w:snapToGrid w:val="0"/>
        <w:spacing w:line="360" w:lineRule="auto"/>
        <w:jc w:val="left"/>
        <w:rPr>
          <w:rFonts w:ascii="Times New Roman" w:hAnsi="宋体" w:eastAsia="宋体" w:cs="Times New Roman"/>
          <w:kern w:val="0"/>
          <w:sz w:val="24"/>
          <w:szCs w:val="24"/>
        </w:rPr>
      </w:pPr>
      <w:r>
        <w:drawing>
          <wp:inline distT="0" distB="0" distL="114300" distR="114300">
            <wp:extent cx="6176645" cy="3060065"/>
            <wp:effectExtent l="0" t="0" r="10795" b="317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20"/>
                    <a:stretch>
                      <a:fillRect/>
                    </a:stretch>
                  </pic:blipFill>
                  <pic:spPr>
                    <a:xfrm>
                      <a:off x="0" y="0"/>
                      <a:ext cx="6176645" cy="3060065"/>
                    </a:xfrm>
                    <a:prstGeom prst="rect">
                      <a:avLst/>
                    </a:prstGeom>
                    <a:noFill/>
                    <a:ln>
                      <a:noFill/>
                    </a:ln>
                  </pic:spPr>
                </pic:pic>
              </a:graphicData>
            </a:graphic>
          </wp:inline>
        </w:drawing>
      </w:r>
    </w:p>
    <w:p>
      <w:pPr>
        <w:widowControl/>
        <w:snapToGrid w:val="0"/>
        <w:spacing w:line="360" w:lineRule="auto"/>
        <w:jc w:val="left"/>
        <w:rPr>
          <w:rFonts w:ascii="Times New Roman" w:hAnsi="宋体" w:eastAsia="宋体" w:cs="Times New Roman"/>
          <w:kern w:val="0"/>
          <w:sz w:val="24"/>
          <w:szCs w:val="24"/>
        </w:rPr>
      </w:pPr>
      <w:r>
        <w:rPr>
          <w:rFonts w:hint="eastAsia" w:ascii="Times New Roman" w:hAnsi="宋体" w:eastAsia="宋体" w:cs="Times New Roman"/>
          <w:kern w:val="0"/>
          <w:sz w:val="24"/>
          <w:szCs w:val="24"/>
        </w:rPr>
        <w:t>在提交审核界面输入签署意见，点击【确认提交】。</w:t>
      </w:r>
      <w:r>
        <w:drawing>
          <wp:inline distT="0" distB="0" distL="114300" distR="114300">
            <wp:extent cx="6182995" cy="3180080"/>
            <wp:effectExtent l="0" t="0" r="4445" b="508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1"/>
                    <a:stretch>
                      <a:fillRect/>
                    </a:stretch>
                  </pic:blipFill>
                  <pic:spPr>
                    <a:xfrm>
                      <a:off x="0" y="0"/>
                      <a:ext cx="6182995" cy="3180080"/>
                    </a:xfrm>
                    <a:prstGeom prst="rect">
                      <a:avLst/>
                    </a:prstGeom>
                    <a:noFill/>
                    <a:ln>
                      <a:noFill/>
                    </a:ln>
                  </pic:spPr>
                </pic:pic>
              </a:graphicData>
            </a:graphic>
          </wp:inline>
        </w:drawing>
      </w:r>
    </w:p>
    <w:p>
      <w:pPr>
        <w:widowControl/>
        <w:snapToGrid w:val="0"/>
        <w:spacing w:line="360" w:lineRule="auto"/>
        <w:jc w:val="left"/>
        <w:rPr>
          <w:rFonts w:ascii="Times New Roman" w:hAnsi="宋体" w:eastAsia="宋体" w:cs="Times New Roman"/>
          <w:kern w:val="0"/>
          <w:sz w:val="24"/>
          <w:szCs w:val="24"/>
        </w:rPr>
      </w:pPr>
      <w:r>
        <w:rPr>
          <w:rFonts w:hint="eastAsia" w:ascii="Times New Roman" w:hAnsi="宋体" w:eastAsia="宋体" w:cs="Times New Roman"/>
          <w:kern w:val="0"/>
          <w:sz w:val="24"/>
          <w:szCs w:val="24"/>
        </w:rPr>
        <w:t>确认提交后，</w:t>
      </w:r>
      <w:r>
        <w:rPr>
          <w:rFonts w:hint="eastAsia" w:ascii="Times New Roman" w:hAnsi="宋体" w:eastAsia="宋体" w:cs="Times New Roman"/>
          <w:b/>
          <w:bCs/>
          <w:color w:val="C00000"/>
          <w:kern w:val="0"/>
          <w:sz w:val="24"/>
          <w:szCs w:val="24"/>
        </w:rPr>
        <w:t>系统会自动审核通过</w:t>
      </w:r>
      <w:r>
        <w:rPr>
          <w:rFonts w:hint="eastAsia" w:ascii="Times New Roman" w:hAnsi="宋体" w:eastAsia="宋体" w:cs="Times New Roman"/>
          <w:kern w:val="0"/>
          <w:sz w:val="24"/>
          <w:szCs w:val="24"/>
        </w:rPr>
        <w:t>，提示场地预约成功，流程结束。</w:t>
      </w:r>
    </w:p>
    <w:p>
      <w:pPr>
        <w:widowControl/>
        <w:snapToGrid w:val="0"/>
        <w:spacing w:line="360" w:lineRule="auto"/>
        <w:jc w:val="left"/>
        <w:rPr>
          <w:rFonts w:ascii="Times New Roman" w:hAnsi="宋体" w:eastAsia="宋体" w:cs="Times New Roman"/>
          <w:kern w:val="0"/>
          <w:sz w:val="24"/>
          <w:szCs w:val="24"/>
        </w:rPr>
      </w:pPr>
      <w:r>
        <w:drawing>
          <wp:inline distT="0" distB="0" distL="114300" distR="114300">
            <wp:extent cx="6188710" cy="2823845"/>
            <wp:effectExtent l="0" t="0" r="13970"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2"/>
                    <a:stretch>
                      <a:fillRect/>
                    </a:stretch>
                  </pic:blipFill>
                  <pic:spPr>
                    <a:xfrm>
                      <a:off x="0" y="0"/>
                      <a:ext cx="6188710" cy="2823845"/>
                    </a:xfrm>
                    <a:prstGeom prst="rect">
                      <a:avLst/>
                    </a:prstGeom>
                    <a:noFill/>
                    <a:ln>
                      <a:noFill/>
                    </a:ln>
                  </pic:spPr>
                </pic:pic>
              </a:graphicData>
            </a:graphic>
          </wp:inline>
        </w:drawing>
      </w:r>
    </w:p>
    <w:p>
      <w:pPr>
        <w:widowControl/>
        <w:snapToGrid w:val="0"/>
        <w:spacing w:line="360" w:lineRule="auto"/>
        <w:jc w:val="left"/>
        <w:rPr>
          <w:rFonts w:ascii="Times New Roman" w:hAnsi="宋体" w:eastAsia="宋体" w:cs="Times New Roman"/>
          <w:b/>
          <w:bCs/>
          <w:color w:val="C00000"/>
          <w:kern w:val="0"/>
          <w:sz w:val="24"/>
          <w:szCs w:val="24"/>
        </w:rPr>
      </w:pPr>
      <w:r>
        <w:rPr>
          <w:rFonts w:hint="eastAsia" w:ascii="Times New Roman" w:hAnsi="宋体" w:eastAsia="宋体" w:cs="Times New Roman"/>
          <w:b/>
          <w:bCs/>
          <w:color w:val="C00000"/>
          <w:kern w:val="0"/>
          <w:sz w:val="24"/>
          <w:szCs w:val="24"/>
        </w:rPr>
        <w:t>备注：针对重新招标的项目，需要重新项目录入，走场地预约流程，具体流程跟1.2项目录入及1.3场地预约一致。</w:t>
      </w:r>
    </w:p>
    <w:p>
      <w:pPr>
        <w:pStyle w:val="2"/>
        <w:spacing w:before="0" w:after="0"/>
        <w:rPr>
          <w:sz w:val="32"/>
          <w:szCs w:val="32"/>
        </w:rPr>
      </w:pPr>
      <w:r>
        <w:rPr>
          <w:sz w:val="32"/>
          <w:szCs w:val="32"/>
        </w:rPr>
        <w:t>1.</w:t>
      </w:r>
      <w:r>
        <w:rPr>
          <w:rFonts w:hint="eastAsia"/>
          <w:sz w:val="32"/>
          <w:szCs w:val="32"/>
        </w:rPr>
        <w:t>4</w:t>
      </w:r>
      <w:r>
        <w:rPr>
          <w:sz w:val="32"/>
          <w:szCs w:val="32"/>
        </w:rPr>
        <w:t xml:space="preserve"> </w:t>
      </w:r>
      <w:r>
        <w:rPr>
          <w:rFonts w:hint="eastAsia"/>
          <w:sz w:val="32"/>
          <w:szCs w:val="32"/>
        </w:rPr>
        <w:t>场地变更</w:t>
      </w:r>
    </w:p>
    <w:p>
      <w:pPr>
        <w:spacing w:line="360" w:lineRule="auto"/>
        <w:rPr>
          <w:rFonts w:ascii="Times New Roman" w:hAnsi="宋体" w:eastAsia="宋体" w:cs="Times New Roman"/>
          <w:kern w:val="0"/>
          <w:sz w:val="24"/>
          <w:szCs w:val="24"/>
        </w:rPr>
      </w:pPr>
      <w:r>
        <w:rPr>
          <w:rFonts w:hint="eastAsia" w:ascii="Times New Roman" w:hAnsi="宋体" w:eastAsia="宋体" w:cs="Times New Roman"/>
          <w:kern w:val="0"/>
          <w:sz w:val="24"/>
          <w:szCs w:val="24"/>
        </w:rPr>
        <w:t>场地变更功能，针对已预约的场地进行变更操作</w:t>
      </w:r>
    </w:p>
    <w:p>
      <w:pPr>
        <w:widowControl/>
        <w:snapToGrid w:val="0"/>
        <w:spacing w:line="360" w:lineRule="auto"/>
        <w:jc w:val="left"/>
        <w:rPr>
          <w:rFonts w:ascii="Times New Roman" w:hAnsi="宋体" w:eastAsia="宋体" w:cs="Times New Roman"/>
          <w:kern w:val="0"/>
          <w:sz w:val="24"/>
          <w:szCs w:val="24"/>
        </w:rPr>
      </w:pPr>
      <w:r>
        <w:rPr>
          <w:rFonts w:hint="eastAsia" w:ascii="Times New Roman" w:hAnsi="宋体" w:eastAsia="宋体" w:cs="Times New Roman"/>
          <w:kern w:val="0"/>
          <w:sz w:val="24"/>
          <w:szCs w:val="24"/>
        </w:rPr>
        <w:t>点击【场地变更】，进入场地变更模块，点击【新增开评标场地变更】，进入挑选分包界面。</w:t>
      </w:r>
    </w:p>
    <w:p>
      <w:pPr>
        <w:widowControl/>
        <w:snapToGrid w:val="0"/>
        <w:spacing w:line="360" w:lineRule="auto"/>
        <w:jc w:val="left"/>
        <w:rPr>
          <w:rFonts w:ascii="Times New Roman" w:hAnsi="宋体" w:eastAsia="宋体" w:cs="Times New Roman"/>
          <w:color w:val="FF0000"/>
          <w:kern w:val="0"/>
          <w:sz w:val="24"/>
          <w:szCs w:val="24"/>
        </w:rPr>
      </w:pPr>
      <w:r>
        <w:rPr>
          <w:rFonts w:ascii="Times New Roman" w:hAnsi="宋体" w:eastAsia="宋体" w:cs="Times New Roman"/>
          <w:color w:val="FF0000"/>
          <w:kern w:val="0"/>
          <w:sz w:val="24"/>
          <w:szCs w:val="24"/>
        </w:rPr>
        <w:drawing>
          <wp:inline distT="0" distB="0" distL="114300" distR="114300">
            <wp:extent cx="6120130" cy="2763520"/>
            <wp:effectExtent l="19050" t="19050" r="13970" b="17780"/>
            <wp:docPr id="22" name="图片 22" descr="1601196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01196677(1)"/>
                    <pic:cNvPicPr>
                      <a:picLocks noChangeAspect="1"/>
                    </pic:cNvPicPr>
                  </pic:nvPicPr>
                  <pic:blipFill>
                    <a:blip r:embed="rId23"/>
                    <a:stretch>
                      <a:fillRect/>
                    </a:stretch>
                  </pic:blipFill>
                  <pic:spPr>
                    <a:xfrm>
                      <a:off x="0" y="0"/>
                      <a:ext cx="6123803" cy="2765088"/>
                    </a:xfrm>
                    <a:prstGeom prst="rect">
                      <a:avLst/>
                    </a:prstGeom>
                    <a:ln w="6350">
                      <a:solidFill>
                        <a:schemeClr val="tx1"/>
                      </a:solidFill>
                    </a:ln>
                  </pic:spPr>
                </pic:pic>
              </a:graphicData>
            </a:graphic>
          </wp:inline>
        </w:drawing>
      </w:r>
    </w:p>
    <w:p>
      <w:pPr>
        <w:widowControl/>
        <w:snapToGrid w:val="0"/>
        <w:spacing w:line="360" w:lineRule="auto"/>
        <w:jc w:val="left"/>
        <w:rPr>
          <w:rFonts w:ascii="Times New Roman" w:hAnsi="宋体" w:eastAsia="宋体" w:cs="Times New Roman"/>
          <w:kern w:val="0"/>
          <w:sz w:val="24"/>
          <w:szCs w:val="24"/>
        </w:rPr>
      </w:pPr>
      <w:r>
        <w:rPr>
          <w:rFonts w:hint="eastAsia" w:ascii="Times New Roman" w:hAnsi="宋体" w:eastAsia="宋体" w:cs="Times New Roman"/>
          <w:kern w:val="0"/>
          <w:sz w:val="24"/>
          <w:szCs w:val="24"/>
        </w:rPr>
        <w:t>选中要进行场地变更的项目，点击【确认选择】，进入新增开评标场地变更界面。</w:t>
      </w:r>
    </w:p>
    <w:p>
      <w:pPr>
        <w:widowControl/>
        <w:snapToGrid w:val="0"/>
        <w:spacing w:line="360" w:lineRule="auto"/>
        <w:jc w:val="left"/>
        <w:rPr>
          <w:rFonts w:ascii="Times New Roman" w:hAnsi="宋体" w:eastAsia="宋体" w:cs="Times New Roman"/>
          <w:color w:val="FF0000"/>
          <w:kern w:val="0"/>
          <w:sz w:val="24"/>
          <w:szCs w:val="24"/>
        </w:rPr>
      </w:pPr>
      <w:r>
        <w:rPr>
          <w:rFonts w:ascii="Times New Roman" w:hAnsi="宋体" w:eastAsia="宋体" w:cs="Times New Roman"/>
          <w:color w:val="FF0000"/>
          <w:kern w:val="0"/>
          <w:sz w:val="24"/>
          <w:szCs w:val="24"/>
        </w:rPr>
        <w:drawing>
          <wp:inline distT="0" distB="0" distL="114300" distR="114300">
            <wp:extent cx="6134100" cy="2769870"/>
            <wp:effectExtent l="19050" t="19050" r="19050" b="11430"/>
            <wp:docPr id="23" name="图片 23" descr="16011967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01196794(1)"/>
                    <pic:cNvPicPr>
                      <a:picLocks noChangeAspect="1"/>
                    </pic:cNvPicPr>
                  </pic:nvPicPr>
                  <pic:blipFill>
                    <a:blip r:embed="rId24"/>
                    <a:stretch>
                      <a:fillRect/>
                    </a:stretch>
                  </pic:blipFill>
                  <pic:spPr>
                    <a:xfrm>
                      <a:off x="0" y="0"/>
                      <a:ext cx="6152097" cy="2777864"/>
                    </a:xfrm>
                    <a:prstGeom prst="rect">
                      <a:avLst/>
                    </a:prstGeom>
                    <a:ln w="6350">
                      <a:solidFill>
                        <a:schemeClr val="tx1"/>
                      </a:solidFill>
                    </a:ln>
                  </pic:spPr>
                </pic:pic>
              </a:graphicData>
            </a:graphic>
          </wp:inline>
        </w:drawing>
      </w:r>
    </w:p>
    <w:p>
      <w:pPr>
        <w:widowControl/>
        <w:snapToGrid w:val="0"/>
        <w:spacing w:line="360" w:lineRule="auto"/>
        <w:jc w:val="left"/>
        <w:rPr>
          <w:rFonts w:ascii="Times New Roman" w:hAnsi="宋体" w:eastAsia="宋体" w:cs="Times New Roman"/>
          <w:kern w:val="0"/>
          <w:sz w:val="24"/>
          <w:szCs w:val="24"/>
        </w:rPr>
      </w:pPr>
      <w:r>
        <w:rPr>
          <w:rFonts w:hint="eastAsia" w:ascii="Times New Roman" w:hAnsi="宋体" w:eastAsia="宋体" w:cs="Times New Roman"/>
          <w:kern w:val="0"/>
          <w:sz w:val="24"/>
          <w:szCs w:val="24"/>
        </w:rPr>
        <w:t>新增开标场地变更界面首先显示出项目信息和原场地预约信息，然后填写变更原因（非必填），选择要变更的评标时间、评标室。</w:t>
      </w:r>
    </w:p>
    <w:p>
      <w:pPr>
        <w:widowControl/>
        <w:snapToGrid w:val="0"/>
        <w:spacing w:line="360" w:lineRule="auto"/>
        <w:jc w:val="left"/>
        <w:rPr>
          <w:rFonts w:ascii="Times New Roman" w:hAnsi="宋体" w:eastAsia="宋体" w:cs="Times New Roman"/>
          <w:color w:val="FF0000"/>
          <w:kern w:val="0"/>
          <w:sz w:val="24"/>
          <w:szCs w:val="24"/>
        </w:rPr>
      </w:pPr>
      <w:r>
        <w:rPr>
          <w:rFonts w:ascii="Times New Roman" w:hAnsi="宋体" w:eastAsia="宋体" w:cs="Times New Roman"/>
          <w:color w:val="FF0000"/>
          <w:kern w:val="0"/>
          <w:sz w:val="24"/>
          <w:szCs w:val="24"/>
        </w:rPr>
        <w:drawing>
          <wp:inline distT="0" distB="0" distL="114300" distR="114300">
            <wp:extent cx="6198870" cy="2799080"/>
            <wp:effectExtent l="19050" t="19050" r="11430" b="20320"/>
            <wp:docPr id="25" name="图片 25" descr="1601197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01197011(1)"/>
                    <pic:cNvPicPr>
                      <a:picLocks noChangeAspect="1"/>
                    </pic:cNvPicPr>
                  </pic:nvPicPr>
                  <pic:blipFill>
                    <a:blip r:embed="rId25"/>
                    <a:stretch>
                      <a:fillRect/>
                    </a:stretch>
                  </pic:blipFill>
                  <pic:spPr>
                    <a:xfrm>
                      <a:off x="0" y="0"/>
                      <a:ext cx="6206555" cy="2802454"/>
                    </a:xfrm>
                    <a:prstGeom prst="rect">
                      <a:avLst/>
                    </a:prstGeom>
                    <a:ln w="6350">
                      <a:solidFill>
                        <a:schemeClr val="tx1"/>
                      </a:solidFill>
                    </a:ln>
                  </pic:spPr>
                </pic:pic>
              </a:graphicData>
            </a:graphic>
          </wp:inline>
        </w:drawing>
      </w:r>
    </w:p>
    <w:p>
      <w:pPr>
        <w:widowControl/>
        <w:snapToGrid w:val="0"/>
        <w:spacing w:line="360" w:lineRule="auto"/>
        <w:jc w:val="left"/>
        <w:rPr>
          <w:rFonts w:ascii="Times New Roman" w:hAnsi="宋体" w:eastAsia="宋体" w:cs="Times New Roman"/>
          <w:color w:val="FF0000"/>
          <w:kern w:val="0"/>
          <w:sz w:val="24"/>
          <w:szCs w:val="24"/>
        </w:rPr>
      </w:pPr>
      <w:r>
        <w:rPr>
          <w:rFonts w:hint="eastAsia" w:ascii="Times New Roman" w:hAnsi="宋体" w:eastAsia="宋体" w:cs="Times New Roman"/>
          <w:kern w:val="0"/>
          <w:sz w:val="24"/>
          <w:szCs w:val="24"/>
        </w:rPr>
        <w:t>在评标场地使用信息可查看场地使用情况，可查看原评委信息、原专业信息。</w:t>
      </w:r>
    </w:p>
    <w:p>
      <w:pPr>
        <w:widowControl/>
        <w:snapToGrid w:val="0"/>
        <w:spacing w:line="360" w:lineRule="auto"/>
        <w:jc w:val="left"/>
        <w:rPr>
          <w:rFonts w:ascii="Times New Roman" w:hAnsi="宋体" w:eastAsia="宋体" w:cs="Times New Roman"/>
          <w:color w:val="FF0000"/>
          <w:kern w:val="0"/>
          <w:sz w:val="24"/>
          <w:szCs w:val="24"/>
        </w:rPr>
      </w:pPr>
      <w:r>
        <w:drawing>
          <wp:inline distT="0" distB="0" distL="114300" distR="114300">
            <wp:extent cx="6176645" cy="3035300"/>
            <wp:effectExtent l="0" t="0" r="10795" b="1270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26"/>
                    <a:stretch>
                      <a:fillRect/>
                    </a:stretch>
                  </pic:blipFill>
                  <pic:spPr>
                    <a:xfrm>
                      <a:off x="0" y="0"/>
                      <a:ext cx="6176645" cy="3035300"/>
                    </a:xfrm>
                    <a:prstGeom prst="rect">
                      <a:avLst/>
                    </a:prstGeom>
                    <a:noFill/>
                    <a:ln>
                      <a:noFill/>
                    </a:ln>
                  </pic:spPr>
                </pic:pic>
              </a:graphicData>
            </a:graphic>
          </wp:inline>
        </w:drawing>
      </w:r>
    </w:p>
    <w:p>
      <w:pPr>
        <w:widowControl/>
        <w:snapToGrid w:val="0"/>
        <w:spacing w:line="360" w:lineRule="auto"/>
        <w:jc w:val="left"/>
        <w:rPr>
          <w:rFonts w:ascii="Times New Roman" w:hAnsi="宋体" w:eastAsia="宋体" w:cs="Times New Roman"/>
          <w:kern w:val="0"/>
          <w:sz w:val="24"/>
          <w:szCs w:val="24"/>
        </w:rPr>
      </w:pPr>
      <w:r>
        <w:rPr>
          <w:rFonts w:hint="eastAsia" w:ascii="Times New Roman" w:hAnsi="宋体" w:eastAsia="宋体" w:cs="Times New Roman"/>
          <w:kern w:val="0"/>
          <w:sz w:val="24"/>
          <w:szCs w:val="24"/>
        </w:rPr>
        <w:t>可以重新选择评标室，然后点击【进入开标室变更】，重新选择开标室及时间：</w:t>
      </w:r>
    </w:p>
    <w:p>
      <w:pPr>
        <w:widowControl/>
        <w:snapToGrid w:val="0"/>
        <w:spacing w:line="360" w:lineRule="auto"/>
        <w:jc w:val="left"/>
        <w:rPr>
          <w:rFonts w:ascii="Times New Roman" w:hAnsi="宋体" w:eastAsia="宋体" w:cs="Times New Roman"/>
          <w:kern w:val="0"/>
          <w:sz w:val="24"/>
          <w:szCs w:val="24"/>
        </w:rPr>
      </w:pPr>
      <w:r>
        <w:drawing>
          <wp:inline distT="0" distB="0" distL="114300" distR="114300">
            <wp:extent cx="6180455" cy="2912110"/>
            <wp:effectExtent l="0" t="0" r="6985" b="1397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27"/>
                    <a:stretch>
                      <a:fillRect/>
                    </a:stretch>
                  </pic:blipFill>
                  <pic:spPr>
                    <a:xfrm>
                      <a:off x="0" y="0"/>
                      <a:ext cx="6180455" cy="2912110"/>
                    </a:xfrm>
                    <a:prstGeom prst="rect">
                      <a:avLst/>
                    </a:prstGeom>
                    <a:noFill/>
                    <a:ln>
                      <a:noFill/>
                    </a:ln>
                  </pic:spPr>
                </pic:pic>
              </a:graphicData>
            </a:graphic>
          </wp:inline>
        </w:drawing>
      </w:r>
    </w:p>
    <w:p>
      <w:pPr>
        <w:widowControl/>
        <w:snapToGrid w:val="0"/>
        <w:spacing w:line="360" w:lineRule="auto"/>
        <w:jc w:val="left"/>
        <w:rPr>
          <w:rFonts w:ascii="Times New Roman" w:hAnsi="宋体" w:eastAsia="宋体" w:cs="Times New Roman"/>
          <w:kern w:val="0"/>
          <w:sz w:val="24"/>
          <w:szCs w:val="24"/>
        </w:rPr>
      </w:pPr>
      <w:r>
        <w:rPr>
          <w:rFonts w:hint="eastAsia" w:ascii="Times New Roman" w:hAnsi="宋体" w:eastAsia="宋体" w:cs="Times New Roman"/>
          <w:kern w:val="0"/>
          <w:sz w:val="24"/>
          <w:szCs w:val="24"/>
        </w:rPr>
        <w:t>选择开标时间和开标室，点击【提交信息】，进入提交审核界面。</w:t>
      </w:r>
    </w:p>
    <w:p>
      <w:pPr>
        <w:widowControl/>
        <w:snapToGrid w:val="0"/>
        <w:spacing w:line="360" w:lineRule="auto"/>
        <w:jc w:val="left"/>
        <w:rPr>
          <w:rFonts w:ascii="Times New Roman" w:hAnsi="宋体" w:eastAsia="宋体" w:cs="Times New Roman"/>
          <w:kern w:val="0"/>
          <w:sz w:val="24"/>
          <w:szCs w:val="24"/>
        </w:rPr>
      </w:pPr>
      <w:r>
        <w:rPr>
          <w:rFonts w:ascii="Times New Roman" w:hAnsi="宋体" w:eastAsia="宋体" w:cs="Times New Roman"/>
          <w:kern w:val="0"/>
          <w:sz w:val="24"/>
          <w:szCs w:val="24"/>
        </w:rPr>
        <w:drawing>
          <wp:inline distT="0" distB="0" distL="114300" distR="114300">
            <wp:extent cx="6176010" cy="2788920"/>
            <wp:effectExtent l="19050" t="19050" r="15240" b="11430"/>
            <wp:docPr id="28" name="图片 28" descr="1601197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01197592(1)"/>
                    <pic:cNvPicPr>
                      <a:picLocks noChangeAspect="1"/>
                    </pic:cNvPicPr>
                  </pic:nvPicPr>
                  <pic:blipFill>
                    <a:blip r:embed="rId28"/>
                    <a:stretch>
                      <a:fillRect/>
                    </a:stretch>
                  </pic:blipFill>
                  <pic:spPr>
                    <a:xfrm>
                      <a:off x="0" y="0"/>
                      <a:ext cx="6195631" cy="2797522"/>
                    </a:xfrm>
                    <a:prstGeom prst="rect">
                      <a:avLst/>
                    </a:prstGeom>
                    <a:ln w="6350">
                      <a:solidFill>
                        <a:schemeClr val="tx1"/>
                      </a:solidFill>
                    </a:ln>
                  </pic:spPr>
                </pic:pic>
              </a:graphicData>
            </a:graphic>
          </wp:inline>
        </w:drawing>
      </w:r>
    </w:p>
    <w:p>
      <w:pPr>
        <w:widowControl/>
        <w:snapToGrid w:val="0"/>
        <w:spacing w:line="360" w:lineRule="auto"/>
        <w:jc w:val="left"/>
        <w:rPr>
          <w:rFonts w:ascii="Times New Roman" w:hAnsi="宋体" w:eastAsia="宋体" w:cs="Times New Roman"/>
          <w:kern w:val="0"/>
          <w:sz w:val="24"/>
          <w:szCs w:val="24"/>
        </w:rPr>
      </w:pPr>
      <w:r>
        <w:rPr>
          <w:rFonts w:hint="eastAsia" w:ascii="Times New Roman" w:hAnsi="宋体" w:eastAsia="宋体" w:cs="Times New Roman"/>
          <w:kern w:val="0"/>
          <w:sz w:val="24"/>
          <w:szCs w:val="24"/>
        </w:rPr>
        <w:t>在提交审核界面输入签署意见，点击确认提交。</w:t>
      </w:r>
    </w:p>
    <w:p>
      <w:pPr>
        <w:widowControl/>
        <w:snapToGrid w:val="0"/>
        <w:spacing w:line="360" w:lineRule="auto"/>
        <w:jc w:val="left"/>
        <w:rPr>
          <w:rFonts w:ascii="Times New Roman" w:hAnsi="宋体" w:eastAsia="宋体" w:cs="Times New Roman"/>
          <w:kern w:val="0"/>
          <w:sz w:val="24"/>
          <w:szCs w:val="24"/>
        </w:rPr>
      </w:pPr>
      <w:r>
        <w:drawing>
          <wp:inline distT="0" distB="0" distL="114300" distR="114300">
            <wp:extent cx="6182995" cy="3180080"/>
            <wp:effectExtent l="0" t="0" r="4445" b="508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21"/>
                    <a:stretch>
                      <a:fillRect/>
                    </a:stretch>
                  </pic:blipFill>
                  <pic:spPr>
                    <a:xfrm>
                      <a:off x="0" y="0"/>
                      <a:ext cx="6182995" cy="3180080"/>
                    </a:xfrm>
                    <a:prstGeom prst="rect">
                      <a:avLst/>
                    </a:prstGeom>
                    <a:noFill/>
                    <a:ln>
                      <a:noFill/>
                    </a:ln>
                  </pic:spPr>
                </pic:pic>
              </a:graphicData>
            </a:graphic>
          </wp:inline>
        </w:drawing>
      </w:r>
    </w:p>
    <w:p>
      <w:pPr>
        <w:widowControl/>
        <w:snapToGrid w:val="0"/>
        <w:spacing w:line="360" w:lineRule="auto"/>
        <w:jc w:val="left"/>
        <w:rPr>
          <w:rFonts w:ascii="Times New Roman" w:hAnsi="宋体" w:eastAsia="宋体" w:cs="Times New Roman"/>
          <w:kern w:val="0"/>
          <w:sz w:val="24"/>
          <w:szCs w:val="24"/>
        </w:rPr>
      </w:pPr>
      <w:r>
        <w:rPr>
          <w:rFonts w:hint="eastAsia" w:ascii="Times New Roman" w:hAnsi="宋体" w:eastAsia="宋体" w:cs="Times New Roman"/>
          <w:kern w:val="0"/>
          <w:sz w:val="24"/>
          <w:szCs w:val="24"/>
        </w:rPr>
        <w:t>系统提示开评标场地变更成功，点击确定，场地变更成功，流程结束。</w:t>
      </w:r>
    </w:p>
    <w:p>
      <w:pPr>
        <w:widowControl/>
        <w:snapToGrid w:val="0"/>
        <w:spacing w:line="360" w:lineRule="auto"/>
        <w:jc w:val="left"/>
        <w:rPr>
          <w:rFonts w:ascii="Times New Roman" w:hAnsi="宋体" w:eastAsia="宋体" w:cs="Times New Roman"/>
          <w:kern w:val="0"/>
          <w:sz w:val="24"/>
          <w:szCs w:val="24"/>
        </w:rPr>
      </w:pPr>
      <w:r>
        <w:rPr>
          <w:rFonts w:ascii="Times New Roman" w:hAnsi="宋体" w:eastAsia="宋体" w:cs="Times New Roman"/>
          <w:kern w:val="0"/>
          <w:sz w:val="24"/>
          <w:szCs w:val="24"/>
        </w:rPr>
        <w:drawing>
          <wp:inline distT="0" distB="0" distL="114300" distR="114300">
            <wp:extent cx="6187440" cy="2794000"/>
            <wp:effectExtent l="19050" t="19050" r="22860" b="25400"/>
            <wp:docPr id="31" name="图片 31" descr="16011977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01197743(1)"/>
                    <pic:cNvPicPr>
                      <a:picLocks noChangeAspect="1"/>
                    </pic:cNvPicPr>
                  </pic:nvPicPr>
                  <pic:blipFill>
                    <a:blip r:embed="rId29"/>
                    <a:stretch>
                      <a:fillRect/>
                    </a:stretch>
                  </pic:blipFill>
                  <pic:spPr>
                    <a:xfrm>
                      <a:off x="0" y="0"/>
                      <a:ext cx="6194910" cy="2797196"/>
                    </a:xfrm>
                    <a:prstGeom prst="rect">
                      <a:avLst/>
                    </a:prstGeom>
                    <a:ln w="6350">
                      <a:solidFill>
                        <a:schemeClr val="tx1"/>
                      </a:solidFill>
                    </a:ln>
                  </pic:spPr>
                </pic:pic>
              </a:graphicData>
            </a:graphic>
          </wp:inline>
        </w:drawing>
      </w:r>
    </w:p>
    <w:p>
      <w:pPr>
        <w:widowControl/>
        <w:jc w:val="left"/>
        <w:rPr>
          <w:rFonts w:ascii="Times New Roman" w:hAnsi="Times New Roman" w:eastAsia="黑体" w:cs="Times New Roman"/>
          <w:b/>
          <w:bCs/>
          <w:kern w:val="44"/>
          <w:sz w:val="24"/>
          <w:szCs w:val="24"/>
        </w:rPr>
      </w:pPr>
      <w:r>
        <w:rPr>
          <w:sz w:val="24"/>
          <w:szCs w:val="24"/>
        </w:rPr>
        <w:br w:type="page"/>
      </w:r>
    </w:p>
    <w:p>
      <w:pPr>
        <w:pStyle w:val="2"/>
        <w:spacing w:before="0" w:after="0"/>
        <w:rPr>
          <w:sz w:val="32"/>
          <w:szCs w:val="32"/>
        </w:rPr>
      </w:pPr>
      <w:r>
        <w:rPr>
          <w:sz w:val="32"/>
          <w:szCs w:val="32"/>
        </w:rPr>
        <w:t>1.</w:t>
      </w:r>
      <w:r>
        <w:rPr>
          <w:rFonts w:hint="eastAsia"/>
          <w:sz w:val="32"/>
          <w:szCs w:val="32"/>
        </w:rPr>
        <w:t>5</w:t>
      </w:r>
      <w:r>
        <w:rPr>
          <w:sz w:val="32"/>
          <w:szCs w:val="32"/>
        </w:rPr>
        <w:t xml:space="preserve"> </w:t>
      </w:r>
      <w:r>
        <w:rPr>
          <w:rFonts w:hint="eastAsia"/>
          <w:sz w:val="32"/>
          <w:szCs w:val="32"/>
        </w:rPr>
        <w:t>场地取消</w:t>
      </w:r>
    </w:p>
    <w:p>
      <w:pPr>
        <w:widowControl/>
        <w:snapToGrid w:val="0"/>
        <w:spacing w:line="360" w:lineRule="auto"/>
        <w:jc w:val="left"/>
        <w:rPr>
          <w:rFonts w:ascii="Times New Roman" w:hAnsi="宋体" w:eastAsia="宋体" w:cs="Times New Roman"/>
          <w:kern w:val="0"/>
          <w:sz w:val="24"/>
          <w:szCs w:val="24"/>
        </w:rPr>
      </w:pPr>
      <w:r>
        <w:rPr>
          <w:rFonts w:hint="eastAsia" w:ascii="Times New Roman" w:hAnsi="宋体" w:eastAsia="宋体" w:cs="Times New Roman"/>
          <w:kern w:val="0"/>
          <w:sz w:val="24"/>
          <w:szCs w:val="24"/>
        </w:rPr>
        <w:t>点击【场地取消】模块，进入场地取消模块界面，点击【新增开评标场地取消】，进入挑选项目界面。</w:t>
      </w:r>
    </w:p>
    <w:p>
      <w:pPr>
        <w:widowControl/>
        <w:snapToGrid w:val="0"/>
        <w:spacing w:line="360" w:lineRule="auto"/>
        <w:jc w:val="left"/>
        <w:rPr>
          <w:rFonts w:ascii="Times New Roman" w:hAnsi="宋体" w:eastAsia="宋体" w:cs="Times New Roman"/>
          <w:kern w:val="0"/>
          <w:sz w:val="24"/>
          <w:szCs w:val="24"/>
        </w:rPr>
      </w:pPr>
      <w:r>
        <w:rPr>
          <w:rFonts w:ascii="Times New Roman" w:hAnsi="宋体" w:eastAsia="宋体" w:cs="Times New Roman"/>
          <w:kern w:val="0"/>
          <w:sz w:val="24"/>
          <w:szCs w:val="24"/>
        </w:rPr>
        <w:drawing>
          <wp:inline distT="0" distB="0" distL="114300" distR="114300">
            <wp:extent cx="6106160" cy="2756535"/>
            <wp:effectExtent l="19050" t="19050" r="8890" b="24765"/>
            <wp:docPr id="32" name="图片 32" descr="16011979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601197918(1)"/>
                    <pic:cNvPicPr>
                      <a:picLocks noChangeAspect="1"/>
                    </pic:cNvPicPr>
                  </pic:nvPicPr>
                  <pic:blipFill>
                    <a:blip r:embed="rId30"/>
                    <a:stretch>
                      <a:fillRect/>
                    </a:stretch>
                  </pic:blipFill>
                  <pic:spPr>
                    <a:xfrm>
                      <a:off x="0" y="0"/>
                      <a:ext cx="6146496" cy="2775335"/>
                    </a:xfrm>
                    <a:prstGeom prst="rect">
                      <a:avLst/>
                    </a:prstGeom>
                    <a:ln w="6350">
                      <a:solidFill>
                        <a:schemeClr val="tx1"/>
                      </a:solidFill>
                    </a:ln>
                  </pic:spPr>
                </pic:pic>
              </a:graphicData>
            </a:graphic>
          </wp:inline>
        </w:drawing>
      </w:r>
    </w:p>
    <w:p>
      <w:pPr>
        <w:widowControl/>
        <w:snapToGrid w:val="0"/>
        <w:spacing w:line="360" w:lineRule="auto"/>
        <w:jc w:val="left"/>
        <w:rPr>
          <w:rFonts w:ascii="Times New Roman" w:hAnsi="宋体" w:eastAsia="宋体" w:cs="Times New Roman"/>
          <w:kern w:val="0"/>
          <w:sz w:val="24"/>
          <w:szCs w:val="24"/>
        </w:rPr>
      </w:pPr>
      <w:r>
        <w:rPr>
          <w:rFonts w:hint="eastAsia" w:ascii="Times New Roman" w:hAnsi="宋体" w:eastAsia="宋体" w:cs="Times New Roman"/>
          <w:kern w:val="0"/>
          <w:sz w:val="24"/>
          <w:szCs w:val="24"/>
        </w:rPr>
        <w:t>选中要进行场地取消的项目，点击【确认选择】，进入新增开评标场地取消界面。</w:t>
      </w:r>
    </w:p>
    <w:p>
      <w:pPr>
        <w:widowControl/>
        <w:snapToGrid w:val="0"/>
        <w:spacing w:line="360" w:lineRule="auto"/>
        <w:jc w:val="left"/>
        <w:rPr>
          <w:rFonts w:ascii="Times New Roman" w:hAnsi="宋体" w:eastAsia="宋体" w:cs="Times New Roman"/>
          <w:kern w:val="0"/>
          <w:sz w:val="24"/>
          <w:szCs w:val="24"/>
        </w:rPr>
      </w:pPr>
      <w:r>
        <w:rPr>
          <w:rFonts w:ascii="Times New Roman" w:hAnsi="宋体" w:eastAsia="宋体" w:cs="Times New Roman"/>
          <w:kern w:val="0"/>
          <w:sz w:val="24"/>
          <w:szCs w:val="24"/>
        </w:rPr>
        <w:drawing>
          <wp:inline distT="0" distB="0" distL="114300" distR="114300">
            <wp:extent cx="6153785" cy="2778760"/>
            <wp:effectExtent l="19050" t="19050" r="18415" b="21590"/>
            <wp:docPr id="33" name="图片 33" descr="16011980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01198029(1)"/>
                    <pic:cNvPicPr>
                      <a:picLocks noChangeAspect="1"/>
                    </pic:cNvPicPr>
                  </pic:nvPicPr>
                  <pic:blipFill>
                    <a:blip r:embed="rId31"/>
                    <a:stretch>
                      <a:fillRect/>
                    </a:stretch>
                  </pic:blipFill>
                  <pic:spPr>
                    <a:xfrm>
                      <a:off x="0" y="0"/>
                      <a:ext cx="6158905" cy="2780938"/>
                    </a:xfrm>
                    <a:prstGeom prst="rect">
                      <a:avLst/>
                    </a:prstGeom>
                    <a:ln w="6350">
                      <a:solidFill>
                        <a:schemeClr val="tx1"/>
                      </a:solidFill>
                    </a:ln>
                  </pic:spPr>
                </pic:pic>
              </a:graphicData>
            </a:graphic>
          </wp:inline>
        </w:drawing>
      </w:r>
    </w:p>
    <w:p>
      <w:pPr>
        <w:widowControl/>
        <w:snapToGrid w:val="0"/>
        <w:spacing w:line="360" w:lineRule="auto"/>
        <w:jc w:val="left"/>
        <w:rPr>
          <w:rFonts w:ascii="Times New Roman" w:hAnsi="宋体" w:eastAsia="宋体" w:cs="Times New Roman"/>
          <w:kern w:val="0"/>
          <w:sz w:val="24"/>
          <w:szCs w:val="24"/>
        </w:rPr>
      </w:pPr>
      <w:r>
        <w:rPr>
          <w:rFonts w:hint="eastAsia" w:ascii="Times New Roman" w:hAnsi="宋体" w:eastAsia="宋体" w:cs="Times New Roman"/>
          <w:kern w:val="0"/>
          <w:sz w:val="24"/>
          <w:szCs w:val="24"/>
        </w:rPr>
        <w:t>新增开评标场地取消界面首先显示出项目信息和场地预约信息，然后填写取消场地原因（必填），点击提交信息，进入提交审核界面。</w:t>
      </w:r>
    </w:p>
    <w:p>
      <w:pPr>
        <w:widowControl/>
        <w:snapToGrid w:val="0"/>
        <w:spacing w:line="360" w:lineRule="auto"/>
        <w:jc w:val="left"/>
        <w:rPr>
          <w:rFonts w:ascii="Times New Roman" w:hAnsi="宋体" w:eastAsia="宋体" w:cs="Times New Roman"/>
          <w:kern w:val="0"/>
          <w:sz w:val="24"/>
          <w:szCs w:val="24"/>
        </w:rPr>
      </w:pPr>
      <w:r>
        <w:rPr>
          <w:rFonts w:ascii="Times New Roman" w:hAnsi="宋体" w:eastAsia="宋体" w:cs="Times New Roman"/>
          <w:kern w:val="0"/>
          <w:sz w:val="24"/>
          <w:szCs w:val="24"/>
        </w:rPr>
        <w:drawing>
          <wp:inline distT="0" distB="0" distL="114300" distR="114300">
            <wp:extent cx="6156960" cy="2780030"/>
            <wp:effectExtent l="19050" t="19050" r="15240" b="20320"/>
            <wp:docPr id="35" name="图片 35" descr="160119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01198178"/>
                    <pic:cNvPicPr>
                      <a:picLocks noChangeAspect="1"/>
                    </pic:cNvPicPr>
                  </pic:nvPicPr>
                  <pic:blipFill>
                    <a:blip r:embed="rId32"/>
                    <a:stretch>
                      <a:fillRect/>
                    </a:stretch>
                  </pic:blipFill>
                  <pic:spPr>
                    <a:xfrm>
                      <a:off x="0" y="0"/>
                      <a:ext cx="6175869" cy="2788598"/>
                    </a:xfrm>
                    <a:prstGeom prst="rect">
                      <a:avLst/>
                    </a:prstGeom>
                    <a:ln w="6350">
                      <a:solidFill>
                        <a:schemeClr val="tx1"/>
                      </a:solidFill>
                    </a:ln>
                  </pic:spPr>
                </pic:pic>
              </a:graphicData>
            </a:graphic>
          </wp:inline>
        </w:drawing>
      </w:r>
    </w:p>
    <w:p>
      <w:pPr>
        <w:widowControl/>
        <w:snapToGrid w:val="0"/>
        <w:spacing w:line="360" w:lineRule="auto"/>
        <w:jc w:val="left"/>
        <w:rPr>
          <w:rFonts w:ascii="Times New Roman" w:hAnsi="宋体" w:eastAsia="宋体" w:cs="Times New Roman"/>
          <w:kern w:val="0"/>
          <w:sz w:val="24"/>
          <w:szCs w:val="24"/>
        </w:rPr>
      </w:pPr>
      <w:r>
        <w:rPr>
          <w:rFonts w:hint="eastAsia" w:ascii="Times New Roman" w:hAnsi="宋体" w:eastAsia="宋体" w:cs="Times New Roman"/>
          <w:kern w:val="0"/>
          <w:sz w:val="24"/>
          <w:szCs w:val="24"/>
        </w:rPr>
        <w:t>在提交审核界面输入签署意见，点击确认提交。</w:t>
      </w:r>
      <w:r>
        <w:drawing>
          <wp:inline distT="0" distB="0" distL="114300" distR="114300">
            <wp:extent cx="6182995" cy="3180080"/>
            <wp:effectExtent l="0" t="0" r="4445" b="508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21"/>
                    <a:stretch>
                      <a:fillRect/>
                    </a:stretch>
                  </pic:blipFill>
                  <pic:spPr>
                    <a:xfrm>
                      <a:off x="0" y="0"/>
                      <a:ext cx="6182995" cy="3180080"/>
                    </a:xfrm>
                    <a:prstGeom prst="rect">
                      <a:avLst/>
                    </a:prstGeom>
                    <a:noFill/>
                    <a:ln>
                      <a:noFill/>
                    </a:ln>
                  </pic:spPr>
                </pic:pic>
              </a:graphicData>
            </a:graphic>
          </wp:inline>
        </w:drawing>
      </w:r>
    </w:p>
    <w:p>
      <w:pPr>
        <w:widowControl/>
        <w:snapToGrid w:val="0"/>
        <w:spacing w:line="360" w:lineRule="auto"/>
        <w:jc w:val="left"/>
        <w:rPr>
          <w:rFonts w:ascii="Times New Roman" w:hAnsi="宋体" w:eastAsia="宋体" w:cs="Times New Roman"/>
          <w:kern w:val="0"/>
          <w:sz w:val="24"/>
          <w:szCs w:val="24"/>
        </w:rPr>
      </w:pPr>
      <w:r>
        <w:rPr>
          <w:rFonts w:hint="eastAsia" w:ascii="Times New Roman" w:hAnsi="宋体" w:eastAsia="宋体" w:cs="Times New Roman"/>
          <w:kern w:val="0"/>
          <w:sz w:val="24"/>
          <w:szCs w:val="24"/>
        </w:rPr>
        <w:t>系统提示处理成功，点击确定。</w:t>
      </w:r>
    </w:p>
    <w:p>
      <w:pPr>
        <w:widowControl/>
        <w:snapToGrid w:val="0"/>
        <w:spacing w:line="360" w:lineRule="auto"/>
        <w:jc w:val="left"/>
        <w:rPr>
          <w:rFonts w:ascii="Times New Roman" w:hAnsi="宋体" w:eastAsia="宋体" w:cs="Times New Roman"/>
          <w:kern w:val="0"/>
          <w:sz w:val="24"/>
          <w:szCs w:val="24"/>
        </w:rPr>
      </w:pPr>
      <w:r>
        <w:rPr>
          <w:rFonts w:ascii="Times New Roman" w:hAnsi="宋体" w:eastAsia="宋体" w:cs="Times New Roman"/>
          <w:kern w:val="0"/>
          <w:sz w:val="24"/>
          <w:szCs w:val="24"/>
        </w:rPr>
        <w:drawing>
          <wp:inline distT="0" distB="0" distL="114300" distR="114300">
            <wp:extent cx="6136640" cy="2770505"/>
            <wp:effectExtent l="19050" t="19050" r="16510" b="10795"/>
            <wp:docPr id="39" name="图片 39" descr="1601198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601198331(1)"/>
                    <pic:cNvPicPr>
                      <a:picLocks noChangeAspect="1"/>
                    </pic:cNvPicPr>
                  </pic:nvPicPr>
                  <pic:blipFill>
                    <a:blip r:embed="rId33"/>
                    <a:stretch>
                      <a:fillRect/>
                    </a:stretch>
                  </pic:blipFill>
                  <pic:spPr>
                    <a:xfrm>
                      <a:off x="0" y="0"/>
                      <a:ext cx="6143943" cy="2774182"/>
                    </a:xfrm>
                    <a:prstGeom prst="rect">
                      <a:avLst/>
                    </a:prstGeom>
                    <a:ln w="6350">
                      <a:solidFill>
                        <a:schemeClr val="tx1"/>
                      </a:solidFill>
                    </a:ln>
                  </pic:spPr>
                </pic:pic>
              </a:graphicData>
            </a:graphic>
          </wp:inline>
        </w:drawing>
      </w:r>
    </w:p>
    <w:p>
      <w:pPr>
        <w:widowControl/>
        <w:snapToGrid w:val="0"/>
        <w:spacing w:line="360" w:lineRule="auto"/>
        <w:jc w:val="left"/>
        <w:rPr>
          <w:rFonts w:ascii="Times New Roman" w:hAnsi="宋体" w:eastAsia="宋体" w:cs="Times New Roman"/>
          <w:color w:val="FF0000"/>
          <w:kern w:val="0"/>
          <w:sz w:val="24"/>
          <w:szCs w:val="24"/>
        </w:rPr>
      </w:pPr>
      <w:r>
        <w:rPr>
          <w:rFonts w:hint="eastAsia" w:ascii="Times New Roman" w:hAnsi="宋体" w:eastAsia="宋体" w:cs="Times New Roman"/>
          <w:kern w:val="0"/>
          <w:sz w:val="24"/>
          <w:szCs w:val="24"/>
        </w:rPr>
        <w:t>系统自动跳转回到场地取消界面，可以看到刚才提交的场地取消项目一览及项目状态。</w:t>
      </w:r>
      <w:r>
        <w:rPr>
          <w:rFonts w:ascii="Times New Roman" w:hAnsi="宋体" w:eastAsia="宋体" w:cs="Times New Roman"/>
          <w:color w:val="FF0000"/>
          <w:kern w:val="0"/>
          <w:sz w:val="24"/>
          <w:szCs w:val="24"/>
        </w:rPr>
        <w:br w:type="page"/>
      </w:r>
    </w:p>
    <w:p>
      <w:pPr>
        <w:pStyle w:val="2"/>
        <w:spacing w:before="0" w:after="0"/>
        <w:rPr>
          <w:sz w:val="32"/>
          <w:szCs w:val="32"/>
        </w:rPr>
      </w:pPr>
      <w:r>
        <w:rPr>
          <w:sz w:val="32"/>
          <w:szCs w:val="32"/>
        </w:rPr>
        <w:t>1.</w:t>
      </w:r>
      <w:r>
        <w:rPr>
          <w:rFonts w:hint="eastAsia"/>
          <w:sz w:val="32"/>
          <w:szCs w:val="32"/>
        </w:rPr>
        <w:t>6</w:t>
      </w:r>
      <w:r>
        <w:rPr>
          <w:sz w:val="32"/>
          <w:szCs w:val="32"/>
        </w:rPr>
        <w:t xml:space="preserve"> </w:t>
      </w:r>
      <w:r>
        <w:rPr>
          <w:rFonts w:hint="eastAsia"/>
          <w:sz w:val="32"/>
          <w:szCs w:val="32"/>
        </w:rPr>
        <w:t>场地安排回执单</w:t>
      </w:r>
    </w:p>
    <w:p>
      <w:pPr>
        <w:widowControl/>
        <w:snapToGrid w:val="0"/>
        <w:spacing w:line="360" w:lineRule="auto"/>
        <w:jc w:val="left"/>
        <w:rPr>
          <w:rFonts w:ascii="Times New Roman" w:hAnsi="宋体" w:eastAsia="宋体" w:cs="Times New Roman"/>
          <w:kern w:val="0"/>
          <w:sz w:val="24"/>
          <w:szCs w:val="24"/>
        </w:rPr>
      </w:pPr>
      <w:r>
        <w:rPr>
          <w:rFonts w:hint="eastAsia" w:ascii="Times New Roman" w:hAnsi="宋体" w:eastAsia="宋体" w:cs="Times New Roman"/>
          <w:kern w:val="0"/>
          <w:sz w:val="24"/>
          <w:szCs w:val="24"/>
        </w:rPr>
        <w:t>点击【场地安排回执单】功能进入界面，点击项目栏后的操作按钮，进入场地安排通知单界面。</w:t>
      </w:r>
    </w:p>
    <w:p>
      <w:pPr>
        <w:widowControl/>
        <w:snapToGrid w:val="0"/>
        <w:spacing w:line="360" w:lineRule="auto"/>
        <w:jc w:val="left"/>
        <w:rPr>
          <w:rFonts w:ascii="Times New Roman" w:hAnsi="宋体" w:eastAsia="宋体" w:cs="Times New Roman"/>
          <w:kern w:val="0"/>
          <w:sz w:val="24"/>
          <w:szCs w:val="24"/>
        </w:rPr>
      </w:pPr>
      <w:r>
        <w:rPr>
          <w:rFonts w:ascii="Times New Roman" w:hAnsi="宋体" w:eastAsia="宋体" w:cs="Times New Roman"/>
          <w:kern w:val="0"/>
          <w:sz w:val="24"/>
          <w:szCs w:val="24"/>
        </w:rPr>
        <w:drawing>
          <wp:inline distT="0" distB="0" distL="114300" distR="114300">
            <wp:extent cx="6040120" cy="2726690"/>
            <wp:effectExtent l="19050" t="19050" r="17780" b="16510"/>
            <wp:docPr id="40" name="图片 40" descr="16011988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01198880(1)"/>
                    <pic:cNvPicPr>
                      <a:picLocks noChangeAspect="1"/>
                    </pic:cNvPicPr>
                  </pic:nvPicPr>
                  <pic:blipFill>
                    <a:blip r:embed="rId34"/>
                    <a:stretch>
                      <a:fillRect/>
                    </a:stretch>
                  </pic:blipFill>
                  <pic:spPr>
                    <a:xfrm>
                      <a:off x="0" y="0"/>
                      <a:ext cx="6052815" cy="2733035"/>
                    </a:xfrm>
                    <a:prstGeom prst="rect">
                      <a:avLst/>
                    </a:prstGeom>
                    <a:ln w="6350">
                      <a:solidFill>
                        <a:schemeClr val="tx1"/>
                      </a:solidFill>
                    </a:ln>
                  </pic:spPr>
                </pic:pic>
              </a:graphicData>
            </a:graphic>
          </wp:inline>
        </w:drawing>
      </w:r>
    </w:p>
    <w:p>
      <w:pPr>
        <w:widowControl/>
        <w:snapToGrid w:val="0"/>
        <w:spacing w:line="360" w:lineRule="auto"/>
        <w:jc w:val="left"/>
        <w:rPr>
          <w:rFonts w:ascii="Times New Roman" w:hAnsi="宋体" w:eastAsia="宋体" w:cs="Times New Roman"/>
          <w:kern w:val="0"/>
          <w:sz w:val="24"/>
          <w:szCs w:val="24"/>
        </w:rPr>
      </w:pPr>
      <w:r>
        <w:rPr>
          <w:rFonts w:hint="eastAsia" w:ascii="Times New Roman" w:hAnsi="宋体" w:eastAsia="宋体" w:cs="Times New Roman"/>
          <w:kern w:val="0"/>
          <w:sz w:val="24"/>
          <w:szCs w:val="24"/>
        </w:rPr>
        <w:t>点击上图右上角操作，可查看和打印回执单，如下：</w:t>
      </w:r>
    </w:p>
    <w:p>
      <w:pPr>
        <w:widowControl/>
        <w:snapToGrid w:val="0"/>
        <w:spacing w:line="360" w:lineRule="auto"/>
        <w:jc w:val="left"/>
      </w:pPr>
      <w:r>
        <w:drawing>
          <wp:inline distT="0" distB="0" distL="114300" distR="114300">
            <wp:extent cx="5272405" cy="4337050"/>
            <wp:effectExtent l="19050" t="19050" r="23495" b="2540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5"/>
                    <a:stretch>
                      <a:fillRect/>
                    </a:stretch>
                  </pic:blipFill>
                  <pic:spPr>
                    <a:xfrm>
                      <a:off x="0" y="0"/>
                      <a:ext cx="5272405" cy="4337050"/>
                    </a:xfrm>
                    <a:prstGeom prst="rect">
                      <a:avLst/>
                    </a:prstGeom>
                    <a:noFill/>
                    <a:ln w="6350">
                      <a:solidFill>
                        <a:schemeClr val="tx1"/>
                      </a:solidFill>
                    </a:ln>
                  </pic:spPr>
                </pic:pic>
              </a:graphicData>
            </a:graphic>
          </wp:inline>
        </w:drawing>
      </w:r>
    </w:p>
    <w:p>
      <w:pPr>
        <w:widowControl/>
        <w:snapToGrid w:val="0"/>
        <w:spacing w:line="360" w:lineRule="auto"/>
        <w:jc w:val="left"/>
      </w:pPr>
    </w:p>
    <w:sectPr>
      <w:pgSz w:w="11906" w:h="16838"/>
      <w:pgMar w:top="1440" w:right="1080" w:bottom="1440" w:left="108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DejaVu Sans">
    <w:altName w:val="Times New Roman"/>
    <w:panose1 w:val="00000000000000000000"/>
    <w:charset w:val="00"/>
    <w:family w:val="roman"/>
    <w:pitch w:val="default"/>
    <w:sig w:usb0="00000000" w:usb1="00000000" w:usb2="00000008" w:usb3="00000000" w:csb0="000001FF" w:csb1="00000000"/>
  </w:font>
  <w:font w:name="方正黑体_GBK">
    <w:altName w:val="微软雅黑"/>
    <w:panose1 w:val="00000000000000000000"/>
    <w:charset w:val="00"/>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1D1"/>
    <w:rsid w:val="00000327"/>
    <w:rsid w:val="0001294B"/>
    <w:rsid w:val="00016446"/>
    <w:rsid w:val="00020B04"/>
    <w:rsid w:val="000212AF"/>
    <w:rsid w:val="0007712A"/>
    <w:rsid w:val="00077269"/>
    <w:rsid w:val="000929C1"/>
    <w:rsid w:val="000937E9"/>
    <w:rsid w:val="00093BFC"/>
    <w:rsid w:val="000E5CF9"/>
    <w:rsid w:val="00102E93"/>
    <w:rsid w:val="0010654F"/>
    <w:rsid w:val="00113F0F"/>
    <w:rsid w:val="00165B4B"/>
    <w:rsid w:val="00170E7B"/>
    <w:rsid w:val="00172821"/>
    <w:rsid w:val="001750A1"/>
    <w:rsid w:val="00192F62"/>
    <w:rsid w:val="001A2158"/>
    <w:rsid w:val="001C6B5C"/>
    <w:rsid w:val="001D5088"/>
    <w:rsid w:val="001D6AC7"/>
    <w:rsid w:val="002070A6"/>
    <w:rsid w:val="00207E4E"/>
    <w:rsid w:val="0023211A"/>
    <w:rsid w:val="0023302B"/>
    <w:rsid w:val="00237C45"/>
    <w:rsid w:val="00240431"/>
    <w:rsid w:val="00245552"/>
    <w:rsid w:val="00252C9C"/>
    <w:rsid w:val="00261EA2"/>
    <w:rsid w:val="002868E0"/>
    <w:rsid w:val="002A4BB9"/>
    <w:rsid w:val="002C3B90"/>
    <w:rsid w:val="002C5A99"/>
    <w:rsid w:val="002C6531"/>
    <w:rsid w:val="002D021A"/>
    <w:rsid w:val="002D1581"/>
    <w:rsid w:val="002D3D35"/>
    <w:rsid w:val="002D427C"/>
    <w:rsid w:val="002E3E0D"/>
    <w:rsid w:val="002E5B61"/>
    <w:rsid w:val="002F07B9"/>
    <w:rsid w:val="00342CA6"/>
    <w:rsid w:val="00345E76"/>
    <w:rsid w:val="00351ECE"/>
    <w:rsid w:val="00370007"/>
    <w:rsid w:val="00370E4B"/>
    <w:rsid w:val="00380518"/>
    <w:rsid w:val="00395499"/>
    <w:rsid w:val="003B1842"/>
    <w:rsid w:val="003F6F11"/>
    <w:rsid w:val="00441019"/>
    <w:rsid w:val="004579F0"/>
    <w:rsid w:val="0047703F"/>
    <w:rsid w:val="00486CE8"/>
    <w:rsid w:val="00487149"/>
    <w:rsid w:val="004917CF"/>
    <w:rsid w:val="0049184B"/>
    <w:rsid w:val="004D5F0B"/>
    <w:rsid w:val="004D7134"/>
    <w:rsid w:val="004E5B4E"/>
    <w:rsid w:val="00512E0A"/>
    <w:rsid w:val="0055146C"/>
    <w:rsid w:val="00571A05"/>
    <w:rsid w:val="00575A6C"/>
    <w:rsid w:val="005910B5"/>
    <w:rsid w:val="005E6B2C"/>
    <w:rsid w:val="005F1815"/>
    <w:rsid w:val="00603AF4"/>
    <w:rsid w:val="00627DD6"/>
    <w:rsid w:val="0066729F"/>
    <w:rsid w:val="00673F36"/>
    <w:rsid w:val="006A1BB8"/>
    <w:rsid w:val="006B2399"/>
    <w:rsid w:val="006E073A"/>
    <w:rsid w:val="006F5362"/>
    <w:rsid w:val="0070002A"/>
    <w:rsid w:val="00716218"/>
    <w:rsid w:val="00716659"/>
    <w:rsid w:val="007215D9"/>
    <w:rsid w:val="0072644F"/>
    <w:rsid w:val="00730A32"/>
    <w:rsid w:val="00741CAD"/>
    <w:rsid w:val="0074389A"/>
    <w:rsid w:val="007621D1"/>
    <w:rsid w:val="007639A9"/>
    <w:rsid w:val="00780D2F"/>
    <w:rsid w:val="00781609"/>
    <w:rsid w:val="007B588D"/>
    <w:rsid w:val="007C2CA7"/>
    <w:rsid w:val="007C4EC8"/>
    <w:rsid w:val="007E1A77"/>
    <w:rsid w:val="007F4DE0"/>
    <w:rsid w:val="00804E7A"/>
    <w:rsid w:val="0081124E"/>
    <w:rsid w:val="0081158B"/>
    <w:rsid w:val="00813311"/>
    <w:rsid w:val="00815CD7"/>
    <w:rsid w:val="00815E12"/>
    <w:rsid w:val="00824E0F"/>
    <w:rsid w:val="00852F34"/>
    <w:rsid w:val="00854C4A"/>
    <w:rsid w:val="00861F42"/>
    <w:rsid w:val="00891CA0"/>
    <w:rsid w:val="008C0E8E"/>
    <w:rsid w:val="008E17F4"/>
    <w:rsid w:val="008F4E52"/>
    <w:rsid w:val="0090200A"/>
    <w:rsid w:val="009127A4"/>
    <w:rsid w:val="00920CC7"/>
    <w:rsid w:val="00931199"/>
    <w:rsid w:val="00933FBB"/>
    <w:rsid w:val="009510B6"/>
    <w:rsid w:val="009625AD"/>
    <w:rsid w:val="00967553"/>
    <w:rsid w:val="00985309"/>
    <w:rsid w:val="00992B9F"/>
    <w:rsid w:val="00996EE9"/>
    <w:rsid w:val="009E434A"/>
    <w:rsid w:val="009F2604"/>
    <w:rsid w:val="00A01C50"/>
    <w:rsid w:val="00A23E7E"/>
    <w:rsid w:val="00A43F63"/>
    <w:rsid w:val="00A5780F"/>
    <w:rsid w:val="00A7154A"/>
    <w:rsid w:val="00A8481E"/>
    <w:rsid w:val="00AC0610"/>
    <w:rsid w:val="00AD7047"/>
    <w:rsid w:val="00AE715E"/>
    <w:rsid w:val="00AF02FA"/>
    <w:rsid w:val="00AF597C"/>
    <w:rsid w:val="00B3455C"/>
    <w:rsid w:val="00B44138"/>
    <w:rsid w:val="00B47AD1"/>
    <w:rsid w:val="00B739ED"/>
    <w:rsid w:val="00B75B98"/>
    <w:rsid w:val="00B80850"/>
    <w:rsid w:val="00B834DD"/>
    <w:rsid w:val="00B85C35"/>
    <w:rsid w:val="00B96315"/>
    <w:rsid w:val="00B9724B"/>
    <w:rsid w:val="00BB0085"/>
    <w:rsid w:val="00BC35C6"/>
    <w:rsid w:val="00BD55A0"/>
    <w:rsid w:val="00BE5C24"/>
    <w:rsid w:val="00BE7021"/>
    <w:rsid w:val="00BF2C79"/>
    <w:rsid w:val="00C1134A"/>
    <w:rsid w:val="00C40747"/>
    <w:rsid w:val="00C521D5"/>
    <w:rsid w:val="00C5663D"/>
    <w:rsid w:val="00C601AF"/>
    <w:rsid w:val="00C851E7"/>
    <w:rsid w:val="00C92AB1"/>
    <w:rsid w:val="00C93F99"/>
    <w:rsid w:val="00CC5DCD"/>
    <w:rsid w:val="00CD674B"/>
    <w:rsid w:val="00CE0EAA"/>
    <w:rsid w:val="00CE5287"/>
    <w:rsid w:val="00CE66A3"/>
    <w:rsid w:val="00CF1BAB"/>
    <w:rsid w:val="00D15729"/>
    <w:rsid w:val="00D269CF"/>
    <w:rsid w:val="00D709DD"/>
    <w:rsid w:val="00D96651"/>
    <w:rsid w:val="00DC01EF"/>
    <w:rsid w:val="00DC2F9A"/>
    <w:rsid w:val="00DD399C"/>
    <w:rsid w:val="00E10886"/>
    <w:rsid w:val="00E23996"/>
    <w:rsid w:val="00E37727"/>
    <w:rsid w:val="00E419CF"/>
    <w:rsid w:val="00E422CD"/>
    <w:rsid w:val="00E53024"/>
    <w:rsid w:val="00E63973"/>
    <w:rsid w:val="00E75446"/>
    <w:rsid w:val="00E77496"/>
    <w:rsid w:val="00E851A1"/>
    <w:rsid w:val="00EA4F0F"/>
    <w:rsid w:val="00ED2C8D"/>
    <w:rsid w:val="00ED6E58"/>
    <w:rsid w:val="00EE7B46"/>
    <w:rsid w:val="00EF5EF7"/>
    <w:rsid w:val="00F1264B"/>
    <w:rsid w:val="00F154A4"/>
    <w:rsid w:val="00F247C4"/>
    <w:rsid w:val="00F3713A"/>
    <w:rsid w:val="00F57673"/>
    <w:rsid w:val="00F71D7F"/>
    <w:rsid w:val="00F741A2"/>
    <w:rsid w:val="00F77948"/>
    <w:rsid w:val="00F827C3"/>
    <w:rsid w:val="00F92631"/>
    <w:rsid w:val="00F964A0"/>
    <w:rsid w:val="00FA225B"/>
    <w:rsid w:val="00FA5D7A"/>
    <w:rsid w:val="00FB5155"/>
    <w:rsid w:val="00FC0A21"/>
    <w:rsid w:val="00FC4034"/>
    <w:rsid w:val="00FC7FC3"/>
    <w:rsid w:val="00FF7B95"/>
    <w:rsid w:val="012A0279"/>
    <w:rsid w:val="01880B99"/>
    <w:rsid w:val="02F326F7"/>
    <w:rsid w:val="03154E6F"/>
    <w:rsid w:val="03D445F2"/>
    <w:rsid w:val="04DC4995"/>
    <w:rsid w:val="055626DE"/>
    <w:rsid w:val="05F26424"/>
    <w:rsid w:val="063B2300"/>
    <w:rsid w:val="066B4472"/>
    <w:rsid w:val="06B45887"/>
    <w:rsid w:val="07145F91"/>
    <w:rsid w:val="08121C6F"/>
    <w:rsid w:val="08365967"/>
    <w:rsid w:val="092E21F8"/>
    <w:rsid w:val="09C1239E"/>
    <w:rsid w:val="0AD75F66"/>
    <w:rsid w:val="0C8941B6"/>
    <w:rsid w:val="0C957CD4"/>
    <w:rsid w:val="0E072D84"/>
    <w:rsid w:val="0E290F18"/>
    <w:rsid w:val="0EA877E3"/>
    <w:rsid w:val="0F341977"/>
    <w:rsid w:val="0F8D1B59"/>
    <w:rsid w:val="0FFC1575"/>
    <w:rsid w:val="108B43DD"/>
    <w:rsid w:val="10BD0884"/>
    <w:rsid w:val="13ED5940"/>
    <w:rsid w:val="13F570E4"/>
    <w:rsid w:val="14967F09"/>
    <w:rsid w:val="154E6C6E"/>
    <w:rsid w:val="15EB26C2"/>
    <w:rsid w:val="15EE2B44"/>
    <w:rsid w:val="16A253DB"/>
    <w:rsid w:val="16C732EF"/>
    <w:rsid w:val="1719484B"/>
    <w:rsid w:val="17850C04"/>
    <w:rsid w:val="18023FD3"/>
    <w:rsid w:val="181C4B81"/>
    <w:rsid w:val="1823430B"/>
    <w:rsid w:val="1A6E1708"/>
    <w:rsid w:val="1AC41BAB"/>
    <w:rsid w:val="1B57185F"/>
    <w:rsid w:val="1B817667"/>
    <w:rsid w:val="1C864E7A"/>
    <w:rsid w:val="1CA808F3"/>
    <w:rsid w:val="1CED7B6C"/>
    <w:rsid w:val="1D471450"/>
    <w:rsid w:val="1E4368E5"/>
    <w:rsid w:val="1EB03848"/>
    <w:rsid w:val="1EC76E58"/>
    <w:rsid w:val="1F3F0404"/>
    <w:rsid w:val="201374A1"/>
    <w:rsid w:val="21AF1C99"/>
    <w:rsid w:val="21BF02C2"/>
    <w:rsid w:val="22C058F8"/>
    <w:rsid w:val="2329417E"/>
    <w:rsid w:val="23D92C8C"/>
    <w:rsid w:val="23DA4C86"/>
    <w:rsid w:val="24742D61"/>
    <w:rsid w:val="263C23E0"/>
    <w:rsid w:val="26BE4CF5"/>
    <w:rsid w:val="298F3FDC"/>
    <w:rsid w:val="2B051A20"/>
    <w:rsid w:val="2C1D5E0E"/>
    <w:rsid w:val="2C8E5873"/>
    <w:rsid w:val="2F4304BC"/>
    <w:rsid w:val="30582507"/>
    <w:rsid w:val="30E05A98"/>
    <w:rsid w:val="3142572F"/>
    <w:rsid w:val="31C44815"/>
    <w:rsid w:val="31DF57E2"/>
    <w:rsid w:val="3201082F"/>
    <w:rsid w:val="334742BE"/>
    <w:rsid w:val="335F7518"/>
    <w:rsid w:val="33895F7D"/>
    <w:rsid w:val="33B3223A"/>
    <w:rsid w:val="33DC0EB1"/>
    <w:rsid w:val="33E91F12"/>
    <w:rsid w:val="34B4241C"/>
    <w:rsid w:val="34E446B6"/>
    <w:rsid w:val="38455C48"/>
    <w:rsid w:val="387449AF"/>
    <w:rsid w:val="389E219F"/>
    <w:rsid w:val="39327B01"/>
    <w:rsid w:val="393E62F2"/>
    <w:rsid w:val="3B9C3BE9"/>
    <w:rsid w:val="3BA37E58"/>
    <w:rsid w:val="3D5173D4"/>
    <w:rsid w:val="3EE346E1"/>
    <w:rsid w:val="3F1B216C"/>
    <w:rsid w:val="40000728"/>
    <w:rsid w:val="40EF2164"/>
    <w:rsid w:val="41035406"/>
    <w:rsid w:val="410E7E3D"/>
    <w:rsid w:val="41591B0E"/>
    <w:rsid w:val="418526C0"/>
    <w:rsid w:val="419B39C8"/>
    <w:rsid w:val="41CE1351"/>
    <w:rsid w:val="42C56BCD"/>
    <w:rsid w:val="433818DB"/>
    <w:rsid w:val="435B1FA8"/>
    <w:rsid w:val="43657620"/>
    <w:rsid w:val="43FC1CD8"/>
    <w:rsid w:val="44635483"/>
    <w:rsid w:val="44A87798"/>
    <w:rsid w:val="450B358B"/>
    <w:rsid w:val="456A1B05"/>
    <w:rsid w:val="48120ACC"/>
    <w:rsid w:val="49533775"/>
    <w:rsid w:val="496642B4"/>
    <w:rsid w:val="4970140F"/>
    <w:rsid w:val="4B77676F"/>
    <w:rsid w:val="4BC00194"/>
    <w:rsid w:val="4D391212"/>
    <w:rsid w:val="4E280019"/>
    <w:rsid w:val="4E87549D"/>
    <w:rsid w:val="50A73EEC"/>
    <w:rsid w:val="5124166A"/>
    <w:rsid w:val="51DA5381"/>
    <w:rsid w:val="522A3B57"/>
    <w:rsid w:val="52320B4C"/>
    <w:rsid w:val="52462BD7"/>
    <w:rsid w:val="534F3059"/>
    <w:rsid w:val="5365469C"/>
    <w:rsid w:val="55272A56"/>
    <w:rsid w:val="56045C3B"/>
    <w:rsid w:val="56651357"/>
    <w:rsid w:val="573542CE"/>
    <w:rsid w:val="57863B7C"/>
    <w:rsid w:val="58447D0A"/>
    <w:rsid w:val="58F63112"/>
    <w:rsid w:val="59EC4369"/>
    <w:rsid w:val="5AC9275F"/>
    <w:rsid w:val="5BC8008C"/>
    <w:rsid w:val="5C0E0602"/>
    <w:rsid w:val="5C420E75"/>
    <w:rsid w:val="5C93246E"/>
    <w:rsid w:val="5CEC0D45"/>
    <w:rsid w:val="5CED3AED"/>
    <w:rsid w:val="5CF402DC"/>
    <w:rsid w:val="5D6E5139"/>
    <w:rsid w:val="5D7968FA"/>
    <w:rsid w:val="5D976436"/>
    <w:rsid w:val="5ECB61B1"/>
    <w:rsid w:val="5EEE4928"/>
    <w:rsid w:val="5EF91F5C"/>
    <w:rsid w:val="5F4C44F2"/>
    <w:rsid w:val="600F6C7B"/>
    <w:rsid w:val="607F2578"/>
    <w:rsid w:val="60FF68D6"/>
    <w:rsid w:val="614B5E9D"/>
    <w:rsid w:val="62915BDC"/>
    <w:rsid w:val="636549D7"/>
    <w:rsid w:val="6379598D"/>
    <w:rsid w:val="642C68F8"/>
    <w:rsid w:val="64526FDE"/>
    <w:rsid w:val="64721B64"/>
    <w:rsid w:val="67AC797F"/>
    <w:rsid w:val="68072FF8"/>
    <w:rsid w:val="68204C2D"/>
    <w:rsid w:val="68995FD4"/>
    <w:rsid w:val="69142677"/>
    <w:rsid w:val="691C1232"/>
    <w:rsid w:val="69B7467F"/>
    <w:rsid w:val="69BB2424"/>
    <w:rsid w:val="6A354D26"/>
    <w:rsid w:val="6A3B6362"/>
    <w:rsid w:val="6A595E43"/>
    <w:rsid w:val="6B804B78"/>
    <w:rsid w:val="6B9A31CD"/>
    <w:rsid w:val="6DD10770"/>
    <w:rsid w:val="6E376F76"/>
    <w:rsid w:val="6E8834A4"/>
    <w:rsid w:val="6F7F9EF6"/>
    <w:rsid w:val="6FDF3E8C"/>
    <w:rsid w:val="70145DCD"/>
    <w:rsid w:val="704C06F0"/>
    <w:rsid w:val="70604F79"/>
    <w:rsid w:val="71401344"/>
    <w:rsid w:val="729A102B"/>
    <w:rsid w:val="72D841A0"/>
    <w:rsid w:val="7375366C"/>
    <w:rsid w:val="737723DD"/>
    <w:rsid w:val="73A57B29"/>
    <w:rsid w:val="75552346"/>
    <w:rsid w:val="75C53EA9"/>
    <w:rsid w:val="77B2BEB5"/>
    <w:rsid w:val="77ED7D6C"/>
    <w:rsid w:val="780A3C8A"/>
    <w:rsid w:val="78132FEA"/>
    <w:rsid w:val="7896698B"/>
    <w:rsid w:val="78FC7BB2"/>
    <w:rsid w:val="791C14A0"/>
    <w:rsid w:val="79380E72"/>
    <w:rsid w:val="796A4AE6"/>
    <w:rsid w:val="79E2397D"/>
    <w:rsid w:val="7A4D4D08"/>
    <w:rsid w:val="7B5C15BD"/>
    <w:rsid w:val="7C053D4B"/>
    <w:rsid w:val="7CA47716"/>
    <w:rsid w:val="7D96105D"/>
    <w:rsid w:val="7DA73D8E"/>
    <w:rsid w:val="7E9E2F64"/>
    <w:rsid w:val="7F9F4507"/>
    <w:rsid w:val="7FA11213"/>
    <w:rsid w:val="7FE96A66"/>
    <w:rsid w:val="8A1BC9B5"/>
    <w:rsid w:val="AFD3260B"/>
    <w:rsid w:val="E7FF30E0"/>
    <w:rsid w:val="E9DFEC1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widowControl/>
      <w:spacing w:before="120" w:after="120" w:line="360" w:lineRule="auto"/>
      <w:jc w:val="left"/>
      <w:outlineLvl w:val="0"/>
    </w:pPr>
    <w:rPr>
      <w:rFonts w:ascii="Times New Roman" w:hAnsi="Times New Roman" w:eastAsia="黑体" w:cs="Times New Roman"/>
      <w:b/>
      <w:bCs/>
      <w:kern w:val="44"/>
      <w:sz w:val="44"/>
      <w:szCs w:val="44"/>
    </w:rPr>
  </w:style>
  <w:style w:type="paragraph" w:styleId="3">
    <w:name w:val="heading 2"/>
    <w:basedOn w:val="1"/>
    <w:next w:val="1"/>
    <w:unhideWhenUsed/>
    <w:qFormat/>
    <w:uiPriority w:val="9"/>
    <w:pPr>
      <w:keepNext/>
      <w:keepLines/>
      <w:spacing w:line="413" w:lineRule="auto"/>
      <w:outlineLvl w:val="1"/>
    </w:pPr>
    <w:rPr>
      <w:rFonts w:ascii="DejaVu Sans" w:hAnsi="DejaVu Sans" w:eastAsia="方正黑体_GBK"/>
      <w:b/>
      <w:sz w:val="32"/>
    </w:rPr>
  </w:style>
  <w:style w:type="paragraph" w:styleId="4">
    <w:name w:val="heading 3"/>
    <w:basedOn w:val="1"/>
    <w:next w:val="1"/>
    <w:link w:val="19"/>
    <w:qFormat/>
    <w:uiPriority w:val="9"/>
    <w:pPr>
      <w:keepNext/>
      <w:keepLines/>
      <w:widowControl/>
      <w:spacing w:line="408" w:lineRule="auto"/>
      <w:jc w:val="left"/>
      <w:outlineLvl w:val="2"/>
    </w:pPr>
    <w:rPr>
      <w:rFonts w:ascii="Times New Roman" w:hAnsi="Times New Roman" w:eastAsia="宋体" w:cs="Times New Roman"/>
      <w:b/>
      <w:bCs/>
      <w:kern w:val="0"/>
      <w:sz w:val="32"/>
      <w:szCs w:val="32"/>
    </w:rPr>
  </w:style>
  <w:style w:type="character" w:default="1" w:styleId="15">
    <w:name w:val="Default Paragraph Font"/>
    <w:semiHidden/>
    <w:unhideWhenUsed/>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4"/>
    <w:unhideWhenUsed/>
    <w:qFormat/>
    <w:uiPriority w:val="99"/>
    <w:pPr>
      <w:jc w:val="left"/>
    </w:pPr>
  </w:style>
  <w:style w:type="paragraph" w:styleId="6">
    <w:name w:val="toc 3"/>
    <w:basedOn w:val="1"/>
    <w:next w:val="1"/>
    <w:semiHidden/>
    <w:unhideWhenUsed/>
    <w:qFormat/>
    <w:uiPriority w:val="39"/>
    <w:pPr>
      <w:ind w:left="840" w:leftChars="400"/>
    </w:pPr>
  </w:style>
  <w:style w:type="paragraph" w:styleId="7">
    <w:name w:val="Balloon Text"/>
    <w:basedOn w:val="1"/>
    <w:link w:val="21"/>
    <w:unhideWhenUsed/>
    <w:qFormat/>
    <w:uiPriority w:val="99"/>
    <w:rPr>
      <w:sz w:val="18"/>
      <w:szCs w:val="18"/>
    </w:rPr>
  </w:style>
  <w:style w:type="paragraph" w:styleId="8">
    <w:name w:val="footer"/>
    <w:basedOn w:val="1"/>
    <w:link w:val="23"/>
    <w:unhideWhenUsed/>
    <w:qFormat/>
    <w:uiPriority w:val="99"/>
    <w:pPr>
      <w:tabs>
        <w:tab w:val="center" w:pos="4153"/>
        <w:tab w:val="right" w:pos="8306"/>
      </w:tabs>
      <w:snapToGrid w:val="0"/>
      <w:jc w:val="left"/>
    </w:pPr>
    <w:rPr>
      <w:sz w:val="18"/>
      <w:szCs w:val="18"/>
    </w:rPr>
  </w:style>
  <w:style w:type="paragraph" w:styleId="9">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paragraph" w:styleId="12">
    <w:name w:val="Normal (Web)"/>
    <w:basedOn w:val="1"/>
    <w:link w:val="26"/>
    <w:unhideWhenUsed/>
    <w:qFormat/>
    <w:uiPriority w:val="99"/>
    <w:rPr>
      <w:sz w:val="24"/>
    </w:rPr>
  </w:style>
  <w:style w:type="paragraph" w:styleId="13">
    <w:name w:val="annotation subject"/>
    <w:basedOn w:val="5"/>
    <w:next w:val="5"/>
    <w:link w:val="25"/>
    <w:unhideWhenUsed/>
    <w:qFormat/>
    <w:uiPriority w:val="99"/>
    <w:rPr>
      <w:b/>
      <w:bCs/>
    </w:rPr>
  </w:style>
  <w:style w:type="character" w:styleId="16">
    <w:name w:val="Hyperlink"/>
    <w:basedOn w:val="15"/>
    <w:semiHidden/>
    <w:unhideWhenUsed/>
    <w:qFormat/>
    <w:uiPriority w:val="99"/>
    <w:rPr>
      <w:color w:val="0000FF"/>
      <w:u w:val="single"/>
    </w:rPr>
  </w:style>
  <w:style w:type="character" w:styleId="17">
    <w:name w:val="annotation reference"/>
    <w:basedOn w:val="15"/>
    <w:unhideWhenUsed/>
    <w:qFormat/>
    <w:uiPriority w:val="99"/>
    <w:rPr>
      <w:sz w:val="21"/>
      <w:szCs w:val="21"/>
    </w:rPr>
  </w:style>
  <w:style w:type="character" w:customStyle="1" w:styleId="18">
    <w:name w:val="标题 1 Char"/>
    <w:basedOn w:val="15"/>
    <w:link w:val="2"/>
    <w:qFormat/>
    <w:uiPriority w:val="9"/>
    <w:rPr>
      <w:rFonts w:eastAsia="黑体"/>
      <w:b/>
      <w:bCs/>
      <w:kern w:val="44"/>
      <w:sz w:val="44"/>
      <w:szCs w:val="44"/>
    </w:rPr>
  </w:style>
  <w:style w:type="character" w:customStyle="1" w:styleId="19">
    <w:name w:val="标题 3 Char"/>
    <w:basedOn w:val="15"/>
    <w:link w:val="4"/>
    <w:qFormat/>
    <w:uiPriority w:val="9"/>
    <w:rPr>
      <w:rFonts w:ascii="Times New Roman" w:hAnsi="Times New Roman" w:eastAsia="宋体" w:cs="Times New Roman"/>
      <w:b/>
      <w:bCs/>
      <w:kern w:val="0"/>
      <w:sz w:val="32"/>
      <w:szCs w:val="32"/>
    </w:rPr>
  </w:style>
  <w:style w:type="paragraph" w:customStyle="1" w:styleId="20">
    <w:name w:val="p0"/>
    <w:basedOn w:val="1"/>
    <w:qFormat/>
    <w:uiPriority w:val="0"/>
    <w:pPr>
      <w:widowControl/>
      <w:jc w:val="left"/>
    </w:pPr>
    <w:rPr>
      <w:rFonts w:ascii="Times New Roman" w:hAnsi="Times New Roman" w:eastAsia="宋体" w:cs="Times New Roman"/>
      <w:kern w:val="0"/>
      <w:sz w:val="20"/>
      <w:szCs w:val="20"/>
    </w:rPr>
  </w:style>
  <w:style w:type="character" w:customStyle="1" w:styleId="21">
    <w:name w:val="批注框文本 Char"/>
    <w:basedOn w:val="15"/>
    <w:link w:val="7"/>
    <w:semiHidden/>
    <w:qFormat/>
    <w:uiPriority w:val="99"/>
    <w:rPr>
      <w:sz w:val="18"/>
      <w:szCs w:val="18"/>
    </w:rPr>
  </w:style>
  <w:style w:type="character" w:customStyle="1" w:styleId="22">
    <w:name w:val="页眉 Char"/>
    <w:basedOn w:val="15"/>
    <w:link w:val="9"/>
    <w:qFormat/>
    <w:uiPriority w:val="99"/>
    <w:rPr>
      <w:sz w:val="18"/>
      <w:szCs w:val="18"/>
    </w:rPr>
  </w:style>
  <w:style w:type="character" w:customStyle="1" w:styleId="23">
    <w:name w:val="页脚 Char"/>
    <w:basedOn w:val="15"/>
    <w:link w:val="8"/>
    <w:qFormat/>
    <w:uiPriority w:val="99"/>
    <w:rPr>
      <w:sz w:val="18"/>
      <w:szCs w:val="18"/>
    </w:rPr>
  </w:style>
  <w:style w:type="character" w:customStyle="1" w:styleId="24">
    <w:name w:val="批注文字 Char"/>
    <w:basedOn w:val="15"/>
    <w:link w:val="5"/>
    <w:semiHidden/>
    <w:qFormat/>
    <w:uiPriority w:val="99"/>
  </w:style>
  <w:style w:type="character" w:customStyle="1" w:styleId="25">
    <w:name w:val="批注主题 Char"/>
    <w:basedOn w:val="24"/>
    <w:link w:val="13"/>
    <w:semiHidden/>
    <w:qFormat/>
    <w:uiPriority w:val="99"/>
    <w:rPr>
      <w:b/>
      <w:bCs/>
    </w:rPr>
  </w:style>
  <w:style w:type="character" w:customStyle="1" w:styleId="26">
    <w:name w:val="普通(网站) Char"/>
    <w:link w:val="12"/>
    <w:qFormat/>
    <w:uiPriority w:val="0"/>
    <w:rPr>
      <w:sz w:val="24"/>
    </w:rPr>
  </w:style>
  <w:style w:type="paragraph" w:customStyle="1" w:styleId="27">
    <w:name w:val="WPSOffice手动目录 1"/>
    <w:qFormat/>
    <w:uiPriority w:val="0"/>
    <w:rPr>
      <w:rFonts w:asciiTheme="minorHAnsi" w:hAnsiTheme="minorHAnsi" w:eastAsiaTheme="minorEastAsia" w:cstheme="minorBidi"/>
      <w:lang w:val="en-US" w:eastAsia="zh-CN" w:bidi="ar-SA"/>
    </w:rPr>
  </w:style>
  <w:style w:type="paragraph" w:customStyle="1" w:styleId="28">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9">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30">
    <w:name w:val="修订1"/>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customXml" Target="../customXml/item1.xml"/><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DE5077-36D4-4DE3-995C-9F5CB28986B5}">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19</Pages>
  <Words>343</Words>
  <Characters>1957</Characters>
  <Lines>16</Lines>
  <Paragraphs>4</Paragraphs>
  <TotalTime>78</TotalTime>
  <ScaleCrop>false</ScaleCrop>
  <LinksUpToDate>false</LinksUpToDate>
  <CharactersWithSpaces>2296</CharactersWithSpaces>
  <Application>WPS Office_11.1.0.9192_F1E327BC-269C-435d-A152-05C5408002CA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2020-10-09T03:18:00Z</dcterms:created>
  <dc:creator>微软用户</dc:creator>
  <cp:lastModifiedBy>tai0ExPov7A68</cp:lastModifiedBy>
  <dcterms:modified xsi:type="dcterms:W3CDTF">2021-08-13T03:07:37Z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2052-11.1.0.9192</vt:lpwstr>
  </property>
</Properties>
</file>